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_Toc438987549"/>
      <w:bookmarkStart w:id="1" w:name="OLE_LINK15"/>
      <w:bookmarkStart w:id="2" w:name="_Toc481801204"/>
      <w:bookmarkStart w:id="3" w:name="_Toc517262917"/>
      <w:bookmarkStart w:id="4" w:name="_Toc453597319"/>
      <w:bookmarkStart w:id="5" w:name="_Toc418070112"/>
      <w:bookmarkStart w:id="6" w:name="_Toc415143481"/>
      <w:bookmarkStart w:id="7" w:name="OLE_LINK39"/>
      <w:bookmarkStart w:id="8" w:name="OLE_LINK13"/>
      <w:bookmarkStart w:id="9" w:name="_Toc415818939"/>
      <w:bookmarkStart w:id="10" w:name="OLE_LINK40"/>
      <w:bookmarkStart w:id="11" w:name="_Toc415142861"/>
      <w:bookmarkStart w:id="12" w:name="OLE_LINK24"/>
      <w:r>
        <w:rPr>
          <w:lang w:eastAsia="zh-CN"/>
        </w:rPr>
        <w:t>自动化安全意识平台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自动化安全意识平台是一个安全意识工具，将向您的员工传授良好的网络安全实践。一个网络安全意识平台，使您能够轻松管理和分发培训内容，评估知识保留情况，同时跟踪和报告参与情况和学习成果进展情况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据QYResearch调研团队最新报告“全球自动化安全意识平台市场报告2023-2029”显示，预计2029年全球自动化安全意识平台市场规模将达到32.1亿美元，未来几年年复合增长率CAGR为14.6%。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自动化安全意识平台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rPr>
          <w:lang w:val="en-US" w:eastAsia="zh-CN"/>
        </w:rPr>
        <w:drawing>
          <wp:inline distT="0" distB="0" distL="0" distR="0">
            <wp:extent cx="6443980" cy="306070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4398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自动化安全意识平台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自动化安全意识平台</w:t>
      </w:r>
      <w:r>
        <w:rPr>
          <w:rFonts w:hint="eastAsia"/>
          <w:lang w:eastAsia="zh-CN"/>
        </w:rPr>
        <w:t>市场前14强生产商排名及市场占有率（基于2</w:t>
      </w:r>
      <w:r>
        <w:rPr>
          <w:lang w:eastAsia="zh-CN"/>
        </w:rPr>
        <w:t>022</w:t>
      </w:r>
      <w:r>
        <w:rPr>
          <w:rFonts w:hint="eastAsia"/>
          <w:lang w:eastAsia="zh-CN"/>
        </w:rPr>
        <w:t>年调研数据；目前最新数据以本公司最新调研数据为准）</w:t>
      </w:r>
    </w:p>
    <w:p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drawing>
          <wp:inline distT="0" distB="0" distL="0" distR="0">
            <wp:extent cx="4572635" cy="440182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635" cy="4401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自动化安全意识平台</w:t>
      </w:r>
      <w:r>
        <w:rPr>
          <w:rFonts w:hint="eastAsia"/>
          <w:lang w:eastAsia="zh-CN"/>
        </w:rPr>
        <w:t>市场研究报告2023-2029，排名基于2</w:t>
      </w:r>
      <w:r>
        <w:rPr>
          <w:lang w:eastAsia="zh-CN"/>
        </w:rPr>
        <w:t>022</w:t>
      </w:r>
      <w:r>
        <w:rPr>
          <w:rFonts w:hint="eastAsia"/>
          <w:lang w:eastAsia="zh-CN"/>
        </w:rPr>
        <w:t>数据。目前最新数据，以本公司最新调研数据为准。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根据QYResearch头部企业研究中心调研，全球范围内自动化安全意识平台生产商主要包括KnowBe4、Proofpoint、ESET、Sophos、卡巴斯基、Mimecast、Cofense、AwareGO、Infosec、Barracuda Networks, Inc等。2022年，全球前五大厂商占有大约52.0%的市场份额。</w:t>
      </w:r>
    </w:p>
    <w:p>
      <w:pPr>
        <w:pStyle w:val="145"/>
      </w:pPr>
    </w:p>
    <w:p>
      <w:pPr>
        <w:pStyle w:val="148"/>
        <w:rPr>
          <w:lang w:eastAsia="zh-CN"/>
        </w:rPr>
      </w:pPr>
      <w:r>
        <w:rPr>
          <w:lang w:eastAsia="zh-CN"/>
        </w:rPr>
        <w:t>自动化安全意识平台</w:t>
      </w:r>
      <w:r>
        <w:rPr>
          <w:rFonts w:hint="eastAsia"/>
          <w:lang w:eastAsia="zh-CN"/>
        </w:rPr>
        <w:t>，全球市场规模，按产品类型细分，本地部署的处于主导地位</w:t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378575" cy="3232150"/>
            <wp:effectExtent l="0" t="0" r="3175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378951" cy="3232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507480" cy="3455035"/>
            <wp:effectExtent l="0" t="0" r="762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17005" cy="3460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自动化安全意识平台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就产品类型而言，目前本地部署是最主要的细分产品，占据大约55.9%的份额。就产品应用而言，目前大型企业是最主要的需求来源，占据大约53.8%的份额。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  <w:rPr>
          <w:lang w:eastAsia="zh-CN"/>
        </w:rPr>
      </w:pPr>
      <w:bookmarkStart w:id="19" w:name="_GoBack"/>
      <w:bookmarkEnd w:id="19"/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</w:pPr>
    <w:bookmarkStart w:id="13" w:name="_Hlk149300689"/>
    <w:bookmarkStart w:id="14" w:name="_Hlk149300688"/>
    <w:bookmarkStart w:id="15" w:name="_Hlk149300692"/>
    <w:bookmarkStart w:id="16" w:name="_Hlk149300687"/>
    <w:bookmarkStart w:id="17" w:name="_Hlk149300691"/>
    <w:bookmarkStart w:id="18" w:name="_Hlk149300690"/>
    <w:r>
      <w:t xml:space="preserve">Copyright © QYResearch | market@qyresearch.com | </w:t>
    </w:r>
    <w:bookmarkEnd w:id="13"/>
    <w:bookmarkEnd w:id="14"/>
    <w:bookmarkEnd w:id="15"/>
    <w:bookmarkEnd w:id="16"/>
    <w:bookmarkEnd w:id="17"/>
    <w:bookmarkEnd w:id="18"/>
    <w:r>
      <w:t>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MDYzNTE3ZmJhYmZjY2ZiNzUxNTI1ZTRkNzNkYTA1OT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4F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33F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36E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A06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B39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2C2E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5CBE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0DC5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831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04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0A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527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34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9CD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406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DCB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1C6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954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BBB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22C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DE5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7E9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A29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5E4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4E4C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46C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2925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288B5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unhideWhenUsed="0" w:uiPriority="0" w:semiHidden="0" w:name="Table Grid 3"/>
    <w:lsdException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iPriority="61" w:semiHidden="0" w:name="Light List Accent 3"/>
    <w:lsdException w:unhideWhenUsed="0" w:uiPriority="62" w:semiHidden="0" w:name="Light Grid Accent 3"/>
    <w:lsdException w:uiPriority="63" w:semiHidden="0" w:name="Medium Shading 1 Accent 3"/>
    <w:lsdException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iPriority="67" w:semiHidden="0" w:name="Medium Grid 1 Accent 3"/>
    <w:lsdException w:unhideWhenUsed="0" w:uiPriority="68" w:semiHidden="0" w:name="Medium Grid 2 Accent 3"/>
    <w:lsdException w:uiPriority="69" w:semiHidden="0" w:name="Medium Grid 3 Accent 3"/>
    <w:lsdException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iPriority="73" w:semiHidden="0" w:name="Colorful Grid Accent 3"/>
    <w:lsdException w:unhideWhenUsed="0" w:uiPriority="60" w:semiHidden="0" w:name="Light Shading Accent 4"/>
    <w:lsdException w:uiPriority="61" w:semiHidden="0" w:name="Light List Accent 4"/>
    <w:lsdException w:unhideWhenUsed="0" w:uiPriority="62" w:semiHidden="0" w:name="Light Grid Accent 4"/>
    <w:lsdException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iPriority="61" w:semiHidden="0" w:name="Light List Accent 5"/>
    <w:lsdException w:unhideWhenUsed="0" w:uiPriority="62" w:semiHidden="0" w:name="Light Grid Accent 5"/>
    <w:lsdException w:uiPriority="63" w:semiHidden="0" w:name="Medium Shading 1 Accent 5"/>
    <w:lsdException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uiPriority w:val="0"/>
    <w:pPr>
      <w:jc w:val="left"/>
    </w:pPr>
  </w:style>
  <w:style w:type="paragraph" w:styleId="13">
    <w:name w:val="Body Text"/>
    <w:basedOn w:val="1"/>
    <w:link w:val="112"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6">
    <w:name w:val="Table Colorful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uiPriority w:val="99"/>
    <w:rPr>
      <w:vertAlign w:val="superscript"/>
    </w:rPr>
  </w:style>
  <w:style w:type="character" w:styleId="70">
    <w:name w:val="Emphasis"/>
    <w:uiPriority w:val="0"/>
    <w:rPr>
      <w:i/>
      <w:iCs/>
    </w:rPr>
  </w:style>
  <w:style w:type="character" w:styleId="71">
    <w:name w:val="Hyperlink"/>
    <w:unhideWhenUsed/>
    <w:uiPriority w:val="99"/>
    <w:rPr>
      <w:color w:val="0000FF"/>
      <w:u w:val="single"/>
    </w:rPr>
  </w:style>
  <w:style w:type="character" w:styleId="72">
    <w:name w:val="annotation reference"/>
    <w:uiPriority w:val="0"/>
    <w:rPr>
      <w:sz w:val="21"/>
      <w:szCs w:val="21"/>
    </w:rPr>
  </w:style>
  <w:style w:type="character" w:customStyle="1" w:styleId="73">
    <w:name w:val="页眉 Char1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Char1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Char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Char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Char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Char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Char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Char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Char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Char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Char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Char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uiPriority w:val="0"/>
  </w:style>
  <w:style w:type="character" w:customStyle="1" w:styleId="108">
    <w:name w:val="纯文本 Char"/>
    <w:link w:val="16"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Char"/>
    <w:link w:val="13"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Char"/>
    <w:link w:val="12"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Char"/>
    <w:link w:val="33"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Char"/>
    <w:link w:val="18"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uiPriority w:val="0"/>
    <w:rPr>
      <w:rFonts w:cs="宋体"/>
    </w:rPr>
  </w:style>
  <w:style w:type="paragraph" w:customStyle="1" w:styleId="125">
    <w:name w:val="样式 11 磅 右"/>
    <w:basedOn w:val="1"/>
    <w:next w:val="1"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uiPriority w:val="0"/>
  </w:style>
  <w:style w:type="paragraph" w:styleId="131">
    <w:name w:val="No Spacing"/>
    <w:link w:val="132"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Char"/>
    <w:link w:val="131"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uiPriority w:val="0"/>
    <w:rPr>
      <w:b/>
    </w:rPr>
  </w:style>
  <w:style w:type="table" w:customStyle="1" w:styleId="134">
    <w:name w:val="网格表 4 - 着色 13"/>
    <w:basedOn w:val="34"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uiPriority w:val="45"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Char"/>
    <w:basedOn w:val="67"/>
    <w:link w:val="19"/>
    <w:semiHidden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Char"/>
    <w:basedOn w:val="67"/>
    <w:link w:val="113"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uiPriority w:val="0"/>
    <w:pPr>
      <w:tabs>
        <w:tab w:val="right" w:pos="9736"/>
      </w:tabs>
    </w:pPr>
  </w:style>
  <w:style w:type="character" w:customStyle="1" w:styleId="157">
    <w:name w:val="目录 2 Char"/>
    <w:basedOn w:val="67"/>
    <w:link w:val="29"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uiPriority w:val="99"/>
    <w:rPr>
      <w:rFonts w:eastAsia="Times New Roman"/>
      <w:color w:val="00B050"/>
      <w:kern w:val="0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2">
    <w:name w:val="未处理的提及31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92">
    <w:name w:val="标题 7 Char"/>
    <w:basedOn w:val="67"/>
    <w:link w:val="8"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Char"/>
    <w:basedOn w:val="67"/>
    <w:link w:val="9"/>
    <w:semiHidden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1">
    <w:name w:val="List Table 2 Accent 5"/>
    <w:basedOn w:val="34"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uiPriority w:val="46"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1EFB96-89AA-4497-B979-15C0B644EF9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225</Words>
  <Characters>1284</Characters>
  <Lines>10</Lines>
  <Paragraphs>3</Paragraphs>
  <TotalTime>651</TotalTime>
  <ScaleCrop>false</ScaleCrop>
  <LinksUpToDate>false</LinksUpToDate>
  <CharactersWithSpaces>1506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*星*空夜@话</cp:lastModifiedBy>
  <dcterms:modified xsi:type="dcterms:W3CDTF">2024-01-02T06:17:57Z</dcterms:modified>
  <cp:revision>816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47B4AE6560F440D1BFF2C3339BDCE43C_12</vt:lpwstr>
  </property>
</Properties>
</file>