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380" w:x="1800" w:y="1475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烷基锂市场全面分析：预计全球市场销售额在未来几年将保持稳定的增长态势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7380" w:x="1800" w:y="1475"/>
        <w:widowControl w:val="off"/>
        <w:autoSpaceDE w:val="off"/>
        <w:autoSpaceDN w:val="off"/>
        <w:spacing w:before="414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一、定义与概述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703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烷基锂，是一类具有广泛应用的有机锂化合物，其通式为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RLi</w:t>
      </w:r>
      <w:r>
        <w:rPr>
          <w:rFonts w:ascii="SimSun" w:hAnsi="SimSun" w:cs="SimSun"/>
          <w:color w:val="000000"/>
          <w:spacing w:val="0"/>
          <w:sz w:val="21"/>
        </w:rPr>
        <w:t>，其中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代表直链或支链的烷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703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基、环烷基或芳基。作为有机合成的重要催化剂，烷基锂在精细化学品制造、高分子合成和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703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电池生产等领域发挥着不可替代的作用。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89pt;margin-top:201.65pt;z-index:-3;width:394.25pt;height:534.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30" w:x="1800" w:y="1475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二、供应链结构分析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2099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3"/>
          <w:sz w:val="21"/>
        </w:rPr>
        <w:t>全球烷基锂市场的供应链结构涵盖了从原材料采集、生产加工到最终产品销售的完整链条。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上游原材料主要包括锂矿石和其他金属矿石，经过提炼和处理后，进入中游生产环节。中游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企业通过特定的化学反应和生产工艺，生产出各类烷基锂产品，然后供应给下游的各类应用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行业。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2970" w:x="1800" w:y="3659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三、主要生产企业与公司介绍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4263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在全球市场中，烷基锂的生产企业众多，其中核心厂商包括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Livent</w:t>
      </w:r>
      <w:r>
        <w:rPr>
          <w:rFonts w:ascii="SimSun" w:hAnsi="SimSun" w:cs="SimSun"/>
          <w:color w:val="000000"/>
          <w:spacing w:val="-18"/>
          <w:sz w:val="21"/>
        </w:rPr>
        <w:t>、</w:t>
      </w:r>
      <w:r>
        <w:rPr>
          <w:rFonts w:ascii="Calibri"/>
          <w:color w:val="000000"/>
          <w:spacing w:val="0"/>
          <w:sz w:val="21"/>
        </w:rPr>
        <w:t>Albemarle</w:t>
      </w:r>
      <w:r>
        <w:rPr>
          <w:rFonts w:ascii="SimSun" w:hAnsi="SimSun" w:cs="SimSun"/>
          <w:color w:val="000000"/>
          <w:spacing w:val="-4"/>
          <w:sz w:val="21"/>
        </w:rPr>
        <w:t>、昌吉利新能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4263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源、赣锋锂业和绍兴上虞华伦化工有限公司等。这些企业凭借先进的技术、丰富的生产经验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4263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和广泛的销售网络，在全球市场中占据重要地位。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5511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以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Albemarle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为例，该公司是全球领先的特种化学品生产商，其烷基锂产品线丰富，性能稳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5511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定，广泛应用于有机合成、医药和配合物催化剂等领域。赣锋锂业则以其深厚的锂资源储备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5511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和先进的生产技术，在烷基锂领域也具有较强的竞争力。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2130" w:x="1800" w:y="6779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四、市场现状与机遇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7383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根据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Calibri"/>
          <w:color w:val="000000"/>
          <w:spacing w:val="0"/>
          <w:sz w:val="21"/>
        </w:rPr>
        <w:t>QYResearch</w:t>
      </w:r>
      <w:r>
        <w:rPr/>
        <w:fldChar w:fldCharType="end"/>
      </w: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/>
        <w:fldChar w:fldCharType="end"/>
      </w:r>
      <w:r>
        <w:rPr>
          <w:rFonts w:ascii="SimSun" w:hAnsi="SimSun" w:cs="SimSun"/>
          <w:color w:val="000000"/>
          <w:spacing w:val="0"/>
          <w:sz w:val="21"/>
        </w:rPr>
        <w:t>最新调研报告显示，</w:t>
      </w:r>
      <w:r>
        <w:rPr>
          <w:rFonts w:ascii="Calibri"/>
          <w:color w:val="000000"/>
          <w:spacing w:val="0"/>
          <w:sz w:val="21"/>
        </w:rPr>
        <w:t>2023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-3"/>
          <w:sz w:val="21"/>
        </w:rPr>
        <w:t>年，全球烷基锂市场销售额达到了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311.52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百万美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7383"/>
        <w:widowControl w:val="off"/>
        <w:autoSpaceDE w:val="off"/>
        <w:autoSpaceDN w:val="off"/>
        <w:spacing w:before="56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4"/>
          <w:sz w:val="21"/>
        </w:rPr>
        <w:t>元，预计在未来几年将保持稳定的增长态势，到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2030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年市场规模将达到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498.15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百万美元。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7383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这一增长主要得益于环保要求的提高和新材料需求的增加，使得烷基锂在各个领域的应用不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7383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断扩大。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8963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其中，中国市场是全球烷基锂市场的重要组成部分。过去几年，中国市场的变化较快，市场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8963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规模逐年扩大，成为全球最大的消费市场。未来，随着国内产业结构的优化和消费升级，中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8963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国市场的增长潜力将进一步释放。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500" w:x="1800" w:y="10211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五、政策影响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0835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各国政府对环保和新材料产业的支持力度不断加大，为烷基锂市场的发展提供了良好的政策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0835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环境。同时，政府对科技创新和产业升级的鼓励政策，也促进了烷基锂生产技术的不断进步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0835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和成本的不断降低。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500" w:x="1800" w:y="12083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六、趋势分析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12687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根据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Calibri"/>
          <w:color w:val="000000"/>
          <w:spacing w:val="0"/>
          <w:sz w:val="21"/>
        </w:rPr>
        <w:t>QYResearch</w:t>
      </w:r>
      <w:r>
        <w:rPr/>
        <w:fldChar w:fldCharType="end"/>
      </w: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/>
        <w:fldChar w:fldCharType="end"/>
      </w:r>
      <w:r>
        <w:rPr>
          <w:rFonts w:ascii="SimSun" w:hAnsi="SimSun" w:cs="SimSun"/>
          <w:color w:val="000000"/>
          <w:spacing w:val="1"/>
          <w:sz w:val="21"/>
        </w:rPr>
        <w:t>最新调研报告显示，从产品类型方面来看，丁基锂作为最主要的细分产品，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12687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预计在未来几年将保持其市场主导地位，并随着技术的不断进步和应用领域的拓展，其市场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756" w:x="1800" w:y="12687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份额有望进一步提升。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3955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在应用方面，合成橡胶是烷基锂的主要下游应用之一，其市场份额在未来几年将保持稳定增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3955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长。此外，随着新能源汽车、电子信息等新兴产业的快速发展，烷基锂在电池材料、电子化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13955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学品等领域的应用也将不断拓展。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80" w:x="1800" w:y="1475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七、结论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099"/>
        <w:widowControl w:val="off"/>
        <w:autoSpaceDE w:val="off"/>
        <w:autoSpaceDN w:val="off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综合以上分析，全球烷基锂市场具有广阔的发展前景和巨大的投资潜力。对于专业投资者而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言，关注行业技术创新、政策变化和市场应用拓展等关键因素，将有助于把握市场机遇，做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出明智的投资决策。同时，企业也应加强技术创新和市场拓展能力，以应对日益激烈的市场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2099"/>
        <w:widowControl w:val="off"/>
        <w:autoSpaceDE w:val="off"/>
        <w:autoSpaceDN w:val="off"/>
        <w:spacing w:before="102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竞争。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Calibri"/>
          <w:color w:val="000000"/>
          <w:spacing w:val="0"/>
          <w:sz w:val="21"/>
        </w:rPr>
        <w:t>QYResearch</w:t>
      </w:r>
      <w:r>
        <w:rPr/>
        <w:fldChar w:fldCharType="end"/>
      </w:r>
      <w:r>
        <w:rPr/>
        <w:fldChar w:fldCharType="begin"/>
      </w:r>
      <w:r>
        <w:rPr/>
        <w:instrText> HYPERLINK "https://www.qyresearch.com.cn/report-categories" </w:instrText>
      </w:r>
      <w:r>
        <w:rPr/>
      </w:r>
      <w:r>
        <w:rPr/>
        <w:fldChar w:fldCharType="separate"/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/>
        <w:fldChar w:fldCharType="end"/>
      </w:r>
      <w:r>
        <w:rPr>
          <w:rFonts w:ascii="SimSun" w:hAnsi="SimSun" w:cs="SimSun"/>
          <w:color w:val="000000"/>
          <w:spacing w:val="3"/>
          <w:sz w:val="21"/>
        </w:rPr>
        <w:t>是全球知名的大型咨询公司，行业涵盖各高科技行业产业链细分市场，横跨如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半导体产业链（半导体设备及零部件、半导体材料、集成电路、制造、封测、分立器件、传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83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感器、光电器件）、光伏产业链（设备、硅料</w:t>
      </w:r>
      <w:r>
        <w:rPr>
          <w:rFonts w:ascii="Calibri"/>
          <w:color w:val="000000"/>
          <w:spacing w:val="1"/>
          <w:sz w:val="21"/>
        </w:rPr>
        <w:t>/</w:t>
      </w:r>
      <w:r>
        <w:rPr>
          <w:rFonts w:ascii="SimSun" w:hAnsi="SimSun" w:cs="SimSun"/>
          <w:color w:val="000000"/>
          <w:spacing w:val="1"/>
          <w:sz w:val="21"/>
        </w:rPr>
        <w:t>硅片、电池片、组件、辅料支架、逆变器、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56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电站终端）、新能源汽车产业链（动力电池及材料、电驱电控、汽车半导体</w:t>
      </w:r>
      <w:r>
        <w:rPr>
          <w:rFonts w:ascii="Calibri"/>
          <w:color w:val="000000"/>
          <w:spacing w:val="1"/>
          <w:sz w:val="21"/>
        </w:rPr>
        <w:t>/</w:t>
      </w:r>
      <w:r>
        <w:rPr>
          <w:rFonts w:ascii="SimSun" w:hAnsi="SimSun" w:cs="SimSun"/>
          <w:color w:val="000000"/>
          <w:spacing w:val="1"/>
          <w:sz w:val="21"/>
        </w:rPr>
        <w:t>电子、整车、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9"/>
          <w:sz w:val="21"/>
        </w:rPr>
        <w:t>充电桩）、通信产业链（通信系统设备、终端设备、电子元器件、射频前端、光模块、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83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4G/5G/6G</w:t>
      </w:r>
      <w:r>
        <w:rPr>
          <w:rFonts w:ascii="SimSun" w:hAnsi="SimSun" w:cs="SimSun"/>
          <w:color w:val="000000"/>
          <w:spacing w:val="2"/>
          <w:sz w:val="21"/>
        </w:rPr>
        <w:t>、宽带、</w:t>
      </w:r>
      <w:r>
        <w:rPr>
          <w:rFonts w:ascii="Calibri"/>
          <w:color w:val="000000"/>
          <w:spacing w:val="1"/>
          <w:sz w:val="21"/>
        </w:rPr>
        <w:t>IoT</w:t>
      </w:r>
      <w:r>
        <w:rPr>
          <w:rFonts w:ascii="SimSun" w:hAnsi="SimSun" w:cs="SimSun"/>
          <w:color w:val="000000"/>
          <w:spacing w:val="2"/>
          <w:sz w:val="21"/>
        </w:rPr>
        <w:t>、数字经济、</w:t>
      </w:r>
      <w:r>
        <w:rPr>
          <w:rFonts w:ascii="Calibri"/>
          <w:color w:val="000000"/>
          <w:spacing w:val="1"/>
          <w:sz w:val="21"/>
        </w:rPr>
        <w:t>AI</w:t>
      </w:r>
      <w:r>
        <w:rPr>
          <w:rFonts w:ascii="SimSun" w:hAnsi="SimSun" w:cs="SimSun"/>
          <w:color w:val="000000"/>
          <w:spacing w:val="2"/>
          <w:sz w:val="21"/>
        </w:rPr>
        <w:t>）、先进材料产业链（金属材料、高分子材料、陶瓷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56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材料、纳米材料等）、机械制造产业链（数控机床、工程机械、电气机械、</w:t>
      </w:r>
      <w:r>
        <w:rPr>
          <w:rFonts w:ascii="Calibri"/>
          <w:color w:val="000000"/>
          <w:spacing w:val="0"/>
          <w:sz w:val="21"/>
        </w:rPr>
        <w:t>3C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自动化、工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640" w:x="1800" w:y="3639"/>
        <w:widowControl w:val="off"/>
        <w:autoSpaceDE w:val="off"/>
        <w:autoSpaceDN w:val="off"/>
        <w:spacing w:before="75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业机器人、激光、工控、无人机）、食品药品、医疗器械、农业等。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Relationship Id="rId5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3</Pages>
  <Words>83</Words>
  <Characters>1481</Characters>
  <Application>Aspose</Application>
  <DocSecurity>0</DocSecurity>
  <Lines>49</Lines>
  <Paragraphs>49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1500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Administrator</dc:creator>
  <lastModifiedBy>Administrator</lastModifiedBy>
  <revision>1</revision>
  <dcterms:created xmlns:xsi="http://www.w3.org/2001/XMLSchema-instance" xmlns:dcterms="http://purl.org/dc/terms/" xsi:type="dcterms:W3CDTF">2024-04-16T15:18:34+08:00</dcterms:created>
  <dcterms:modified xmlns:xsi="http://www.w3.org/2001/XMLSchema-instance" xmlns:dcterms="http://purl.org/dc/terms/" xsi:type="dcterms:W3CDTF">2024-04-16T15:18:34+08:00</dcterms:modified>
</coreProperties>
</file>