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1B67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rPr>
          <w:rFonts w:hint="eastAsia" w:ascii="Arial" w:hAnsi="Arial" w:eastAsia="Arial" w:cs="Arial"/>
          <w:b/>
          <w:bCs/>
          <w:i w:val="0"/>
          <w:iCs w:val="0"/>
          <w:caps w:val="0"/>
          <w:color w:val="191919"/>
          <w:spacing w:val="0"/>
          <w:sz w:val="42"/>
          <w:szCs w:val="42"/>
        </w:rPr>
      </w:pPr>
      <w:bookmarkStart w:id="0" w:name="_GoBack"/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191919"/>
          <w:spacing w:val="0"/>
          <w:sz w:val="42"/>
          <w:szCs w:val="42"/>
          <w:bdr w:val="none" w:color="auto" w:sz="0" w:space="0"/>
          <w:shd w:val="clear" w:fill="FFFFFF"/>
        </w:rPr>
        <w:t>多功能激光对中仪突破“单一测量”局限，AS实现“四维诊断”一体化集成 </w:t>
      </w:r>
    </w:p>
    <w:bookmarkEnd w:id="0"/>
    <w:p w14:paraId="55488BF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eastAsia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1. 突破 “单一测量” 局限，实现 “四维诊断” 一体化集成</w:t>
      </w:r>
    </w:p>
    <w:p w14:paraId="5DF7119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多数激光对中仪仅能完成轴系偏差测量，而 AS500 首创 “激光对中 + 红外热成像 + 振动分析 + 机械听诊” 四维融合诊断系统，真正做到 “一台设备替代四套工具”。</w:t>
      </w:r>
    </w:p>
    <w:p w14:paraId="1E941CA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center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273040" cy="3625215"/>
            <wp:effectExtent l="0" t="0" r="3810" b="1333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625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1EE0376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sz w:val="24"/>
          <w:szCs w:val="24"/>
        </w:rPr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激光对中</w:t>
      </w: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：30mm CCD 探测器搭配 1μm 分辨率线激光，精度达 ±0.001mm，远超国产设备 ±0.01mm 的常规水平，连微米级偏差都能精准捕捉；</w:t>
      </w:r>
    </w:p>
    <w:p w14:paraId="045ABFFB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sz w:val="24"/>
          <w:szCs w:val="24"/>
        </w:rPr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红外热成像</w:t>
      </w: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：内置 FLIR Lepton 热像仪（160×120 像素，热灵敏度＜50mK），可提前 3-6 个月发现轴承过热、电机绕组故障，温度异常点与对中数据直接叠加显示，快速定位 “不对中导致的过载隐患”；</w:t>
      </w:r>
    </w:p>
    <w:p w14:paraId="20501501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sz w:val="24"/>
          <w:szCs w:val="24"/>
        </w:rPr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振动分析</w:t>
      </w: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：0.5-14kHz 宽频响应，通过 FFT 频谱自动识别不对中（1X 频率升高）、轴承磨损（BPFO 特征频率）等故障，还能搭配耳机 “听诊” 齿轮异响，让隐蔽问题可视化。</w:t>
      </w:r>
    </w:p>
    <w:p w14:paraId="63E9001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这种多维度数据联动，彻底解决了传统 “测对中靠对中仪、查温度靠测温枪、找振动靠测振仪” 的繁琐痛点，单次作业效率提升 70% 以上。</w:t>
      </w:r>
    </w:p>
    <w:p w14:paraId="2163A8A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center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273040" cy="2553970"/>
            <wp:effectExtent l="0" t="0" r="3810" b="1778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539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0CE477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2. 颠覆 “经验依赖” 模式，以 “智能闭环” 降低操作门槛</w:t>
      </w:r>
    </w:p>
    <w:p w14:paraId="6D352CA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同类产品多需依赖操作人员经验判断，而 AS500 通过算法与功能联动，实现 “测量 - 分析 - 调整 - 验证” 全流程智能化，新手也能快速上手。</w:t>
      </w:r>
    </w:p>
    <w:p w14:paraId="02C80376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sz w:val="24"/>
          <w:szCs w:val="24"/>
        </w:rPr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动态补偿不跑偏</w:t>
      </w: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：传感器内置 0.1° 精度数字倾角仪，毫秒级修正设备倾斜、环境振动带来的误差，而国产设备常因缺乏该功能导致数据漂移，需人工反复校准；</w:t>
      </w:r>
    </w:p>
    <w:p w14:paraId="559548D0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sz w:val="24"/>
          <w:szCs w:val="24"/>
        </w:rPr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场景化智能指引</w:t>
      </w: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：针对立式泵、电机等特殊设备，自动计算垫片厚度（精确至 0.01mm）并通过 3D 动态视图标注位置，替代 “试垫法”，将对中时间缩短 50%；冷态预调整功能可模拟设备热变形，提前预留偏差量，避免运行后二次校准；</w:t>
      </w:r>
    </w:p>
    <w:p w14:paraId="32FECBB7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sz w:val="24"/>
          <w:szCs w:val="24"/>
        </w:rPr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公差库自动匹配</w:t>
      </w: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：内置百余种行业标准（如 API 610 泵类标准），一键调用即可自动比对数据，用绿 / 黄 / 红三色预警结果，无需人工查表核对。</w:t>
      </w:r>
    </w:p>
    <w:p w14:paraId="132CC57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3. 适配 “复杂工况” 需求，以 “高耐用性” 降低综合成本</w:t>
      </w:r>
    </w:p>
    <w:p w14:paraId="7515DB7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工业现场的油污、粉尘、狭小空间常让普通设备 “失灵”，而 AS500 的环境适应性与耐用性显著提升设备生命周期价值。</w:t>
      </w:r>
    </w:p>
    <w:p w14:paraId="29906C5B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sz w:val="24"/>
          <w:szCs w:val="24"/>
        </w:rPr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严苛环境稳运行</w:t>
      </w: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：IP54 防护等级外壳抗油污、防尘，传感器支持 360° 旋转测量，无论是风电塔筒顶部还是船舶舱室，都能稳定作业；锂离子电池续航 8 小时，满足全天户外作业需求；</w:t>
      </w:r>
    </w:p>
    <w:p w14:paraId="743CD281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sz w:val="24"/>
          <w:szCs w:val="24"/>
        </w:rPr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全周期数据可追溯</w:t>
      </w: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：支持拍摄设备细节（500 万像素摄像头），自动关联对中报告形成 “数据 + 图像” 档案，USB 导出后可直接对接企业设备管理系统，解决国产设备报告简单、数据难整合的问题；</w:t>
      </w:r>
    </w:p>
    <w:p w14:paraId="3100F5EE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sz w:val="24"/>
          <w:szCs w:val="24"/>
        </w:rPr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低维护高适配</w:t>
      </w: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：标配链条适配 Ø20-250mm 轴径，最大可测 3 米直径联轴器，覆盖电机、泵、压缩机等 90% 以上旋转设备，无需为不同设备额外采购配件，长期使用成本降低 40%。</w:t>
      </w:r>
    </w:p>
    <w:p w14:paraId="0A44A42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D44784"/>
    <w:multiLevelType w:val="multilevel"/>
    <w:tmpl w:val="9CD4478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D77BE113"/>
    <w:multiLevelType w:val="multilevel"/>
    <w:tmpl w:val="D77BE11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">
    <w:nsid w:val="4C6BA9D1"/>
    <w:multiLevelType w:val="multilevel"/>
    <w:tmpl w:val="4C6BA9D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D46B50"/>
    <w:rsid w:val="52D4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2025-10-10T00:54:00Z</dcterms:created>
  <dc:creator>苏楠</dc:creator>
  <cp:lastModifiedBy>苏楠</cp:lastModifiedBy>
  <dcterms:modified xsi:type="dcterms:W3CDTF">2025-10-10T00:55:33Z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8D23B559A98F4C7EA997D9786B4DBC8B_11</vt:lpwstr>
  </property>
  <property fmtid="{D5CDD505-2E9C-101B-9397-08002B2CF9AE}" pid="4" name="KSOTemplateDocerSaveRecord">
    <vt:lpwstr>eyJoZGlkIjoiN2U1NjAxNDRlOWYzZTkyZmJlNzM4MjNhNzZjMjRlODgiLCJ1c2VySWQiOiIxNjc4ODk4MjUwIn0=</vt:lpwstr>
  </property>
</Properties>
</file>