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6.xml" ContentType="application/vnd.openxmlformats-officedocument.drawingml.chart+xml"/>
  <Override PartName="/word/charts/colors1.xml" ContentType="application/vnd.ms-office.chartcolorstyle+xml"/>
  <Override PartName="/word/charts/colors2.xml" ContentType="application/vnd.ms-office.chartcolorstyle+xml"/>
  <Override PartName="/word/charts/style1.xml" ContentType="application/vnd.ms-office.chartstyle+xml"/>
  <Override PartName="/word/charts/style2.xml" ContentType="application/vnd.ms-office.chartstyle+xml"/>
  <Override PartName="/word/document.xml" ContentType="application/vnd.openxmlformats-officedocument.wordprocessingml.document.main+xml"/>
  <Override PartName="/word/drawings/drawing1.xml" ContentType="application/vnd.openxmlformats-officedocument.drawingml.chartshapes+xml"/>
  <Override PartName="/word/drawings/drawing2.xml" ContentType="application/vnd.openxmlformats-officedocument.drawingml.chartshapes+xml"/>
  <Override PartName="/word/drawings/drawing3.xml" ContentType="application/vnd.openxmlformats-officedocument.drawingml.chartshapes+xml"/>
  <Override PartName="/word/drawings/drawing4.xml" ContentType="application/vnd.openxmlformats-officedocument.drawingml.chartshap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0D451B">
      <w:pPr>
        <w:pStyle w:val="128"/>
        <w:ind w:firstLine="420"/>
        <w:sectPr>
          <w:headerReference r:id="rId6" w:type="first"/>
          <w:footerReference r:id="rId9" w:type="first"/>
          <w:headerReference r:id="rId4" w:type="default"/>
          <w:footerReference r:id="rId7" w:type="default"/>
          <w:headerReference r:id="rId5" w:type="even"/>
          <w:footerReference r:id="rId8" w:type="even"/>
          <w:pgSz w:w="11906" w:h="16838"/>
          <w:pgMar w:top="1440" w:right="1080" w:bottom="1440" w:left="1080" w:header="709" w:footer="567" w:gutter="0"/>
          <w:pgBorders w:offsetFrom="page"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  <w:bookmarkStart w:id="0" w:name="_Toc438987549"/>
      <w:bookmarkStart w:id="1" w:name="_Toc415143481"/>
      <w:bookmarkStart w:id="2" w:name="_Toc415142861"/>
      <w:bookmarkStart w:id="3" w:name="_Toc481801204"/>
      <w:bookmarkStart w:id="4" w:name="OLE_LINK40"/>
      <w:bookmarkStart w:id="5" w:name="_Toc453597319"/>
      <w:bookmarkStart w:id="6" w:name="_Toc517262917"/>
      <w:bookmarkStart w:id="7" w:name="OLE_LINK15"/>
      <w:bookmarkStart w:id="8" w:name="OLE_LINK13"/>
      <w:bookmarkStart w:id="9" w:name="_Toc418070112"/>
      <w:bookmarkStart w:id="10" w:name="_Toc415818939"/>
      <w:bookmarkStart w:id="11" w:name="OLE_LINK39"/>
      <w:bookmarkStart w:id="12" w:name="OLE_LINK24"/>
      <w: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-3312160</wp:posOffset>
            </wp:positionH>
            <wp:positionV relativeFrom="paragraph">
              <wp:posOffset>-925830</wp:posOffset>
            </wp:positionV>
            <wp:extent cx="10250170" cy="10689590"/>
            <wp:effectExtent l="0" t="0" r="17780" b="1651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02501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315" w:name="_GoBack"/>
      <w:bookmarkEnd w:id="315"/>
      <w: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2353945</wp:posOffset>
                </wp:positionV>
                <wp:extent cx="5685155" cy="2089785"/>
                <wp:effectExtent l="0" t="0" r="10795" b="62865"/>
                <wp:wrapNone/>
                <wp:docPr id="51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>
                            <w:pPr>
                              <w:spacing w:before="144" w:after="48"/>
                              <w:jc w:val="center"/>
                              <w:rPr>
                                <w:rFonts w:ascii="黑体" w:hAnsi="黑体" w:eastAsia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hint="eastAsia" w:ascii="黑体" w:hAnsi="黑体" w:eastAsia="黑体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2024年印度PVB中间膜市场机会及渠道调研报告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" o:spid="_x0000_s1026" o:spt="202" type="#_x0000_t202" style="position:absolute;left:0pt;margin-top:185.35pt;height:164.55pt;width:447.65pt;mso-position-horizontal:center;mso-position-horizontal-relative:margin;z-index:251662336;mso-width-relative:page;mso-height-relative:page;" filled="f" stroked="f" coordsize="21600,21600" o:gfxdata="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">
                <v:fill on="f" focussize="0,0"/>
                <v:stroke on="f" miterlimit="8" joinstyle="miter"/>
                <v:imagedata o:title=""/>
                <o:lock v:ext="edit" aspectratio="f"/>
                <v:shadow on="t" color="#000000" opacity="26214f" offset="2.12133858267717pt,2.12133858267717pt" origin="-32768f,-32768f" matrix="65536f,0f,0f,65536f"/>
                <v:textbox>
                  <w:txbxContent>
                    <w:p w14:paraId="77B0C74F">
                      <w:pPr>
                        <w:spacing w:before="144" w:after="48"/>
                        <w:jc w:val="center"/>
                        <w:rPr>
                          <w:rFonts w:ascii="黑体" w:hAnsi="黑体" w:eastAsia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>
                        <w:rPr>
                          <w:rFonts w:hint="eastAsia" w:ascii="黑体" w:hAnsi="黑体" w:eastAsia="黑体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2024年印度PVB中间膜市场机会及渠道调研报告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8823325</wp:posOffset>
                </wp:positionV>
                <wp:extent cx="5048250" cy="391795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Copyright © QYResearch | market@qyresearch.com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5" o:spid="_x0000_s1026" o:spt="202" type="#_x0000_t202" style="position:absolute;left:0pt;margin-top:694.75pt;height:30.85pt;width:397.5pt;mso-position-horizontal:center;mso-position-horizontal-relative:margin;z-index:251663360;mso-width-relative:page;mso-height-relative:page;" filled="f" stroked="f" coordsize="21600,21600" o:gfxdata="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jW87FNoAAAAKAQAADwAAAAAAAAABACAAAAAiAAAAZHJzL2Rvd25yZXYu&#10;eG1sUEsBAhQAFAAAAAgAh07iQFmkVKMyAgAAdwQAAA4AAAAAAAAAAQAgAAAAKQEAAGRycy9lMm9E&#10;b2MueG1sUEsFBgAAAAAGAAYAWQEAAM0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5CCB99D7">
                      <w:pPr>
                        <w:jc w:val="center"/>
                        <w:rPr>
                          <w:b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b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Copyright © QYResearch | market@qyresearch.com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cn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posOffset>344805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Picture 3"/>
                    <pic:cNvPicPr>
                      <a:picLocks noChangeAspect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78D1426">
      <w:pPr>
        <w:pStyle w:val="141"/>
        <w:rPr>
          <w:rFonts w:eastAsia="宋体"/>
        </w:rPr>
      </w:pPr>
      <w:r>
        <w:rPr>
          <w:rFonts w:hint="eastAsia"/>
        </w:rPr>
        <w:t>报告摘要</w:t>
      </w:r>
    </w:p>
    <w:p w14:paraId="7D9ECCC3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2018-2022年间，除2020年外，印度经济均保持增长态势。2020年，印度名义GDP同比下降5.8%，人均名义GDP下降6.7%。2022年，印度名义GDP为3.39万亿美元，同比增长7.5%，超越英国成为世界第五大经济体，人均名义GDP为2388.6美元，同比增长6.7%。</w:t>
      </w:r>
    </w:p>
    <w:p w14:paraId="50224A54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2023年，印度经济增长率远超市场预期，达7.7%，高于美国和日本。增长得益于私营部门投资和服务支出回升，政府改革政策和人口红利。2023年印度的经济增长率远超市场预期，再度在全球大型经济体中领跑。印度在全球大型经济体中脱颖而出，经济增长率位居前列，与此同时，其他一些国家的增长则相形见绌。以美国和日本为例，2023年的经济增长率分别为2.6%和1.9%，这一差距进一步凸显了印度经济增长的强劲势头。</w:t>
      </w:r>
    </w:p>
    <w:p w14:paraId="3DBEE114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根据国际货币基金组织（IMF）的最新估算，以名义GDP来看，印度的GDP到2025年将达到4.3398万亿美元，超过日本（4.3103万亿美元），跃居世界第4位。在去年10月期的《世界经济展望》中，IMF预计，印度会在2026年成为世界第四大经济体，日本则将在2026年至2028年间下滑至世界第五。而在最新预测中，印度在GDP规模上赶超日本的时间整整提前了一年。</w:t>
      </w:r>
    </w:p>
    <w:p w14:paraId="2D59E1EE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本研究项目旨在深度挖掘印度市场</w:t>
      </w:r>
      <w:r>
        <w:rPr>
          <w:rFonts w:hint="eastAsia"/>
        </w:rPr>
        <w:t>PVB中间膜</w:t>
      </w:r>
      <w:r>
        <w:rPr>
          <w:rFonts w:hint="eastAsia"/>
          <w:lang w:eastAsia="zh-CN"/>
        </w:rPr>
        <w:t>的增长潜力与发展机会，分析印度市场竞争态势、销售模式、客户偏好、整体市场营商环境，为国内企业出海开展业务提供客观参考意见。</w:t>
      </w:r>
    </w:p>
    <w:p w14:paraId="1320EBCE">
      <w:pPr>
        <w:pStyle w:val="128"/>
        <w:ind w:firstLine="420"/>
        <w:rPr>
          <w:lang w:eastAsia="zh-CN"/>
        </w:rPr>
      </w:pPr>
      <w:bookmarkStart w:id="13" w:name="_Hlk121581553"/>
      <w:r>
        <w:rPr>
          <w:rFonts w:hint="eastAsia"/>
          <w:lang w:eastAsia="zh-CN"/>
        </w:rPr>
        <w:t>据QYResearch最新调研，2023年全球PVB中间膜市场销售收入达到了</w:t>
      </w:r>
      <w:r>
        <w:rPr>
          <w:lang w:eastAsia="zh-CN"/>
        </w:rPr>
        <w:t>0</w:t>
      </w:r>
      <w:r>
        <w:rPr>
          <w:rFonts w:hint="eastAsia"/>
        </w:rPr>
        <w:t>亿</w:t>
      </w:r>
      <w:r>
        <w:rPr>
          <w:rFonts w:hint="eastAsia"/>
          <w:lang w:eastAsia="zh-CN"/>
        </w:rPr>
        <w:t>元，预计2030年可以达到</w:t>
      </w:r>
      <w:r>
        <w:rPr>
          <w:lang w:eastAsia="zh-CN"/>
        </w:rPr>
        <w:t>0</w:t>
      </w:r>
      <w:r>
        <w:rPr>
          <w:rFonts w:hint="eastAsia"/>
        </w:rPr>
        <w:t>亿</w:t>
      </w:r>
      <w:r>
        <w:rPr>
          <w:rFonts w:hint="eastAsia"/>
          <w:lang w:eastAsia="zh-CN"/>
        </w:rPr>
        <w:t>元，未来几年年复合增长率(CAGR)为</w:t>
      </w:r>
      <w:r>
        <w:rPr>
          <w:lang w:eastAsia="zh-CN"/>
        </w:rPr>
        <w:t>0</w:t>
      </w:r>
      <w:r>
        <w:rPr>
          <w:rFonts w:hint="eastAsia"/>
          <w:lang w:eastAsia="zh-CN"/>
        </w:rPr>
        <w:t>。</w:t>
      </w:r>
    </w:p>
    <w:p w14:paraId="12688D65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印度市场而言，预计2024-2030期间年复合增长率(CAGR)为xx%，高于全球的xx%，2030年印度市场市场规模将达到xx亿元。</w:t>
      </w:r>
    </w:p>
    <w:p w14:paraId="03DFDFEC">
      <w:pPr>
        <w:pStyle w:val="128"/>
        <w:ind w:firstLine="420"/>
        <w:rPr>
          <w:lang w:eastAsia="zh-CN"/>
        </w:rPr>
      </w:pPr>
      <w:r>
        <w:rPr>
          <w:lang w:eastAsia="zh-CN"/>
        </w:rPr>
        <w:t>本文研究聚乙烯醇缩丁醛(PVB)中间膜，全球前三大厂商有Eastman Chemical、Sekisui Chemicals和Kuraray。</w:t>
      </w:r>
    </w:p>
    <w:p w14:paraId="688C8DAE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本文重点关注印度市场主要的国外及印度本土企业，分析印度市场总体竞争格局、目前现状及未来趋势。</w:t>
      </w:r>
    </w:p>
    <w:bookmarkEnd w:id="13"/>
    <w:p w14:paraId="326FDD9B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hint="eastAsia" w:ascii="Times New Roman" w:hAnsi="Times New Roman" w:eastAsia="宋体" w:cs="Calibri"/>
        </w:rPr>
        <w:t>市场空间：</w:t>
      </w:r>
      <w:r>
        <w:rPr>
          <w:rFonts w:hint="eastAsia" w:ascii="Times New Roman" w:hAnsi="Times New Roman" w:eastAsia="宋体" w:cs="Calibri"/>
          <w:lang w:eastAsia="zh-CN"/>
        </w:rPr>
        <w:t>全球</w:t>
      </w:r>
      <w:r>
        <w:rPr>
          <w:rFonts w:hint="eastAsia" w:ascii="Times New Roman" w:hAnsi="Times New Roman" w:eastAsia="宋体" w:cs="Calibri"/>
        </w:rPr>
        <w:t>PVB中间膜行业市场</w:t>
      </w:r>
      <w:r>
        <w:rPr>
          <w:rFonts w:hint="eastAsia" w:ascii="Times New Roman" w:hAnsi="Times New Roman" w:eastAsia="宋体" w:cs="Calibri"/>
          <w:lang w:eastAsia="zh-CN"/>
        </w:rPr>
        <w:t>空间、</w:t>
      </w:r>
      <w:r>
        <w:rPr>
          <w:rFonts w:hint="eastAsia" w:ascii="Times New Roman" w:hAnsi="Times New Roman" w:eastAsia="宋体" w:cs="Calibri"/>
        </w:rPr>
        <w:t>印度</w:t>
      </w:r>
      <w:r>
        <w:rPr>
          <w:rFonts w:hint="eastAsia" w:ascii="Times New Roman" w:hAnsi="Times New Roman" w:eastAsia="宋体" w:cs="Calibri"/>
          <w:lang w:eastAsia="zh-CN"/>
        </w:rPr>
        <w:t>市场发展空间。</w:t>
      </w:r>
    </w:p>
    <w:p w14:paraId="6301250C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hint="eastAsia" w:ascii="Times New Roman" w:hAnsi="Times New Roman" w:eastAsia="宋体" w:cs="Calibri"/>
          <w:lang w:eastAsia="zh-CN"/>
        </w:rPr>
        <w:t>竞争态势：全球</w:t>
      </w:r>
      <w:r>
        <w:rPr>
          <w:rFonts w:hint="eastAsia" w:ascii="Times New Roman" w:hAnsi="Times New Roman" w:eastAsia="宋体" w:cs="Calibri"/>
        </w:rPr>
        <w:t>PVB中间膜</w:t>
      </w:r>
      <w:r>
        <w:rPr>
          <w:rFonts w:hint="eastAsia" w:ascii="Times New Roman" w:hAnsi="Times New Roman" w:eastAsia="宋体" w:cs="Calibri"/>
          <w:lang w:eastAsia="zh-CN"/>
        </w:rPr>
        <w:t>份额，</w:t>
      </w:r>
      <w:r>
        <w:rPr>
          <w:rFonts w:hint="eastAsia" w:ascii="Times New Roman" w:hAnsi="Times New Roman" w:eastAsia="宋体" w:cs="Calibri"/>
        </w:rPr>
        <w:t>印度</w:t>
      </w:r>
      <w:r>
        <w:rPr>
          <w:rFonts w:hint="eastAsia" w:ascii="Times New Roman" w:hAnsi="Times New Roman" w:eastAsia="宋体" w:cs="Calibri"/>
          <w:lang w:eastAsia="zh-CN"/>
        </w:rPr>
        <w:t>市场企业份额。</w:t>
      </w:r>
    </w:p>
    <w:p w14:paraId="3DF7267C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销售模式：印度市场销售模式、本地代理商</w:t>
      </w:r>
    </w:p>
    <w:p w14:paraId="4D8C36D1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客户情况：印度本地客户及偏好分析</w:t>
      </w:r>
    </w:p>
    <w:p w14:paraId="171FCC9D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营商环境：印度营商环境分析</w:t>
      </w:r>
    </w:p>
    <w:p w14:paraId="6C8ACAA3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本文纳入的企业包括国外及印度本土</w:t>
      </w:r>
      <w:r>
        <w:rPr>
          <w:rFonts w:hint="eastAsia"/>
        </w:rPr>
        <w:t>PVB中间膜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bookmarkStart w:id="14" w:name="_Hlk88073188"/>
      <w:r>
        <w:rPr>
          <w:rFonts w:ascii="Times New Roman" w:hAnsi="Times New Roman" w:eastAsia="宋体" w:cs="Calibri"/>
        </w:rPr>
        <w:t>Eastman Chemical</w:t>
      </w:r>
    </w:p>
    <w:p w14:paraId="478A6C34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Sekisui Chemicals</w:t>
      </w:r>
    </w:p>
    <w:p w14:paraId="2465E12E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Kuraray</w:t>
      </w:r>
    </w:p>
    <w:p w14:paraId="737C76D4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EVERLAM</w:t>
      </w:r>
    </w:p>
    <w:p w14:paraId="08E78A0C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长春集团</w:t>
      </w:r>
    </w:p>
    <w:p w14:paraId="35A7988C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建滔集团</w:t>
      </w:r>
    </w:p>
    <w:bookmarkEnd w:id="14"/>
    <w:p w14:paraId="7993F072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 xml:space="preserve">重庆华凯 </w:t>
      </w:r>
    </w:p>
    <w:p w14:paraId="3B7C5175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浙江德斯泰新材料股份</w:t>
      </w:r>
    </w:p>
    <w:p w14:paraId="2B4DBBB7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浙江瑞宏塑胶有限公司</w:t>
      </w:r>
    </w:p>
    <w:p w14:paraId="60271686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唐山集昌新材料有限公司</w:t>
      </w:r>
    </w:p>
    <w:p w14:paraId="5697F19D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武宁县宏辉新材料有限公司</w:t>
      </w:r>
    </w:p>
    <w:p w14:paraId="1E1CF332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潍坊立阳新材料有限公司</w:t>
      </w:r>
    </w:p>
    <w:p w14:paraId="4BF1CCA1">
      <w:pPr>
        <w:pStyle w:val="128"/>
        <w:ind w:firstLine="420"/>
        <w:rPr>
          <w:lang w:eastAsia="zh-CN"/>
        </w:rPr>
      </w:pPr>
    </w:p>
    <w:p w14:paraId="03A109AA">
      <w:bookmarkStart w:id="15" w:name="_Hlk43229063"/>
      <w:r>
        <w:rPr>
          <w:rFonts w:hint="eastAsia"/>
        </w:rPr>
        <w:t>本文正文共7章，各章节主要内容如下：</w:t>
      </w:r>
    </w:p>
    <w:p w14:paraId="53FC7B13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第</w:t>
      </w:r>
      <w:r>
        <w:rPr>
          <w:rFonts w:ascii="Times New Roman" w:hAnsi="Times New Roman" w:eastAsia="宋体" w:cs="Calibri"/>
          <w:lang w:eastAsia="zh-CN"/>
        </w:rPr>
        <w:t>1</w:t>
      </w:r>
      <w:r>
        <w:rPr>
          <w:rFonts w:hint="eastAsia" w:ascii="Times New Roman" w:hAnsi="Times New Roman" w:eastAsia="宋体" w:cs="Calibri"/>
          <w:lang w:eastAsia="zh-CN"/>
        </w:rPr>
        <w:t>章：</w:t>
      </w:r>
      <w:r>
        <w:rPr>
          <w:rFonts w:hint="eastAsia" w:ascii="Times New Roman" w:hAnsi="Times New Roman" w:eastAsia="宋体" w:cs="Calibri"/>
        </w:rPr>
        <w:t>PVB中间膜</w:t>
      </w:r>
      <w:r>
        <w:rPr>
          <w:rFonts w:hint="eastAsia" w:ascii="Times New Roman" w:hAnsi="Times New Roman" w:eastAsia="宋体" w:cs="Calibri"/>
          <w:lang w:eastAsia="zh-CN"/>
        </w:rPr>
        <w:t>定义、市场规模及发展概况等</w:t>
      </w:r>
    </w:p>
    <w:p w14:paraId="62995914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第</w:t>
      </w:r>
      <w:r>
        <w:rPr>
          <w:rFonts w:ascii="Times New Roman" w:hAnsi="Times New Roman" w:eastAsia="宋体" w:cs="Calibri"/>
          <w:lang w:eastAsia="zh-CN"/>
        </w:rPr>
        <w:t>2</w:t>
      </w:r>
      <w:r>
        <w:rPr>
          <w:rFonts w:hint="eastAsia" w:ascii="Times New Roman" w:hAnsi="Times New Roman" w:eastAsia="宋体" w:cs="Calibri"/>
          <w:lang w:eastAsia="zh-CN"/>
        </w:rPr>
        <w:t>章：印度营商环境分析</w:t>
      </w:r>
    </w:p>
    <w:p w14:paraId="2FFB4EB3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第</w:t>
      </w:r>
      <w:r>
        <w:rPr>
          <w:rFonts w:ascii="Times New Roman" w:hAnsi="Times New Roman" w:eastAsia="宋体" w:cs="Calibri"/>
          <w:lang w:eastAsia="zh-CN"/>
        </w:rPr>
        <w:t>3</w:t>
      </w:r>
      <w:r>
        <w:rPr>
          <w:rFonts w:hint="eastAsia" w:ascii="Times New Roman" w:hAnsi="Times New Roman" w:eastAsia="宋体" w:cs="Calibri"/>
          <w:lang w:eastAsia="zh-CN"/>
        </w:rPr>
        <w:t>章：行业竞争格局及竞争对手分析</w:t>
      </w:r>
    </w:p>
    <w:p w14:paraId="5706FB39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hint="eastAsia" w:ascii="Times New Roman" w:hAnsi="Times New Roman" w:eastAsia="宋体" w:cs="Calibri"/>
        </w:rPr>
        <w:t>第</w:t>
      </w:r>
      <w:r>
        <w:rPr>
          <w:rFonts w:ascii="Times New Roman" w:hAnsi="Times New Roman" w:eastAsia="宋体" w:cs="Calibri"/>
        </w:rPr>
        <w:t>4</w:t>
      </w:r>
      <w:r>
        <w:rPr>
          <w:rFonts w:hint="eastAsia" w:ascii="Times New Roman" w:hAnsi="Times New Roman" w:eastAsia="宋体" w:cs="Calibri"/>
        </w:rPr>
        <w:t>章：PVB中间膜</w:t>
      </w:r>
      <w:r>
        <w:rPr>
          <w:rFonts w:hint="eastAsia" w:ascii="Times New Roman" w:hAnsi="Times New Roman" w:eastAsia="宋体" w:cs="Calibri"/>
          <w:lang w:eastAsia="zh-CN"/>
        </w:rPr>
        <w:t>主要企业简介</w:t>
      </w:r>
    </w:p>
    <w:p w14:paraId="41E09D83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第</w:t>
      </w:r>
      <w:r>
        <w:rPr>
          <w:rFonts w:ascii="Times New Roman" w:hAnsi="Times New Roman" w:eastAsia="宋体" w:cs="Calibri"/>
          <w:lang w:eastAsia="zh-CN"/>
        </w:rPr>
        <w:t>5</w:t>
      </w:r>
      <w:r>
        <w:rPr>
          <w:rFonts w:hint="eastAsia" w:ascii="Times New Roman" w:hAnsi="Times New Roman" w:eastAsia="宋体" w:cs="Calibri"/>
          <w:lang w:eastAsia="zh-CN"/>
        </w:rPr>
        <w:t>章：</w:t>
      </w:r>
      <w:r>
        <w:rPr>
          <w:rFonts w:hint="eastAsia"/>
          <w:lang w:eastAsia="zh-CN"/>
        </w:rPr>
        <w:t>销售渠道及</w:t>
      </w:r>
      <w:r>
        <w:rPr>
          <w:rFonts w:hint="eastAsia" w:ascii="宋体" w:hAnsi="宋体" w:eastAsia="宋体" w:cs="宋体"/>
          <w:lang w:eastAsia="zh-CN"/>
        </w:rPr>
        <w:t>目标客户</w:t>
      </w:r>
      <w:r>
        <w:rPr>
          <w:rFonts w:hint="eastAsia"/>
          <w:lang w:eastAsia="zh-CN"/>
        </w:rPr>
        <w:t>分析</w:t>
      </w:r>
      <w:r>
        <w:rPr>
          <w:rFonts w:hint="eastAsia" w:ascii="宋体" w:hAnsi="宋体" w:eastAsia="宋体" w:cs="宋体"/>
          <w:lang w:eastAsia="zh-CN"/>
        </w:rPr>
        <w:t>、</w:t>
      </w:r>
      <w:r>
        <w:rPr>
          <w:rFonts w:hint="eastAsia" w:ascii="Times New Roman" w:hAnsi="Times New Roman" w:eastAsia="宋体" w:cs="Calibri"/>
          <w:lang w:eastAsia="zh-CN"/>
        </w:rPr>
        <w:t>印度</w:t>
      </w:r>
      <w:r>
        <w:rPr>
          <w:rFonts w:hint="eastAsia" w:ascii="Times New Roman" w:hAnsi="Times New Roman" w:eastAsia="宋体" w:cs="Calibri"/>
        </w:rPr>
        <w:t>PVB中间膜</w:t>
      </w:r>
      <w:r>
        <w:rPr>
          <w:rFonts w:hint="eastAsia" w:ascii="Times New Roman" w:hAnsi="Times New Roman" w:eastAsia="宋体" w:cs="Calibri"/>
          <w:lang w:eastAsia="zh-CN"/>
        </w:rPr>
        <w:t>进出口情况分析</w:t>
      </w:r>
    </w:p>
    <w:p w14:paraId="61078254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第</w:t>
      </w:r>
      <w:r>
        <w:rPr>
          <w:rFonts w:ascii="Times New Roman" w:hAnsi="Times New Roman" w:eastAsia="宋体" w:cs="Calibri"/>
          <w:lang w:eastAsia="zh-CN"/>
        </w:rPr>
        <w:t>6</w:t>
      </w:r>
      <w:r>
        <w:rPr>
          <w:rFonts w:hint="eastAsia" w:ascii="Times New Roman" w:hAnsi="Times New Roman" w:eastAsia="宋体" w:cs="Calibri"/>
          <w:lang w:eastAsia="zh-CN"/>
        </w:rPr>
        <w:t>章：行业发展趋势及影响因素分析</w:t>
      </w:r>
    </w:p>
    <w:p w14:paraId="0D19FC26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hint="eastAsia" w:ascii="Times New Roman" w:hAnsi="Times New Roman" w:eastAsia="宋体" w:cs="Calibri"/>
        </w:rPr>
        <w:t>第</w:t>
      </w:r>
      <w:r>
        <w:rPr>
          <w:rFonts w:hint="eastAsia" w:ascii="Times New Roman" w:hAnsi="Times New Roman" w:eastAsia="宋体" w:cs="Calibri"/>
          <w:lang w:eastAsia="zh-CN"/>
        </w:rPr>
        <w:t>7</w:t>
      </w:r>
      <w:r>
        <w:rPr>
          <w:rFonts w:hint="eastAsia" w:ascii="Times New Roman" w:hAnsi="Times New Roman" w:eastAsia="宋体" w:cs="Calibri"/>
        </w:rPr>
        <w:t>章：报告结论</w:t>
      </w:r>
    </w:p>
    <w:bookmarkEnd w:id="15"/>
    <w:p w14:paraId="4EDCB1E2">
      <w:pPr>
        <w:pStyle w:val="128"/>
        <w:ind w:firstLine="420"/>
        <w:rPr>
          <w:lang w:eastAsia="zh-CN"/>
        </w:rPr>
      </w:pPr>
    </w:p>
    <w:p w14:paraId="070FD833">
      <w:pPr>
        <w:pStyle w:val="128"/>
        <w:ind w:firstLine="420"/>
      </w:pPr>
      <w:r>
        <w:br w:type="page"/>
      </w:r>
    </w:p>
    <w:p w14:paraId="19AA6236">
      <w:pPr>
        <w:pStyle w:val="141"/>
      </w:pPr>
      <w:r>
        <w:rPr>
          <w:rFonts w:hint="eastAsia"/>
        </w:rPr>
        <w:t>正文目录</w:t>
      </w:r>
    </w:p>
    <w:p w14:paraId="1C1CCD8B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hAnsi="Century Gothic" w:cs="Arial" w:eastAsiaTheme="minorEastAsia"/>
          <w:caps/>
          <w:color w:val="EE3123"/>
          <w:sz w:val="24"/>
        </w:rPr>
        <w:fldChar w:fldCharType="begin"/>
      </w:r>
      <w:r>
        <w:rPr>
          <w:rFonts w:ascii="Century Gothic" w:hAnsi="Century Gothic" w:cs="Arial" w:eastAsiaTheme="minorEastAsia"/>
          <w:caps/>
          <w:color w:val="EE3123"/>
          <w:sz w:val="24"/>
        </w:rPr>
        <w:instrText xml:space="preserve"> TOC \o "1-3" \h \z \u </w:instrText>
      </w:r>
      <w:r>
        <w:rPr>
          <w:rFonts w:ascii="Century Gothic" w:hAnsi="Century Gothic" w:cs="Arial" w:eastAsiaTheme="minorEastAsia"/>
          <w:caps/>
          <w:color w:val="EE3123"/>
          <w:sz w:val="24"/>
        </w:rPr>
        <w:fldChar w:fldCharType="separate"/>
      </w:r>
      <w:r>
        <w:fldChar w:fldCharType="begin"/>
      </w:r>
      <w:r>
        <w:instrText xml:space="preserve"> HYPERLINK \l "_Toc166761976" </w:instrText>
      </w:r>
      <w:r>
        <w:fldChar w:fldCharType="separate"/>
      </w:r>
      <w:r>
        <w:rPr>
          <w:rStyle w:val="67"/>
        </w:rPr>
        <w:t>1 PVB中间膜</w:t>
      </w:r>
      <w:r>
        <w:rPr>
          <w:rStyle w:val="67"/>
          <w:lang w:eastAsia="zh-CN"/>
        </w:rPr>
        <w:t>定义</w:t>
      </w:r>
      <w:r>
        <w:tab/>
      </w:r>
      <w:r>
        <w:fldChar w:fldCharType="begin"/>
      </w:r>
      <w:r>
        <w:instrText xml:space="preserve"> PAGEREF _Toc166761976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 w14:paraId="1805FDD4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"_Toc166761977" </w:instrText>
      </w:r>
      <w:r>
        <w:fldChar w:fldCharType="separate"/>
      </w:r>
      <w:r>
        <w:rPr>
          <w:rStyle w:val="67"/>
        </w:rPr>
        <w:t>1.1 PVB中间膜产品定义及统计范围</w:t>
      </w:r>
      <w:r>
        <w:tab/>
      </w:r>
      <w:r>
        <w:fldChar w:fldCharType="begin"/>
      </w:r>
      <w:r>
        <w:instrText xml:space="preserve"> PAGEREF _Toc166761977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 w14:paraId="38E76790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"_Toc166761978" </w:instrText>
      </w:r>
      <w:r>
        <w:fldChar w:fldCharType="separate"/>
      </w:r>
      <w:r>
        <w:rPr>
          <w:rStyle w:val="67"/>
        </w:rPr>
        <w:t>1.2 行业市场规模</w:t>
      </w:r>
      <w:r>
        <w:tab/>
      </w:r>
      <w:r>
        <w:fldChar w:fldCharType="begin"/>
      </w:r>
      <w:r>
        <w:instrText xml:space="preserve"> PAGEREF _Toc166761978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 w14:paraId="207CC5F9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"_Toc166761979" </w:instrText>
      </w:r>
      <w:r>
        <w:fldChar w:fldCharType="separate"/>
      </w:r>
      <w:r>
        <w:rPr>
          <w:rStyle w:val="67"/>
        </w:rPr>
        <w:t>1.2.1 全球PVB中间膜市场收入规模（2019-2030）</w:t>
      </w:r>
      <w:r>
        <w:tab/>
      </w:r>
      <w:r>
        <w:fldChar w:fldCharType="begin"/>
      </w:r>
      <w:r>
        <w:instrText xml:space="preserve"> PAGEREF _Toc166761979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 w14:paraId="6DC39FF2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"_Toc166761980" </w:instrText>
      </w:r>
      <w:r>
        <w:fldChar w:fldCharType="separate"/>
      </w:r>
      <w:r>
        <w:rPr>
          <w:rStyle w:val="67"/>
        </w:rPr>
        <w:t>1.2.2 全球PVB中间膜市场销量规模（2019-2030）</w:t>
      </w:r>
      <w:r>
        <w:tab/>
      </w:r>
      <w:r>
        <w:fldChar w:fldCharType="begin"/>
      </w:r>
      <w:r>
        <w:instrText xml:space="preserve"> PAGEREF _Toc166761980 \h </w:instrText>
      </w:r>
      <w:r>
        <w:fldChar w:fldCharType="separate"/>
      </w:r>
      <w:r>
        <w:t>2</w:t>
      </w:r>
      <w:r>
        <w:fldChar w:fldCharType="end"/>
      </w:r>
      <w:r>
        <w:fldChar w:fldCharType="end"/>
      </w:r>
    </w:p>
    <w:p w14:paraId="04DBF37D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"_Toc166761981" </w:instrText>
      </w:r>
      <w:r>
        <w:fldChar w:fldCharType="separate"/>
      </w:r>
      <w:r>
        <w:rPr>
          <w:rStyle w:val="67"/>
        </w:rPr>
        <w:t>1.2.3 印度市场PVB中间膜收入规模及增长率（2019-2030）</w:t>
      </w:r>
      <w:r>
        <w:tab/>
      </w:r>
      <w:r>
        <w:fldChar w:fldCharType="begin"/>
      </w:r>
      <w:r>
        <w:instrText xml:space="preserve"> PAGEREF _Toc166761981 \h </w:instrText>
      </w:r>
      <w:r>
        <w:fldChar w:fldCharType="separate"/>
      </w:r>
      <w:r>
        <w:t>2</w:t>
      </w:r>
      <w:r>
        <w:fldChar w:fldCharType="end"/>
      </w:r>
      <w:r>
        <w:fldChar w:fldCharType="end"/>
      </w:r>
    </w:p>
    <w:p w14:paraId="0518BD88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"_Toc166761982" </w:instrText>
      </w:r>
      <w:r>
        <w:fldChar w:fldCharType="separate"/>
      </w:r>
      <w:r>
        <w:rPr>
          <w:rStyle w:val="67"/>
        </w:rPr>
        <w:t>1.2.4 印度市场PVB中间膜销量及增长率（2019-2030）</w:t>
      </w:r>
      <w:r>
        <w:tab/>
      </w:r>
      <w:r>
        <w:fldChar w:fldCharType="begin"/>
      </w:r>
      <w:r>
        <w:instrText xml:space="preserve"> PAGEREF _Toc166761982 \h </w:instrText>
      </w:r>
      <w:r>
        <w:fldChar w:fldCharType="separate"/>
      </w:r>
      <w:r>
        <w:t>3</w:t>
      </w:r>
      <w:r>
        <w:fldChar w:fldCharType="end"/>
      </w:r>
      <w:r>
        <w:fldChar w:fldCharType="end"/>
      </w:r>
    </w:p>
    <w:p w14:paraId="212BC9F3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"_Toc166761983" </w:instrText>
      </w:r>
      <w:r>
        <w:fldChar w:fldCharType="separate"/>
      </w:r>
      <w:r>
        <w:rPr>
          <w:rStyle w:val="67"/>
        </w:rPr>
        <w:t>1.3 印度市场发展概况</w:t>
      </w:r>
      <w:r>
        <w:tab/>
      </w:r>
      <w:r>
        <w:fldChar w:fldCharType="begin"/>
      </w:r>
      <w:r>
        <w:instrText xml:space="preserve"> PAGEREF _Toc166761983 \h </w:instrText>
      </w:r>
      <w:r>
        <w:fldChar w:fldCharType="separate"/>
      </w:r>
      <w:r>
        <w:t>3</w:t>
      </w:r>
      <w:r>
        <w:fldChar w:fldCharType="end"/>
      </w:r>
      <w:r>
        <w:fldChar w:fldCharType="end"/>
      </w:r>
    </w:p>
    <w:p w14:paraId="27EF23F4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fldChar w:fldCharType="begin"/>
      </w:r>
      <w:r>
        <w:instrText xml:space="preserve"> HYPERLINK \l "_Toc166761984" </w:instrText>
      </w:r>
      <w:r>
        <w:fldChar w:fldCharType="separate"/>
      </w:r>
      <w:r>
        <w:rPr>
          <w:rStyle w:val="67"/>
        </w:rPr>
        <w:t>2 印度营商环境</w:t>
      </w:r>
      <w:r>
        <w:rPr>
          <w:rStyle w:val="67"/>
          <w:lang w:eastAsia="zh-CN"/>
        </w:rPr>
        <w:t>分析</w:t>
      </w:r>
      <w:r>
        <w:tab/>
      </w:r>
      <w:r>
        <w:fldChar w:fldCharType="begin"/>
      </w:r>
      <w:r>
        <w:instrText xml:space="preserve"> PAGEREF _Toc166761984 \h </w:instrText>
      </w:r>
      <w:r>
        <w:fldChar w:fldCharType="separate"/>
      </w:r>
      <w:r>
        <w:t>4</w:t>
      </w:r>
      <w:r>
        <w:fldChar w:fldCharType="end"/>
      </w:r>
      <w:r>
        <w:fldChar w:fldCharType="end"/>
      </w:r>
    </w:p>
    <w:p w14:paraId="1C4315B8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"_Toc166761985" </w:instrText>
      </w:r>
      <w:r>
        <w:fldChar w:fldCharType="separate"/>
      </w:r>
      <w:r>
        <w:rPr>
          <w:rStyle w:val="67"/>
        </w:rPr>
        <w:t>2.1 国家基本情况</w:t>
      </w:r>
      <w:r>
        <w:tab/>
      </w:r>
      <w:r>
        <w:fldChar w:fldCharType="begin"/>
      </w:r>
      <w:r>
        <w:instrText xml:space="preserve"> PAGEREF _Toc166761985 \h </w:instrText>
      </w:r>
      <w:r>
        <w:fldChar w:fldCharType="separate"/>
      </w:r>
      <w:r>
        <w:t>4</w:t>
      </w:r>
      <w:r>
        <w:fldChar w:fldCharType="end"/>
      </w:r>
      <w:r>
        <w:fldChar w:fldCharType="end"/>
      </w:r>
    </w:p>
    <w:p w14:paraId="54A4F1A9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"_Toc166761986" </w:instrText>
      </w:r>
      <w:r>
        <w:fldChar w:fldCharType="separate"/>
      </w:r>
      <w:r>
        <w:rPr>
          <w:rStyle w:val="67"/>
        </w:rPr>
        <w:t>2.2 经济发展指标</w:t>
      </w:r>
      <w:r>
        <w:tab/>
      </w:r>
      <w:r>
        <w:fldChar w:fldCharType="begin"/>
      </w:r>
      <w:r>
        <w:instrText xml:space="preserve"> PAGEREF _Toc166761986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 w14:paraId="56D7B49D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"_Toc166761987" </w:instrText>
      </w:r>
      <w:r>
        <w:fldChar w:fldCharType="separate"/>
      </w:r>
      <w:r>
        <w:rPr>
          <w:rStyle w:val="67"/>
        </w:rPr>
        <w:t>2.2.1 经济增长率</w:t>
      </w:r>
      <w:r>
        <w:tab/>
      </w:r>
      <w:r>
        <w:fldChar w:fldCharType="begin"/>
      </w:r>
      <w:r>
        <w:instrText xml:space="preserve"> PAGEREF _Toc166761987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 w14:paraId="2C38CB2B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"_Toc166761988" </w:instrText>
      </w:r>
      <w:r>
        <w:fldChar w:fldCharType="separate"/>
      </w:r>
      <w:r>
        <w:rPr>
          <w:rStyle w:val="67"/>
        </w:rPr>
        <w:t>2.2.2 通货膨胀与物价水平</w:t>
      </w:r>
      <w:r>
        <w:tab/>
      </w:r>
      <w:r>
        <w:fldChar w:fldCharType="begin"/>
      </w:r>
      <w:r>
        <w:instrText xml:space="preserve"> PAGEREF _Toc166761988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 w14:paraId="19D70C30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"_Toc166761989" </w:instrText>
      </w:r>
      <w:r>
        <w:fldChar w:fldCharType="separate"/>
      </w:r>
      <w:r>
        <w:rPr>
          <w:rStyle w:val="67"/>
        </w:rPr>
        <w:t>2.2.3 最新失业率</w:t>
      </w:r>
      <w:r>
        <w:tab/>
      </w:r>
      <w:r>
        <w:fldChar w:fldCharType="begin"/>
      </w:r>
      <w:r>
        <w:instrText xml:space="preserve"> PAGEREF _Toc166761989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 w14:paraId="69FB3F90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"_Toc166761990" </w:instrText>
      </w:r>
      <w:r>
        <w:fldChar w:fldCharType="separate"/>
      </w:r>
      <w:r>
        <w:rPr>
          <w:rStyle w:val="67"/>
        </w:rPr>
        <w:t>2.2.4 外汇储备</w:t>
      </w:r>
      <w:r>
        <w:tab/>
      </w:r>
      <w:r>
        <w:fldChar w:fldCharType="begin"/>
      </w:r>
      <w:r>
        <w:instrText xml:space="preserve"> PAGEREF _Toc166761990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 w14:paraId="66C26501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"_Toc166761991" </w:instrText>
      </w:r>
      <w:r>
        <w:fldChar w:fldCharType="separate"/>
      </w:r>
      <w:r>
        <w:rPr>
          <w:rStyle w:val="67"/>
        </w:rPr>
        <w:t>2.2.5 信用评级</w:t>
      </w:r>
      <w:r>
        <w:tab/>
      </w:r>
      <w:r>
        <w:fldChar w:fldCharType="begin"/>
      </w:r>
      <w:r>
        <w:instrText xml:space="preserve"> PAGEREF _Toc166761991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 w14:paraId="4AA9D491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"_Toc166761992" </w:instrText>
      </w:r>
      <w:r>
        <w:fldChar w:fldCharType="separate"/>
      </w:r>
      <w:r>
        <w:rPr>
          <w:rStyle w:val="67"/>
        </w:rPr>
        <w:t>2.3 基础设施现状</w:t>
      </w:r>
      <w:r>
        <w:tab/>
      </w:r>
      <w:r>
        <w:fldChar w:fldCharType="begin"/>
      </w:r>
      <w:r>
        <w:instrText xml:space="preserve"> PAGEREF _Toc166761992 \h </w:instrText>
      </w:r>
      <w:r>
        <w:fldChar w:fldCharType="separate"/>
      </w:r>
      <w:r>
        <w:t>6</w:t>
      </w:r>
      <w:r>
        <w:fldChar w:fldCharType="end"/>
      </w:r>
      <w:r>
        <w:fldChar w:fldCharType="end"/>
      </w:r>
    </w:p>
    <w:p w14:paraId="704CAC85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"_Toc166761993" </w:instrText>
      </w:r>
      <w:r>
        <w:fldChar w:fldCharType="separate"/>
      </w:r>
      <w:r>
        <w:rPr>
          <w:rStyle w:val="67"/>
        </w:rPr>
        <w:t>2.3.1 交通</w:t>
      </w:r>
      <w:r>
        <w:tab/>
      </w:r>
      <w:r>
        <w:fldChar w:fldCharType="begin"/>
      </w:r>
      <w:r>
        <w:instrText xml:space="preserve"> PAGEREF _Toc166761993 \h </w:instrText>
      </w:r>
      <w:r>
        <w:fldChar w:fldCharType="separate"/>
      </w:r>
      <w:r>
        <w:t>6</w:t>
      </w:r>
      <w:r>
        <w:fldChar w:fldCharType="end"/>
      </w:r>
      <w:r>
        <w:fldChar w:fldCharType="end"/>
      </w:r>
    </w:p>
    <w:p w14:paraId="48834F18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"_Toc166761994" </w:instrText>
      </w:r>
      <w:r>
        <w:fldChar w:fldCharType="separate"/>
      </w:r>
      <w:r>
        <w:rPr>
          <w:rStyle w:val="67"/>
        </w:rPr>
        <w:t>2.3.2 通信与互联网</w:t>
      </w:r>
      <w:r>
        <w:tab/>
      </w:r>
      <w:r>
        <w:fldChar w:fldCharType="begin"/>
      </w:r>
      <w:r>
        <w:instrText xml:space="preserve"> PAGEREF _Toc166761994 \h </w:instrText>
      </w:r>
      <w:r>
        <w:fldChar w:fldCharType="separate"/>
      </w:r>
      <w:r>
        <w:t>6</w:t>
      </w:r>
      <w:r>
        <w:fldChar w:fldCharType="end"/>
      </w:r>
      <w:r>
        <w:fldChar w:fldCharType="end"/>
      </w:r>
    </w:p>
    <w:p w14:paraId="707E3165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"_Toc166761995" </w:instrText>
      </w:r>
      <w:r>
        <w:fldChar w:fldCharType="separate"/>
      </w:r>
      <w:r>
        <w:rPr>
          <w:rStyle w:val="67"/>
        </w:rPr>
        <w:t>2.3.3 电力</w:t>
      </w:r>
      <w:r>
        <w:tab/>
      </w:r>
      <w:r>
        <w:fldChar w:fldCharType="begin"/>
      </w:r>
      <w:r>
        <w:instrText xml:space="preserve"> PAGEREF _Toc166761995 \h </w:instrText>
      </w:r>
      <w:r>
        <w:fldChar w:fldCharType="separate"/>
      </w:r>
      <w:r>
        <w:t>7</w:t>
      </w:r>
      <w:r>
        <w:fldChar w:fldCharType="end"/>
      </w:r>
      <w:r>
        <w:fldChar w:fldCharType="end"/>
      </w:r>
    </w:p>
    <w:p w14:paraId="3439DC30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"_Toc166761996" </w:instrText>
      </w:r>
      <w:r>
        <w:fldChar w:fldCharType="separate"/>
      </w:r>
      <w:r>
        <w:rPr>
          <w:rStyle w:val="67"/>
        </w:rPr>
        <w:t>2.3.4 高等教育</w:t>
      </w:r>
      <w:r>
        <w:tab/>
      </w:r>
      <w:r>
        <w:fldChar w:fldCharType="begin"/>
      </w:r>
      <w:r>
        <w:instrText xml:space="preserve"> PAGEREF _Toc166761996 \h </w:instrText>
      </w:r>
      <w:r>
        <w:fldChar w:fldCharType="separate"/>
      </w:r>
      <w:r>
        <w:t>7</w:t>
      </w:r>
      <w:r>
        <w:fldChar w:fldCharType="end"/>
      </w:r>
      <w:r>
        <w:fldChar w:fldCharType="end"/>
      </w:r>
    </w:p>
    <w:p w14:paraId="2AC0F7E1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"_Toc166761997" </w:instrText>
      </w:r>
      <w:r>
        <w:fldChar w:fldCharType="separate"/>
      </w:r>
      <w:r>
        <w:rPr>
          <w:rStyle w:val="67"/>
        </w:rPr>
        <w:t>2.3.5 劳工情况</w:t>
      </w:r>
      <w:r>
        <w:tab/>
      </w:r>
      <w:r>
        <w:fldChar w:fldCharType="begin"/>
      </w:r>
      <w:r>
        <w:instrText xml:space="preserve"> PAGEREF _Toc166761997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 w14:paraId="47F22F6E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"_Toc166761998" </w:instrText>
      </w:r>
      <w:r>
        <w:fldChar w:fldCharType="separate"/>
      </w:r>
      <w:r>
        <w:rPr>
          <w:rStyle w:val="67"/>
        </w:rPr>
        <w:t>2.4 金融环境特色</w:t>
      </w:r>
      <w:r>
        <w:tab/>
      </w:r>
      <w:r>
        <w:fldChar w:fldCharType="begin"/>
      </w:r>
      <w:r>
        <w:instrText xml:space="preserve"> PAGEREF _Toc166761998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 w14:paraId="31126DBF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"_Toc166761999" </w:instrText>
      </w:r>
      <w:r>
        <w:fldChar w:fldCharType="separate"/>
      </w:r>
      <w:r>
        <w:rPr>
          <w:rStyle w:val="67"/>
        </w:rPr>
        <w:t>2.4.1 当地货币</w:t>
      </w:r>
      <w:r>
        <w:tab/>
      </w:r>
      <w:r>
        <w:fldChar w:fldCharType="begin"/>
      </w:r>
      <w:r>
        <w:instrText xml:space="preserve"> PAGEREF _Toc166761999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 w14:paraId="2B09099C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"_Toc166762000" </w:instrText>
      </w:r>
      <w:r>
        <w:fldChar w:fldCharType="separate"/>
      </w:r>
      <w:r>
        <w:rPr>
          <w:rStyle w:val="67"/>
        </w:rPr>
        <w:t>2.4.2 外汇管理</w:t>
      </w:r>
      <w:r>
        <w:tab/>
      </w:r>
      <w:r>
        <w:fldChar w:fldCharType="begin"/>
      </w:r>
      <w:r>
        <w:instrText xml:space="preserve"> PAGEREF _Toc166762000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 w14:paraId="14C27B9E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"_Toc166762001" </w:instrText>
      </w:r>
      <w:r>
        <w:fldChar w:fldCharType="separate"/>
      </w:r>
      <w:r>
        <w:rPr>
          <w:rStyle w:val="67"/>
        </w:rPr>
        <w:t>2.4.3 跨境结算</w:t>
      </w:r>
      <w:r>
        <w:tab/>
      </w:r>
      <w:r>
        <w:fldChar w:fldCharType="begin"/>
      </w:r>
      <w:r>
        <w:instrText xml:space="preserve"> PAGEREF _Toc166762001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 w14:paraId="040D1CFE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"_Toc166762002" </w:instrText>
      </w:r>
      <w:r>
        <w:fldChar w:fldCharType="separate"/>
      </w:r>
      <w:r>
        <w:rPr>
          <w:rStyle w:val="67"/>
        </w:rPr>
        <w:t>2.4.4 金融服务</w:t>
      </w:r>
      <w:r>
        <w:tab/>
      </w:r>
      <w:r>
        <w:fldChar w:fldCharType="begin"/>
      </w:r>
      <w:r>
        <w:instrText xml:space="preserve"> PAGEREF _Toc166762002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 w14:paraId="061DDF6B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"_Toc166762003" </w:instrText>
      </w:r>
      <w:r>
        <w:fldChar w:fldCharType="separate"/>
      </w:r>
      <w:r>
        <w:rPr>
          <w:rStyle w:val="67"/>
        </w:rPr>
        <w:t>2.4.5 证券市场</w:t>
      </w:r>
      <w:r>
        <w:tab/>
      </w:r>
      <w:r>
        <w:fldChar w:fldCharType="begin"/>
      </w:r>
      <w:r>
        <w:instrText xml:space="preserve"> PAGEREF _Toc166762003 \h </w:instrText>
      </w:r>
      <w:r>
        <w:fldChar w:fldCharType="separate"/>
      </w:r>
      <w:r>
        <w:t>9</w:t>
      </w:r>
      <w:r>
        <w:fldChar w:fldCharType="end"/>
      </w:r>
      <w:r>
        <w:fldChar w:fldCharType="end"/>
      </w:r>
    </w:p>
    <w:p w14:paraId="4310C69D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"_Toc166762004" </w:instrText>
      </w:r>
      <w:r>
        <w:fldChar w:fldCharType="separate"/>
      </w:r>
      <w:r>
        <w:rPr>
          <w:rStyle w:val="67"/>
        </w:rPr>
        <w:t>2.5 国际经贸合作</w:t>
      </w:r>
      <w:r>
        <w:tab/>
      </w:r>
      <w:r>
        <w:fldChar w:fldCharType="begin"/>
      </w:r>
      <w:r>
        <w:instrText xml:space="preserve"> PAGEREF _Toc166762004 \h </w:instrText>
      </w:r>
      <w:r>
        <w:fldChar w:fldCharType="separate"/>
      </w:r>
      <w:r>
        <w:t>9</w:t>
      </w:r>
      <w:r>
        <w:fldChar w:fldCharType="end"/>
      </w:r>
      <w:r>
        <w:fldChar w:fldCharType="end"/>
      </w:r>
    </w:p>
    <w:p w14:paraId="75A05E75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"_Toc166762005" </w:instrText>
      </w:r>
      <w:r>
        <w:fldChar w:fldCharType="separate"/>
      </w:r>
      <w:r>
        <w:rPr>
          <w:rStyle w:val="67"/>
        </w:rPr>
        <w:t>2.5.1 进出口贸易</w:t>
      </w:r>
      <w:r>
        <w:tab/>
      </w:r>
      <w:r>
        <w:fldChar w:fldCharType="begin"/>
      </w:r>
      <w:r>
        <w:instrText xml:space="preserve"> PAGEREF _Toc166762005 \h </w:instrText>
      </w:r>
      <w:r>
        <w:fldChar w:fldCharType="separate"/>
      </w:r>
      <w:r>
        <w:t>9</w:t>
      </w:r>
      <w:r>
        <w:fldChar w:fldCharType="end"/>
      </w:r>
      <w:r>
        <w:fldChar w:fldCharType="end"/>
      </w:r>
    </w:p>
    <w:p w14:paraId="24549E26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"_Toc166762006" </w:instrText>
      </w:r>
      <w:r>
        <w:fldChar w:fldCharType="separate"/>
      </w:r>
      <w:r>
        <w:rPr>
          <w:rStyle w:val="67"/>
        </w:rPr>
        <w:t>2.5.2 外国投资</w:t>
      </w:r>
      <w:r>
        <w:tab/>
      </w:r>
      <w:r>
        <w:fldChar w:fldCharType="begin"/>
      </w:r>
      <w:r>
        <w:instrText xml:space="preserve"> PAGEREF _Toc166762006 \h </w:instrText>
      </w:r>
      <w:r>
        <w:fldChar w:fldCharType="separate"/>
      </w:r>
      <w:r>
        <w:t>9</w:t>
      </w:r>
      <w:r>
        <w:fldChar w:fldCharType="end"/>
      </w:r>
      <w:r>
        <w:fldChar w:fldCharType="end"/>
      </w:r>
    </w:p>
    <w:p w14:paraId="5D43E428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"_Toc166762007" </w:instrText>
      </w:r>
      <w:r>
        <w:fldChar w:fldCharType="separate"/>
      </w:r>
      <w:r>
        <w:rPr>
          <w:rStyle w:val="67"/>
        </w:rPr>
        <w:t>2.5.3 已参与贸易协定</w:t>
      </w:r>
      <w:r>
        <w:tab/>
      </w:r>
      <w:r>
        <w:fldChar w:fldCharType="begin"/>
      </w:r>
      <w:r>
        <w:instrText xml:space="preserve"> PAGEREF _Toc166762007 \h </w:instrText>
      </w:r>
      <w:r>
        <w:fldChar w:fldCharType="separate"/>
      </w:r>
      <w:r>
        <w:t>10</w:t>
      </w:r>
      <w:r>
        <w:fldChar w:fldCharType="end"/>
      </w:r>
      <w:r>
        <w:fldChar w:fldCharType="end"/>
      </w:r>
    </w:p>
    <w:p w14:paraId="1094AFE5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"_Toc166762008" </w:instrText>
      </w:r>
      <w:r>
        <w:fldChar w:fldCharType="separate"/>
      </w:r>
      <w:r>
        <w:rPr>
          <w:rStyle w:val="67"/>
        </w:rPr>
        <w:t>2.6 中国与印度合作</w:t>
      </w:r>
      <w:r>
        <w:tab/>
      </w:r>
      <w:r>
        <w:fldChar w:fldCharType="begin"/>
      </w:r>
      <w:r>
        <w:instrText xml:space="preserve"> PAGEREF _Toc166762008 \h </w:instrText>
      </w:r>
      <w:r>
        <w:fldChar w:fldCharType="separate"/>
      </w:r>
      <w:r>
        <w:t>10</w:t>
      </w:r>
      <w:r>
        <w:fldChar w:fldCharType="end"/>
      </w:r>
      <w:r>
        <w:fldChar w:fldCharType="end"/>
      </w:r>
    </w:p>
    <w:p w14:paraId="332CA41B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"_Toc166762009" </w:instrText>
      </w:r>
      <w:r>
        <w:fldChar w:fldCharType="separate"/>
      </w:r>
      <w:r>
        <w:rPr>
          <w:rStyle w:val="67"/>
        </w:rPr>
        <w:t>2.6.1 中国 - 印度经贸合作：海上丝绸之路</w:t>
      </w:r>
      <w:r>
        <w:tab/>
      </w:r>
      <w:r>
        <w:fldChar w:fldCharType="begin"/>
      </w:r>
      <w:r>
        <w:instrText xml:space="preserve"> PAGEREF _Toc166762009 \h </w:instrText>
      </w:r>
      <w:r>
        <w:fldChar w:fldCharType="separate"/>
      </w:r>
      <w:r>
        <w:t>10</w:t>
      </w:r>
      <w:r>
        <w:fldChar w:fldCharType="end"/>
      </w:r>
      <w:r>
        <w:fldChar w:fldCharType="end"/>
      </w:r>
    </w:p>
    <w:p w14:paraId="52A07753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"_Toc166762010" </w:instrText>
      </w:r>
      <w:r>
        <w:fldChar w:fldCharType="separate"/>
      </w:r>
      <w:r>
        <w:rPr>
          <w:rStyle w:val="67"/>
        </w:rPr>
        <w:t>2.6.2 政策演进</w:t>
      </w:r>
      <w:r>
        <w:tab/>
      </w:r>
      <w:r>
        <w:fldChar w:fldCharType="begin"/>
      </w:r>
      <w:r>
        <w:instrText xml:space="preserve"> PAGEREF _Toc166762010 \h </w:instrText>
      </w:r>
      <w:r>
        <w:fldChar w:fldCharType="separate"/>
      </w:r>
      <w:r>
        <w:t>11</w:t>
      </w:r>
      <w:r>
        <w:fldChar w:fldCharType="end"/>
      </w:r>
      <w:r>
        <w:fldChar w:fldCharType="end"/>
      </w:r>
    </w:p>
    <w:p w14:paraId="710E8AFC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"_Toc166762011" </w:instrText>
      </w:r>
      <w:r>
        <w:fldChar w:fldCharType="separate"/>
      </w:r>
      <w:r>
        <w:rPr>
          <w:rStyle w:val="67"/>
        </w:rPr>
        <w:t>2.6.3 资金融通</w:t>
      </w:r>
      <w:r>
        <w:tab/>
      </w:r>
      <w:r>
        <w:fldChar w:fldCharType="begin"/>
      </w:r>
      <w:r>
        <w:instrText xml:space="preserve"> PAGEREF _Toc166762011 \h </w:instrText>
      </w:r>
      <w:r>
        <w:fldChar w:fldCharType="separate"/>
      </w:r>
      <w:r>
        <w:t>11</w:t>
      </w:r>
      <w:r>
        <w:fldChar w:fldCharType="end"/>
      </w:r>
      <w:r>
        <w:fldChar w:fldCharType="end"/>
      </w:r>
    </w:p>
    <w:p w14:paraId="55F6CB99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"_Toc166762012" </w:instrText>
      </w:r>
      <w:r>
        <w:fldChar w:fldCharType="separate"/>
      </w:r>
      <w:r>
        <w:rPr>
          <w:rStyle w:val="67"/>
        </w:rPr>
        <w:t>2.6.4 企业出海</w:t>
      </w:r>
      <w:r>
        <w:tab/>
      </w:r>
      <w:r>
        <w:fldChar w:fldCharType="begin"/>
      </w:r>
      <w:r>
        <w:instrText xml:space="preserve"> PAGEREF _Toc166762012 \h </w:instrText>
      </w:r>
      <w:r>
        <w:fldChar w:fldCharType="separate"/>
      </w:r>
      <w:r>
        <w:t>11</w:t>
      </w:r>
      <w:r>
        <w:fldChar w:fldCharType="end"/>
      </w:r>
      <w:r>
        <w:fldChar w:fldCharType="end"/>
      </w:r>
    </w:p>
    <w:p w14:paraId="77ED95B4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"_Toc166762013" </w:instrText>
      </w:r>
      <w:r>
        <w:fldChar w:fldCharType="separate"/>
      </w:r>
      <w:r>
        <w:rPr>
          <w:rStyle w:val="67"/>
        </w:rPr>
        <w:t>2.6.5 从投资合作角度，印度市场的吸引力主要表现在以下方面：</w:t>
      </w:r>
      <w:r>
        <w:tab/>
      </w:r>
      <w:r>
        <w:fldChar w:fldCharType="begin"/>
      </w:r>
      <w:r>
        <w:instrText xml:space="preserve"> PAGEREF _Toc166762013 \h </w:instrText>
      </w:r>
      <w:r>
        <w:fldChar w:fldCharType="separate"/>
      </w:r>
      <w:r>
        <w:t>11</w:t>
      </w:r>
      <w:r>
        <w:fldChar w:fldCharType="end"/>
      </w:r>
      <w:r>
        <w:fldChar w:fldCharType="end"/>
      </w:r>
    </w:p>
    <w:p w14:paraId="70951485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"_Toc166762014" </w:instrText>
      </w:r>
      <w:r>
        <w:fldChar w:fldCharType="separate"/>
      </w:r>
      <w:r>
        <w:rPr>
          <w:rStyle w:val="67"/>
        </w:rPr>
        <w:t>2.7 2023“一带一路”共建国家基础设施发展指数</w:t>
      </w:r>
      <w:r>
        <w:tab/>
      </w:r>
      <w:r>
        <w:fldChar w:fldCharType="begin"/>
      </w:r>
      <w:r>
        <w:instrText xml:space="preserve"> PAGEREF _Toc166762014 \h </w:instrText>
      </w:r>
      <w:r>
        <w:fldChar w:fldCharType="separate"/>
      </w:r>
      <w:r>
        <w:t>13</w:t>
      </w:r>
      <w:r>
        <w:fldChar w:fldCharType="end"/>
      </w:r>
      <w:r>
        <w:fldChar w:fldCharType="end"/>
      </w:r>
    </w:p>
    <w:p w14:paraId="22413585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fldChar w:fldCharType="begin"/>
      </w:r>
      <w:r>
        <w:instrText xml:space="preserve"> HYPERLINK \l "_Toc166762015" </w:instrText>
      </w:r>
      <w:r>
        <w:fldChar w:fldCharType="separate"/>
      </w:r>
      <w:r>
        <w:rPr>
          <w:rStyle w:val="67"/>
          <w:lang w:eastAsia="zh-CN"/>
        </w:rPr>
        <w:t>3 行业竞争格局</w:t>
      </w:r>
      <w:r>
        <w:tab/>
      </w:r>
      <w:r>
        <w:fldChar w:fldCharType="begin"/>
      </w:r>
      <w:r>
        <w:instrText xml:space="preserve"> PAGEREF _Toc166762015 \h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 w14:paraId="3AAEE4E4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"_Toc166762016" </w:instrText>
      </w:r>
      <w:r>
        <w:fldChar w:fldCharType="separate"/>
      </w:r>
      <w:r>
        <w:rPr>
          <w:rStyle w:val="67"/>
          <w:lang w:val="en-IN"/>
        </w:rPr>
        <w:t>3.1</w:t>
      </w:r>
      <w:r>
        <w:rPr>
          <w:rStyle w:val="67"/>
        </w:rPr>
        <w:t xml:space="preserve"> 全球市场PVB中间膜竞争格局</w:t>
      </w:r>
      <w:r>
        <w:tab/>
      </w:r>
      <w:r>
        <w:fldChar w:fldCharType="begin"/>
      </w:r>
      <w:r>
        <w:instrText xml:space="preserve"> PAGEREF _Toc166762016 \h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 w14:paraId="628FD3CC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"_Toc166762017" </w:instrText>
      </w:r>
      <w:r>
        <w:fldChar w:fldCharType="separate"/>
      </w:r>
      <w:r>
        <w:rPr>
          <w:rStyle w:val="67"/>
        </w:rPr>
        <w:t>3.1.1 全球市场PVB中间膜厂商份额（2023）</w:t>
      </w:r>
      <w:r>
        <w:tab/>
      </w:r>
      <w:r>
        <w:fldChar w:fldCharType="begin"/>
      </w:r>
      <w:r>
        <w:instrText xml:space="preserve"> PAGEREF _Toc166762017 \h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 w14:paraId="42BD1233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"_Toc166762018" </w:instrText>
      </w:r>
      <w:r>
        <w:fldChar w:fldCharType="separate"/>
      </w:r>
      <w:r>
        <w:rPr>
          <w:rStyle w:val="67"/>
        </w:rPr>
        <w:t>3.1.2 全球市场PVB中间膜竞争分析</w:t>
      </w:r>
      <w:r>
        <w:tab/>
      </w:r>
      <w:r>
        <w:fldChar w:fldCharType="begin"/>
      </w:r>
      <w:r>
        <w:instrText xml:space="preserve"> PAGEREF _Toc166762018 \h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 w14:paraId="6A70073D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"_Toc166762019" </w:instrText>
      </w:r>
      <w:r>
        <w:fldChar w:fldCharType="separate"/>
      </w:r>
      <w:r>
        <w:rPr>
          <w:rStyle w:val="67"/>
        </w:rPr>
        <w:t>3.1.3 主要厂商PVB中间膜总部及产地分布</w:t>
      </w:r>
      <w:r>
        <w:tab/>
      </w:r>
      <w:r>
        <w:fldChar w:fldCharType="begin"/>
      </w:r>
      <w:r>
        <w:instrText xml:space="preserve"> PAGEREF _Toc166762019 \h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 w14:paraId="66D2B1C2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"_Toc166762020" </w:instrText>
      </w:r>
      <w:r>
        <w:fldChar w:fldCharType="separate"/>
      </w:r>
      <w:r>
        <w:rPr>
          <w:rStyle w:val="67"/>
        </w:rPr>
        <w:t>3.1.4 主要厂商PVB中间膜产品类型及应用</w:t>
      </w:r>
      <w:r>
        <w:tab/>
      </w:r>
      <w:r>
        <w:fldChar w:fldCharType="begin"/>
      </w:r>
      <w:r>
        <w:instrText xml:space="preserve"> PAGEREF _Toc166762020 \h </w:instrText>
      </w:r>
      <w:r>
        <w:fldChar w:fldCharType="separate"/>
      </w:r>
      <w:r>
        <w:t>17</w:t>
      </w:r>
      <w:r>
        <w:fldChar w:fldCharType="end"/>
      </w:r>
      <w:r>
        <w:fldChar w:fldCharType="end"/>
      </w:r>
    </w:p>
    <w:p w14:paraId="3BFA5052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"_Toc166762021" </w:instrText>
      </w:r>
      <w:r>
        <w:fldChar w:fldCharType="separate"/>
      </w:r>
      <w:r>
        <w:rPr>
          <w:rStyle w:val="67"/>
        </w:rPr>
        <w:t>3.2 印度市场PVB中间膜竞争格局</w:t>
      </w:r>
      <w:r>
        <w:tab/>
      </w:r>
      <w:r>
        <w:fldChar w:fldCharType="begin"/>
      </w:r>
      <w:r>
        <w:instrText xml:space="preserve"> PAGEREF _Toc166762021 \h </w:instrText>
      </w:r>
      <w:r>
        <w:fldChar w:fldCharType="separate"/>
      </w:r>
      <w:r>
        <w:t>18</w:t>
      </w:r>
      <w:r>
        <w:fldChar w:fldCharType="end"/>
      </w:r>
      <w:r>
        <w:fldChar w:fldCharType="end"/>
      </w:r>
    </w:p>
    <w:p w14:paraId="0CE82266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"_Toc166762022" </w:instrText>
      </w:r>
      <w:r>
        <w:fldChar w:fldCharType="separate"/>
      </w:r>
      <w:r>
        <w:rPr>
          <w:rStyle w:val="67"/>
        </w:rPr>
        <w:t>3.2.1 印度市场主要厂商PVB中间膜销量（2019-2024）</w:t>
      </w:r>
      <w:r>
        <w:tab/>
      </w:r>
      <w:r>
        <w:fldChar w:fldCharType="begin"/>
      </w:r>
      <w:r>
        <w:instrText xml:space="preserve"> PAGEREF _Toc166762022 \h </w:instrText>
      </w:r>
      <w:r>
        <w:fldChar w:fldCharType="separate"/>
      </w:r>
      <w:r>
        <w:t>18</w:t>
      </w:r>
      <w:r>
        <w:fldChar w:fldCharType="end"/>
      </w:r>
      <w:r>
        <w:fldChar w:fldCharType="end"/>
      </w:r>
    </w:p>
    <w:p w14:paraId="407C56E8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"_Toc166762023" </w:instrText>
      </w:r>
      <w:r>
        <w:fldChar w:fldCharType="separate"/>
      </w:r>
      <w:r>
        <w:rPr>
          <w:rStyle w:val="67"/>
        </w:rPr>
        <w:t>3.2.2 印度市场主要厂商PVB中间膜销量市场份额（2019-2024）</w:t>
      </w:r>
      <w:r>
        <w:tab/>
      </w:r>
      <w:r>
        <w:fldChar w:fldCharType="begin"/>
      </w:r>
      <w:r>
        <w:instrText xml:space="preserve"> PAGEREF _Toc166762023 \h </w:instrText>
      </w:r>
      <w:r>
        <w:fldChar w:fldCharType="separate"/>
      </w:r>
      <w:r>
        <w:t>19</w:t>
      </w:r>
      <w:r>
        <w:fldChar w:fldCharType="end"/>
      </w:r>
      <w:r>
        <w:fldChar w:fldCharType="end"/>
      </w:r>
    </w:p>
    <w:p w14:paraId="7D1ED06E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"_Toc166762024" </w:instrText>
      </w:r>
      <w:r>
        <w:fldChar w:fldCharType="separate"/>
      </w:r>
      <w:r>
        <w:rPr>
          <w:rStyle w:val="67"/>
        </w:rPr>
        <w:t>3.3 印度市场主要厂商PVB中间膜收入及市场占有率</w:t>
      </w:r>
      <w:r>
        <w:tab/>
      </w:r>
      <w:r>
        <w:fldChar w:fldCharType="begin"/>
      </w:r>
      <w:r>
        <w:instrText xml:space="preserve"> PAGEREF _Toc166762024 \h </w:instrText>
      </w:r>
      <w:r>
        <w:fldChar w:fldCharType="separate"/>
      </w:r>
      <w:r>
        <w:t>21</w:t>
      </w:r>
      <w:r>
        <w:fldChar w:fldCharType="end"/>
      </w:r>
      <w:r>
        <w:fldChar w:fldCharType="end"/>
      </w:r>
    </w:p>
    <w:p w14:paraId="222EF71C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"_Toc166762025" </w:instrText>
      </w:r>
      <w:r>
        <w:fldChar w:fldCharType="separate"/>
      </w:r>
      <w:r>
        <w:rPr>
          <w:rStyle w:val="67"/>
        </w:rPr>
        <w:t>3.3.1 印度市场主要厂商PVB中间膜收入（2019-2024）</w:t>
      </w:r>
      <w:r>
        <w:tab/>
      </w:r>
      <w:r>
        <w:fldChar w:fldCharType="begin"/>
      </w:r>
      <w:r>
        <w:instrText xml:space="preserve"> PAGEREF _Toc166762025 \h </w:instrText>
      </w:r>
      <w:r>
        <w:fldChar w:fldCharType="separate"/>
      </w:r>
      <w:r>
        <w:t>21</w:t>
      </w:r>
      <w:r>
        <w:fldChar w:fldCharType="end"/>
      </w:r>
      <w:r>
        <w:fldChar w:fldCharType="end"/>
      </w:r>
    </w:p>
    <w:p w14:paraId="7ECABD6B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"_Toc166762026" </w:instrText>
      </w:r>
      <w:r>
        <w:fldChar w:fldCharType="separate"/>
      </w:r>
      <w:r>
        <w:rPr>
          <w:rStyle w:val="67"/>
        </w:rPr>
        <w:t>3.3.2 印度市场主要厂商PVB中间膜收入市场份额（2019-2024）</w:t>
      </w:r>
      <w:r>
        <w:tab/>
      </w:r>
      <w:r>
        <w:fldChar w:fldCharType="begin"/>
      </w:r>
      <w:r>
        <w:instrText xml:space="preserve"> PAGEREF _Toc166762026 \h </w:instrText>
      </w:r>
      <w:r>
        <w:fldChar w:fldCharType="separate"/>
      </w:r>
      <w:r>
        <w:t>22</w:t>
      </w:r>
      <w:r>
        <w:fldChar w:fldCharType="end"/>
      </w:r>
      <w:r>
        <w:fldChar w:fldCharType="end"/>
      </w:r>
    </w:p>
    <w:p w14:paraId="42D1A051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"_Toc166762027" </w:instrText>
      </w:r>
      <w:r>
        <w:fldChar w:fldCharType="separate"/>
      </w:r>
      <w:r>
        <w:rPr>
          <w:rStyle w:val="67"/>
        </w:rPr>
        <w:t>3.4 印度市场主要厂商PVB中间膜价格（2019-2024）</w:t>
      </w:r>
      <w:r>
        <w:tab/>
      </w:r>
      <w:r>
        <w:fldChar w:fldCharType="begin"/>
      </w:r>
      <w:r>
        <w:instrText xml:space="preserve"> PAGEREF _Toc166762027 \h </w:instrText>
      </w:r>
      <w:r>
        <w:fldChar w:fldCharType="separate"/>
      </w:r>
      <w:r>
        <w:t>24</w:t>
      </w:r>
      <w:r>
        <w:fldChar w:fldCharType="end"/>
      </w:r>
      <w:r>
        <w:fldChar w:fldCharType="end"/>
      </w:r>
    </w:p>
    <w:p w14:paraId="7F00135F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"_Toc166762028" </w:instrText>
      </w:r>
      <w:r>
        <w:fldChar w:fldCharType="separate"/>
      </w:r>
      <w:r>
        <w:rPr>
          <w:rStyle w:val="67"/>
        </w:rPr>
        <w:t>3.5 PVB中间膜行业集中度、竞争程度分析</w:t>
      </w:r>
      <w:r>
        <w:tab/>
      </w:r>
      <w:r>
        <w:fldChar w:fldCharType="begin"/>
      </w:r>
      <w:r>
        <w:instrText xml:space="preserve"> PAGEREF _Toc166762028 \h </w:instrText>
      </w:r>
      <w:r>
        <w:fldChar w:fldCharType="separate"/>
      </w:r>
      <w:r>
        <w:t>25</w:t>
      </w:r>
      <w:r>
        <w:fldChar w:fldCharType="end"/>
      </w:r>
      <w:r>
        <w:fldChar w:fldCharType="end"/>
      </w:r>
    </w:p>
    <w:p w14:paraId="40F41C72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"_Toc166762029" </w:instrText>
      </w:r>
      <w:r>
        <w:fldChar w:fldCharType="separate"/>
      </w:r>
      <w:r>
        <w:rPr>
          <w:rStyle w:val="67"/>
        </w:rPr>
        <w:t>3.6 印度本土厂商情况分析</w:t>
      </w:r>
      <w:r>
        <w:tab/>
      </w:r>
      <w:r>
        <w:fldChar w:fldCharType="begin"/>
      </w:r>
      <w:r>
        <w:instrText xml:space="preserve"> PAGEREF _Toc166762029 \h </w:instrText>
      </w:r>
      <w:r>
        <w:fldChar w:fldCharType="separate"/>
      </w:r>
      <w:r>
        <w:t>25</w:t>
      </w:r>
      <w:r>
        <w:fldChar w:fldCharType="end"/>
      </w:r>
      <w:r>
        <w:fldChar w:fldCharType="end"/>
      </w:r>
    </w:p>
    <w:p w14:paraId="6FF421D8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"_Toc166762030" </w:instrText>
      </w:r>
      <w:r>
        <w:fldChar w:fldCharType="separate"/>
      </w:r>
      <w:r>
        <w:rPr>
          <w:rStyle w:val="67"/>
        </w:rPr>
        <w:t>3.7 印度市场PVB中间膜市场机会分析</w:t>
      </w:r>
      <w:r>
        <w:tab/>
      </w:r>
      <w:r>
        <w:fldChar w:fldCharType="begin"/>
      </w:r>
      <w:r>
        <w:instrText xml:space="preserve"> PAGEREF _Toc166762030 \h </w:instrText>
      </w:r>
      <w:r>
        <w:fldChar w:fldCharType="separate"/>
      </w:r>
      <w:r>
        <w:t>26</w:t>
      </w:r>
      <w:r>
        <w:fldChar w:fldCharType="end"/>
      </w:r>
      <w:r>
        <w:fldChar w:fldCharType="end"/>
      </w:r>
    </w:p>
    <w:p w14:paraId="03C352E9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fldChar w:fldCharType="begin"/>
      </w:r>
      <w:r>
        <w:instrText xml:space="preserve"> HYPERLINK \l "_Toc166762031" </w:instrText>
      </w:r>
      <w:r>
        <w:fldChar w:fldCharType="separate"/>
      </w:r>
      <w:r>
        <w:rPr>
          <w:rStyle w:val="67"/>
          <w:lang w:eastAsia="zh-CN"/>
        </w:rPr>
        <w:t>4 主要企业简介</w:t>
      </w:r>
      <w:r>
        <w:tab/>
      </w:r>
      <w:r>
        <w:fldChar w:fldCharType="begin"/>
      </w:r>
      <w:r>
        <w:instrText xml:space="preserve"> PAGEREF _Toc166762031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7750566F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"_Toc166762032" </w:instrText>
      </w:r>
      <w:r>
        <w:fldChar w:fldCharType="separate"/>
      </w:r>
      <w:r>
        <w:rPr>
          <w:rStyle w:val="67"/>
        </w:rPr>
        <w:t>4.1 Eastman Chemical</w:t>
      </w:r>
      <w:r>
        <w:tab/>
      </w:r>
      <w:r>
        <w:fldChar w:fldCharType="begin"/>
      </w:r>
      <w:r>
        <w:instrText xml:space="preserve"> PAGEREF _Toc166762032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6010DD74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"_Toc166762033" </w:instrText>
      </w:r>
      <w:r>
        <w:fldChar w:fldCharType="separate"/>
      </w:r>
      <w:r>
        <w:rPr>
          <w:rStyle w:val="67"/>
        </w:rPr>
        <w:t>4.1.1 Eastman Chemical基本信息、PVB中间膜生产基地、总部、竞争对手及市场地位</w:t>
      </w:r>
      <w:r>
        <w:tab/>
      </w:r>
      <w:r>
        <w:fldChar w:fldCharType="begin"/>
      </w:r>
      <w:r>
        <w:instrText xml:space="preserve"> PAGEREF _Toc166762033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020C922C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"_Toc166762034" </w:instrText>
      </w:r>
      <w:r>
        <w:fldChar w:fldCharType="separate"/>
      </w:r>
      <w:r>
        <w:rPr>
          <w:rStyle w:val="67"/>
        </w:rPr>
        <w:t>4.1.2 Eastman Chemical PVB中间膜产品规格、参数及市场应用</w:t>
      </w:r>
      <w:r>
        <w:tab/>
      </w:r>
      <w:r>
        <w:fldChar w:fldCharType="begin"/>
      </w:r>
      <w:r>
        <w:instrText xml:space="preserve"> PAGEREF _Toc166762034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37504C18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"_Toc166762035" </w:instrText>
      </w:r>
      <w:r>
        <w:fldChar w:fldCharType="separate"/>
      </w:r>
      <w:r>
        <w:rPr>
          <w:rStyle w:val="67"/>
        </w:rPr>
        <w:t>4.1.3 Eastman Chemical公司简介及主要业务</w:t>
      </w:r>
      <w:r>
        <w:tab/>
      </w:r>
      <w:r>
        <w:fldChar w:fldCharType="begin"/>
      </w:r>
      <w:r>
        <w:instrText xml:space="preserve"> PAGEREF _Toc166762035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1E8411B6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"_Toc166762036" </w:instrText>
      </w:r>
      <w:r>
        <w:fldChar w:fldCharType="separate"/>
      </w:r>
      <w:r>
        <w:rPr>
          <w:rStyle w:val="67"/>
        </w:rPr>
        <w:t>4.1.4 Eastman Chemical企业最新动态</w:t>
      </w:r>
      <w:r>
        <w:tab/>
      </w:r>
      <w:r>
        <w:fldChar w:fldCharType="begin"/>
      </w:r>
      <w:r>
        <w:instrText xml:space="preserve"> PAGEREF _Toc166762036 \h </w:instrText>
      </w:r>
      <w:r>
        <w:fldChar w:fldCharType="separate"/>
      </w:r>
      <w:r>
        <w:t>28</w:t>
      </w:r>
      <w:r>
        <w:fldChar w:fldCharType="end"/>
      </w:r>
      <w:r>
        <w:fldChar w:fldCharType="end"/>
      </w:r>
    </w:p>
    <w:p w14:paraId="4BA82731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"_Toc166762037" </w:instrText>
      </w:r>
      <w:r>
        <w:fldChar w:fldCharType="separate"/>
      </w:r>
      <w:r>
        <w:rPr>
          <w:rStyle w:val="67"/>
        </w:rPr>
        <w:t>4.2 Sekisui Chemicals</w:t>
      </w:r>
      <w:r>
        <w:tab/>
      </w:r>
      <w:r>
        <w:fldChar w:fldCharType="begin"/>
      </w:r>
      <w:r>
        <w:instrText xml:space="preserve"> PAGEREF _Toc166762037 \h </w:instrText>
      </w:r>
      <w:r>
        <w:fldChar w:fldCharType="separate"/>
      </w:r>
      <w:r>
        <w:t>28</w:t>
      </w:r>
      <w:r>
        <w:fldChar w:fldCharType="end"/>
      </w:r>
      <w:r>
        <w:fldChar w:fldCharType="end"/>
      </w:r>
    </w:p>
    <w:p w14:paraId="0CF465DC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"_Toc166762038" </w:instrText>
      </w:r>
      <w:r>
        <w:fldChar w:fldCharType="separate"/>
      </w:r>
      <w:r>
        <w:rPr>
          <w:rStyle w:val="67"/>
        </w:rPr>
        <w:t>4.2.1 Sekisui Chemicals基本信息、PVB中间膜生产基地、总部、竞争对手及市场地位</w:t>
      </w:r>
      <w:r>
        <w:tab/>
      </w:r>
      <w:r>
        <w:fldChar w:fldCharType="begin"/>
      </w:r>
      <w:r>
        <w:instrText xml:space="preserve"> PAGEREF _Toc166762038 \h </w:instrText>
      </w:r>
      <w:r>
        <w:fldChar w:fldCharType="separate"/>
      </w:r>
      <w:r>
        <w:t>28</w:t>
      </w:r>
      <w:r>
        <w:fldChar w:fldCharType="end"/>
      </w:r>
      <w:r>
        <w:fldChar w:fldCharType="end"/>
      </w:r>
    </w:p>
    <w:p w14:paraId="16F46159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"_Toc166762039" </w:instrText>
      </w:r>
      <w:r>
        <w:fldChar w:fldCharType="separate"/>
      </w:r>
      <w:r>
        <w:rPr>
          <w:rStyle w:val="67"/>
        </w:rPr>
        <w:t>4.2.2 Sekisui Chemicals PVB中间膜产品规格、参数及市场应用</w:t>
      </w:r>
      <w:r>
        <w:tab/>
      </w:r>
      <w:r>
        <w:fldChar w:fldCharType="begin"/>
      </w:r>
      <w:r>
        <w:instrText xml:space="preserve"> PAGEREF _Toc166762039 \h </w:instrText>
      </w:r>
      <w:r>
        <w:fldChar w:fldCharType="separate"/>
      </w:r>
      <w:r>
        <w:t>29</w:t>
      </w:r>
      <w:r>
        <w:fldChar w:fldCharType="end"/>
      </w:r>
      <w:r>
        <w:fldChar w:fldCharType="end"/>
      </w:r>
    </w:p>
    <w:p w14:paraId="38473E31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"_Toc166762040" </w:instrText>
      </w:r>
      <w:r>
        <w:fldChar w:fldCharType="separate"/>
      </w:r>
      <w:r>
        <w:rPr>
          <w:rStyle w:val="67"/>
        </w:rPr>
        <w:t>4.2.3 Sekisui Chemicals公司简介及主要业务</w:t>
      </w:r>
      <w:r>
        <w:tab/>
      </w:r>
      <w:r>
        <w:fldChar w:fldCharType="begin"/>
      </w:r>
      <w:r>
        <w:instrText xml:space="preserve"> PAGEREF _Toc166762040 \h </w:instrText>
      </w:r>
      <w:r>
        <w:fldChar w:fldCharType="separate"/>
      </w:r>
      <w:r>
        <w:t>29</w:t>
      </w:r>
      <w:r>
        <w:fldChar w:fldCharType="end"/>
      </w:r>
      <w:r>
        <w:fldChar w:fldCharType="end"/>
      </w:r>
    </w:p>
    <w:p w14:paraId="2029B3BF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"_Toc166762041" </w:instrText>
      </w:r>
      <w:r>
        <w:fldChar w:fldCharType="separate"/>
      </w:r>
      <w:r>
        <w:rPr>
          <w:rStyle w:val="67"/>
        </w:rPr>
        <w:t>4.2.4 Sekisui Chemicals企业最新动态</w:t>
      </w:r>
      <w:r>
        <w:tab/>
      </w:r>
      <w:r>
        <w:fldChar w:fldCharType="begin"/>
      </w:r>
      <w:r>
        <w:instrText xml:space="preserve"> PAGEREF _Toc166762041 \h </w:instrText>
      </w:r>
      <w:r>
        <w:fldChar w:fldCharType="separate"/>
      </w:r>
      <w:r>
        <w:t>29</w:t>
      </w:r>
      <w:r>
        <w:fldChar w:fldCharType="end"/>
      </w:r>
      <w:r>
        <w:fldChar w:fldCharType="end"/>
      </w:r>
    </w:p>
    <w:p w14:paraId="7AE166F9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"_Toc166762042" </w:instrText>
      </w:r>
      <w:r>
        <w:fldChar w:fldCharType="separate"/>
      </w:r>
      <w:r>
        <w:rPr>
          <w:rStyle w:val="67"/>
        </w:rPr>
        <w:t>4.3 Kuraray</w:t>
      </w:r>
      <w:r>
        <w:tab/>
      </w:r>
      <w:r>
        <w:fldChar w:fldCharType="begin"/>
      </w:r>
      <w:r>
        <w:instrText xml:space="preserve"> PAGEREF _Toc166762042 \h </w:instrText>
      </w:r>
      <w:r>
        <w:fldChar w:fldCharType="separate"/>
      </w:r>
      <w:r>
        <w:t>29</w:t>
      </w:r>
      <w:r>
        <w:fldChar w:fldCharType="end"/>
      </w:r>
      <w:r>
        <w:fldChar w:fldCharType="end"/>
      </w:r>
    </w:p>
    <w:p w14:paraId="34384E53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"_Toc166762043" </w:instrText>
      </w:r>
      <w:r>
        <w:fldChar w:fldCharType="separate"/>
      </w:r>
      <w:r>
        <w:rPr>
          <w:rStyle w:val="67"/>
        </w:rPr>
        <w:t>4.3.1 Kuraray基本信息、PVB中间膜生产基地、总部、竞争对手及市场地位</w:t>
      </w:r>
      <w:r>
        <w:tab/>
      </w:r>
      <w:r>
        <w:fldChar w:fldCharType="begin"/>
      </w:r>
      <w:r>
        <w:instrText xml:space="preserve"> PAGEREF _Toc166762043 \h </w:instrText>
      </w:r>
      <w:r>
        <w:fldChar w:fldCharType="separate"/>
      </w:r>
      <w:r>
        <w:t>30</w:t>
      </w:r>
      <w:r>
        <w:fldChar w:fldCharType="end"/>
      </w:r>
      <w:r>
        <w:fldChar w:fldCharType="end"/>
      </w:r>
    </w:p>
    <w:p w14:paraId="6F21A755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"_Toc166762044" </w:instrText>
      </w:r>
      <w:r>
        <w:fldChar w:fldCharType="separate"/>
      </w:r>
      <w:r>
        <w:rPr>
          <w:rStyle w:val="67"/>
        </w:rPr>
        <w:t>4.3.2 Kuraray PVB中间膜产品规格、参数及市场应用</w:t>
      </w:r>
      <w:r>
        <w:tab/>
      </w:r>
      <w:r>
        <w:fldChar w:fldCharType="begin"/>
      </w:r>
      <w:r>
        <w:instrText xml:space="preserve"> PAGEREF _Toc166762044 \h </w:instrText>
      </w:r>
      <w:r>
        <w:fldChar w:fldCharType="separate"/>
      </w:r>
      <w:r>
        <w:t>30</w:t>
      </w:r>
      <w:r>
        <w:fldChar w:fldCharType="end"/>
      </w:r>
      <w:r>
        <w:fldChar w:fldCharType="end"/>
      </w:r>
    </w:p>
    <w:p w14:paraId="791D5845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"_Toc166762045" </w:instrText>
      </w:r>
      <w:r>
        <w:fldChar w:fldCharType="separate"/>
      </w:r>
      <w:r>
        <w:rPr>
          <w:rStyle w:val="67"/>
        </w:rPr>
        <w:t>4.3.3 Kuraray公司简介及主要业务</w:t>
      </w:r>
      <w:r>
        <w:tab/>
      </w:r>
      <w:r>
        <w:fldChar w:fldCharType="begin"/>
      </w:r>
      <w:r>
        <w:instrText xml:space="preserve"> PAGEREF _Toc166762045 \h </w:instrText>
      </w:r>
      <w:r>
        <w:fldChar w:fldCharType="separate"/>
      </w:r>
      <w:r>
        <w:t>30</w:t>
      </w:r>
      <w:r>
        <w:fldChar w:fldCharType="end"/>
      </w:r>
      <w:r>
        <w:fldChar w:fldCharType="end"/>
      </w:r>
    </w:p>
    <w:p w14:paraId="75D03A96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"_Toc166762046" </w:instrText>
      </w:r>
      <w:r>
        <w:fldChar w:fldCharType="separate"/>
      </w:r>
      <w:r>
        <w:rPr>
          <w:rStyle w:val="67"/>
        </w:rPr>
        <w:t>4.3.4 Kuraray企业最新动态</w:t>
      </w:r>
      <w:r>
        <w:tab/>
      </w:r>
      <w:r>
        <w:fldChar w:fldCharType="begin"/>
      </w:r>
      <w:r>
        <w:instrText xml:space="preserve"> PAGEREF _Toc166762046 \h </w:instrText>
      </w:r>
      <w:r>
        <w:fldChar w:fldCharType="separate"/>
      </w:r>
      <w:r>
        <w:t>31</w:t>
      </w:r>
      <w:r>
        <w:fldChar w:fldCharType="end"/>
      </w:r>
      <w:r>
        <w:fldChar w:fldCharType="end"/>
      </w:r>
    </w:p>
    <w:p w14:paraId="50647F82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"_Toc166762047" </w:instrText>
      </w:r>
      <w:r>
        <w:fldChar w:fldCharType="separate"/>
      </w:r>
      <w:r>
        <w:rPr>
          <w:rStyle w:val="67"/>
        </w:rPr>
        <w:t>4.4 EVERLAM</w:t>
      </w:r>
      <w:r>
        <w:tab/>
      </w:r>
      <w:r>
        <w:fldChar w:fldCharType="begin"/>
      </w:r>
      <w:r>
        <w:instrText xml:space="preserve"> PAGEREF _Toc166762047 \h </w:instrText>
      </w:r>
      <w:r>
        <w:fldChar w:fldCharType="separate"/>
      </w:r>
      <w:r>
        <w:t>31</w:t>
      </w:r>
      <w:r>
        <w:fldChar w:fldCharType="end"/>
      </w:r>
      <w:r>
        <w:fldChar w:fldCharType="end"/>
      </w:r>
    </w:p>
    <w:p w14:paraId="3A7C712C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"_Toc166762048" </w:instrText>
      </w:r>
      <w:r>
        <w:fldChar w:fldCharType="separate"/>
      </w:r>
      <w:r>
        <w:rPr>
          <w:rStyle w:val="67"/>
        </w:rPr>
        <w:t>4.5 长春集团</w:t>
      </w:r>
      <w:r>
        <w:tab/>
      </w:r>
      <w:r>
        <w:fldChar w:fldCharType="begin"/>
      </w:r>
      <w:r>
        <w:instrText xml:space="preserve"> PAGEREF _Toc166762048 \h </w:instrText>
      </w:r>
      <w:r>
        <w:fldChar w:fldCharType="separate"/>
      </w:r>
      <w:r>
        <w:t>31</w:t>
      </w:r>
      <w:r>
        <w:fldChar w:fldCharType="end"/>
      </w:r>
      <w:r>
        <w:fldChar w:fldCharType="end"/>
      </w:r>
    </w:p>
    <w:p w14:paraId="530E81BF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"_Toc166762049" </w:instrText>
      </w:r>
      <w:r>
        <w:fldChar w:fldCharType="separate"/>
      </w:r>
      <w:r>
        <w:rPr>
          <w:rStyle w:val="67"/>
        </w:rPr>
        <w:t>4.6 建滔集团</w:t>
      </w:r>
      <w:r>
        <w:tab/>
      </w:r>
      <w:r>
        <w:fldChar w:fldCharType="begin"/>
      </w:r>
      <w:r>
        <w:instrText xml:space="preserve"> PAGEREF _Toc166762049 \h </w:instrText>
      </w:r>
      <w:r>
        <w:fldChar w:fldCharType="separate"/>
      </w:r>
      <w:r>
        <w:t>31</w:t>
      </w:r>
      <w:r>
        <w:fldChar w:fldCharType="end"/>
      </w:r>
      <w:r>
        <w:fldChar w:fldCharType="end"/>
      </w:r>
    </w:p>
    <w:p w14:paraId="6E945147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"_Toc166762050" </w:instrText>
      </w:r>
      <w:r>
        <w:fldChar w:fldCharType="separate"/>
      </w:r>
      <w:r>
        <w:rPr>
          <w:rStyle w:val="67"/>
        </w:rPr>
        <w:t>4.7 重庆华凯</w:t>
      </w:r>
      <w:r>
        <w:tab/>
      </w:r>
      <w:r>
        <w:fldChar w:fldCharType="begin"/>
      </w:r>
      <w:r>
        <w:instrText xml:space="preserve"> PAGEREF _Toc166762050 \h </w:instrText>
      </w:r>
      <w:r>
        <w:fldChar w:fldCharType="separate"/>
      </w:r>
      <w:r>
        <w:t>31</w:t>
      </w:r>
      <w:r>
        <w:fldChar w:fldCharType="end"/>
      </w:r>
      <w:r>
        <w:fldChar w:fldCharType="end"/>
      </w:r>
    </w:p>
    <w:p w14:paraId="4AFF0947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"_Toc166762051" </w:instrText>
      </w:r>
      <w:r>
        <w:fldChar w:fldCharType="separate"/>
      </w:r>
      <w:r>
        <w:rPr>
          <w:rStyle w:val="67"/>
        </w:rPr>
        <w:t>4.8 浙江德斯泰新材料股份</w:t>
      </w:r>
      <w:r>
        <w:tab/>
      </w:r>
      <w:r>
        <w:fldChar w:fldCharType="begin"/>
      </w:r>
      <w:r>
        <w:instrText xml:space="preserve"> PAGEREF _Toc166762051 \h </w:instrText>
      </w:r>
      <w:r>
        <w:fldChar w:fldCharType="separate"/>
      </w:r>
      <w:r>
        <w:t>31</w:t>
      </w:r>
      <w:r>
        <w:fldChar w:fldCharType="end"/>
      </w:r>
      <w:r>
        <w:fldChar w:fldCharType="end"/>
      </w:r>
    </w:p>
    <w:p w14:paraId="3513C5A1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"_Toc166762052" </w:instrText>
      </w:r>
      <w:r>
        <w:fldChar w:fldCharType="separate"/>
      </w:r>
      <w:r>
        <w:rPr>
          <w:rStyle w:val="67"/>
        </w:rPr>
        <w:t>4.9 浙江瑞宏塑胶有限公司</w:t>
      </w:r>
      <w:r>
        <w:tab/>
      </w:r>
      <w:r>
        <w:fldChar w:fldCharType="begin"/>
      </w:r>
      <w:r>
        <w:instrText xml:space="preserve"> PAGEREF _Toc166762052 \h </w:instrText>
      </w:r>
      <w:r>
        <w:fldChar w:fldCharType="separate"/>
      </w:r>
      <w:r>
        <w:t>31</w:t>
      </w:r>
      <w:r>
        <w:fldChar w:fldCharType="end"/>
      </w:r>
      <w:r>
        <w:fldChar w:fldCharType="end"/>
      </w:r>
    </w:p>
    <w:p w14:paraId="52918D59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"_Toc166762053" </w:instrText>
      </w:r>
      <w:r>
        <w:fldChar w:fldCharType="separate"/>
      </w:r>
      <w:r>
        <w:rPr>
          <w:rStyle w:val="67"/>
        </w:rPr>
        <w:t>4.10 唐山集昌新材料有限公司</w:t>
      </w:r>
      <w:r>
        <w:tab/>
      </w:r>
      <w:r>
        <w:fldChar w:fldCharType="begin"/>
      </w:r>
      <w:r>
        <w:instrText xml:space="preserve"> PAGEREF _Toc166762053 \h </w:instrText>
      </w:r>
      <w:r>
        <w:fldChar w:fldCharType="separate"/>
      </w:r>
      <w:r>
        <w:t>31</w:t>
      </w:r>
      <w:r>
        <w:fldChar w:fldCharType="end"/>
      </w:r>
      <w:r>
        <w:fldChar w:fldCharType="end"/>
      </w:r>
    </w:p>
    <w:p w14:paraId="34E883B2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"_Toc166762054" </w:instrText>
      </w:r>
      <w:r>
        <w:fldChar w:fldCharType="separate"/>
      </w:r>
      <w:r>
        <w:rPr>
          <w:rStyle w:val="67"/>
        </w:rPr>
        <w:t>4.11 武宁县宏辉新材料有限公司</w:t>
      </w:r>
      <w:r>
        <w:tab/>
      </w:r>
      <w:r>
        <w:fldChar w:fldCharType="begin"/>
      </w:r>
      <w:r>
        <w:instrText xml:space="preserve"> PAGEREF _Toc166762054 \h </w:instrText>
      </w:r>
      <w:r>
        <w:fldChar w:fldCharType="separate"/>
      </w:r>
      <w:r>
        <w:t>32</w:t>
      </w:r>
      <w:r>
        <w:fldChar w:fldCharType="end"/>
      </w:r>
      <w:r>
        <w:fldChar w:fldCharType="end"/>
      </w:r>
    </w:p>
    <w:p w14:paraId="571120E0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"_Toc166762055" </w:instrText>
      </w:r>
      <w:r>
        <w:fldChar w:fldCharType="separate"/>
      </w:r>
      <w:r>
        <w:rPr>
          <w:rStyle w:val="67"/>
        </w:rPr>
        <w:t>4.12 潍坊立阳新材料有限公司</w:t>
      </w:r>
      <w:r>
        <w:tab/>
      </w:r>
      <w:r>
        <w:fldChar w:fldCharType="begin"/>
      </w:r>
      <w:r>
        <w:instrText xml:space="preserve"> PAGEREF _Toc166762055 \h </w:instrText>
      </w:r>
      <w:r>
        <w:fldChar w:fldCharType="separate"/>
      </w:r>
      <w:r>
        <w:t>32</w:t>
      </w:r>
      <w:r>
        <w:fldChar w:fldCharType="end"/>
      </w:r>
      <w:r>
        <w:fldChar w:fldCharType="end"/>
      </w:r>
    </w:p>
    <w:p w14:paraId="1AEF9F57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fldChar w:fldCharType="begin"/>
      </w:r>
      <w:r>
        <w:instrText xml:space="preserve"> HYPERLINK \l "_Toc166762084" </w:instrText>
      </w:r>
      <w:r>
        <w:fldChar w:fldCharType="separate"/>
      </w:r>
      <w:r>
        <w:rPr>
          <w:rStyle w:val="67"/>
          <w:lang w:eastAsia="zh-CN"/>
        </w:rPr>
        <w:t>5 销售渠道及客户偏好分析</w:t>
      </w:r>
      <w:r>
        <w:tab/>
      </w:r>
      <w:r>
        <w:fldChar w:fldCharType="begin"/>
      </w:r>
      <w:r>
        <w:instrText xml:space="preserve"> PAGEREF _Toc166762084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75C08EC4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"_Toc166762085" </w:instrText>
      </w:r>
      <w:r>
        <w:fldChar w:fldCharType="separate"/>
      </w:r>
      <w:r>
        <w:rPr>
          <w:rStyle w:val="67"/>
          <w:lang w:val="en-IN"/>
        </w:rPr>
        <w:t>5.1</w:t>
      </w:r>
      <w:r>
        <w:rPr>
          <w:rStyle w:val="67"/>
        </w:rPr>
        <w:t xml:space="preserve"> 印度</w:t>
      </w:r>
      <w:r>
        <w:rPr>
          <w:rStyle w:val="67"/>
          <w:lang w:val="en-IN"/>
        </w:rPr>
        <w:t>市场</w:t>
      </w:r>
      <w:r>
        <w:rPr>
          <w:rStyle w:val="67"/>
        </w:rPr>
        <w:t>PVB中间膜消费形态及客户偏好</w:t>
      </w:r>
      <w:r>
        <w:tab/>
      </w:r>
      <w:r>
        <w:fldChar w:fldCharType="begin"/>
      </w:r>
      <w:r>
        <w:instrText xml:space="preserve"> PAGEREF _Toc166762085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7731DDF3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"_Toc166762086" </w:instrText>
      </w:r>
      <w:r>
        <w:fldChar w:fldCharType="separate"/>
      </w:r>
      <w:r>
        <w:rPr>
          <w:rStyle w:val="67"/>
        </w:rPr>
        <w:t>5.2 印度</w:t>
      </w:r>
      <w:r>
        <w:rPr>
          <w:rStyle w:val="67"/>
          <w:lang w:val="en-IN"/>
        </w:rPr>
        <w:t>市场</w:t>
      </w:r>
      <w:r>
        <w:rPr>
          <w:rStyle w:val="67"/>
        </w:rPr>
        <w:t>PVB中间膜代表性客户分析</w:t>
      </w:r>
      <w:r>
        <w:tab/>
      </w:r>
      <w:r>
        <w:fldChar w:fldCharType="begin"/>
      </w:r>
      <w:r>
        <w:instrText xml:space="preserve"> PAGEREF _Toc166762086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4F1CB115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"_Toc166762087" </w:instrText>
      </w:r>
      <w:r>
        <w:fldChar w:fldCharType="separate"/>
      </w:r>
      <w:r>
        <w:rPr>
          <w:rStyle w:val="67"/>
        </w:rPr>
        <w:t>5.3 印度市场PVB中间膜销售渠道及销售模式分析</w:t>
      </w:r>
      <w:r>
        <w:tab/>
      </w:r>
      <w:r>
        <w:fldChar w:fldCharType="begin"/>
      </w:r>
      <w:r>
        <w:instrText xml:space="preserve"> PAGEREF _Toc166762087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1AC24B92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"_Toc166762088" </w:instrText>
      </w:r>
      <w:r>
        <w:fldChar w:fldCharType="separate"/>
      </w:r>
      <w:r>
        <w:rPr>
          <w:rStyle w:val="67"/>
        </w:rPr>
        <w:t>5.3.1 直销模式</w:t>
      </w:r>
      <w:r>
        <w:tab/>
      </w:r>
      <w:r>
        <w:fldChar w:fldCharType="begin"/>
      </w:r>
      <w:r>
        <w:instrText xml:space="preserve"> PAGEREF _Toc166762088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2AD9EAD2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"_Toc166762089" </w:instrText>
      </w:r>
      <w:r>
        <w:fldChar w:fldCharType="separate"/>
      </w:r>
      <w:r>
        <w:rPr>
          <w:rStyle w:val="67"/>
        </w:rPr>
        <w:t>5.3.2 经销/代理模式</w:t>
      </w:r>
      <w:r>
        <w:tab/>
      </w:r>
      <w:r>
        <w:fldChar w:fldCharType="begin"/>
      </w:r>
      <w:r>
        <w:instrText xml:space="preserve"> PAGEREF _Toc166762089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05123869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"_Toc166762090" </w:instrText>
      </w:r>
      <w:r>
        <w:fldChar w:fldCharType="separate"/>
      </w:r>
      <w:r>
        <w:rPr>
          <w:rStyle w:val="67"/>
        </w:rPr>
        <w:t>5.3.3 销售渠道分析</w:t>
      </w:r>
      <w:r>
        <w:tab/>
      </w:r>
      <w:r>
        <w:fldChar w:fldCharType="begin"/>
      </w:r>
      <w:r>
        <w:instrText xml:space="preserve"> PAGEREF _Toc166762090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270AB783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"_Toc166762091" </w:instrText>
      </w:r>
      <w:r>
        <w:fldChar w:fldCharType="separate"/>
      </w:r>
      <w:r>
        <w:rPr>
          <w:rStyle w:val="67"/>
        </w:rPr>
        <w:t>5.3.4 印度市场PVB中间膜代表性代理商分析</w:t>
      </w:r>
      <w:r>
        <w:tab/>
      </w:r>
      <w:r>
        <w:fldChar w:fldCharType="begin"/>
      </w:r>
      <w:r>
        <w:instrText xml:space="preserve"> PAGEREF _Toc166762091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612EEC3D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"_Toc166762092" </w:instrText>
      </w:r>
      <w:r>
        <w:fldChar w:fldCharType="separate"/>
      </w:r>
      <w:r>
        <w:rPr>
          <w:rStyle w:val="67"/>
          <w:lang w:val="en-IN"/>
        </w:rPr>
        <w:t>5.4</w:t>
      </w:r>
      <w:r>
        <w:rPr>
          <w:rStyle w:val="67"/>
        </w:rPr>
        <w:t xml:space="preserve"> PVB中间膜行业生产模式</w:t>
      </w:r>
      <w:r>
        <w:tab/>
      </w:r>
      <w:r>
        <w:fldChar w:fldCharType="begin"/>
      </w:r>
      <w:r>
        <w:instrText xml:space="preserve"> PAGEREF _Toc166762092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6029BD38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"_Toc166762093" </w:instrText>
      </w:r>
      <w:r>
        <w:fldChar w:fldCharType="separate"/>
      </w:r>
      <w:r>
        <w:rPr>
          <w:rStyle w:val="67"/>
        </w:rPr>
        <w:t>5.5 印度PVB中间膜进出口分析</w:t>
      </w:r>
      <w:r>
        <w:tab/>
      </w:r>
      <w:r>
        <w:fldChar w:fldCharType="begin"/>
      </w:r>
      <w:r>
        <w:instrText xml:space="preserve"> PAGEREF _Toc166762093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3C4CFE1D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"_Toc166762094" </w:instrText>
      </w:r>
      <w:r>
        <w:fldChar w:fldCharType="separate"/>
      </w:r>
      <w:r>
        <w:rPr>
          <w:rStyle w:val="67"/>
        </w:rPr>
        <w:t>5.5.1 印度市场PVB中间膜主要进口来源</w:t>
      </w:r>
      <w:r>
        <w:tab/>
      </w:r>
      <w:r>
        <w:fldChar w:fldCharType="begin"/>
      </w:r>
      <w:r>
        <w:instrText xml:space="preserve"> PAGEREF _Toc166762094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70BD602B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"_Toc166762095" </w:instrText>
      </w:r>
      <w:r>
        <w:fldChar w:fldCharType="separate"/>
      </w:r>
      <w:r>
        <w:rPr>
          <w:rStyle w:val="67"/>
        </w:rPr>
        <w:t>5.5.2 印度市场PVB中间膜主要出口目的地</w:t>
      </w:r>
      <w:r>
        <w:tab/>
      </w:r>
      <w:r>
        <w:fldChar w:fldCharType="begin"/>
      </w:r>
      <w:r>
        <w:instrText xml:space="preserve"> PAGEREF _Toc166762095 \h </w:instrText>
      </w:r>
      <w:r>
        <w:fldChar w:fldCharType="separate"/>
      </w:r>
      <w:r>
        <w:t>37</w:t>
      </w:r>
      <w:r>
        <w:fldChar w:fldCharType="end"/>
      </w:r>
      <w:r>
        <w:fldChar w:fldCharType="end"/>
      </w:r>
    </w:p>
    <w:p w14:paraId="2C1F5652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fldChar w:fldCharType="begin"/>
      </w:r>
      <w:r>
        <w:instrText xml:space="preserve"> HYPERLINK \l "_Toc166762096" </w:instrText>
      </w:r>
      <w:r>
        <w:fldChar w:fldCharType="separate"/>
      </w:r>
      <w:r>
        <w:rPr>
          <w:rStyle w:val="67"/>
        </w:rPr>
        <w:t>6 行业</w:t>
      </w:r>
      <w:r>
        <w:rPr>
          <w:rStyle w:val="67"/>
          <w:lang w:eastAsia="zh-CN"/>
        </w:rPr>
        <w:t>发展趋势及影响因素</w:t>
      </w:r>
      <w:r>
        <w:tab/>
      </w:r>
      <w:r>
        <w:fldChar w:fldCharType="begin"/>
      </w:r>
      <w:r>
        <w:instrText xml:space="preserve"> PAGEREF _Toc166762096 \h </w:instrText>
      </w:r>
      <w:r>
        <w:fldChar w:fldCharType="separate"/>
      </w:r>
      <w:r>
        <w:t>38</w:t>
      </w:r>
      <w:r>
        <w:fldChar w:fldCharType="end"/>
      </w:r>
      <w:r>
        <w:fldChar w:fldCharType="end"/>
      </w:r>
    </w:p>
    <w:p w14:paraId="493F55A4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"_Toc166762097" </w:instrText>
      </w:r>
      <w:r>
        <w:fldChar w:fldCharType="separate"/>
      </w:r>
      <w:r>
        <w:rPr>
          <w:rStyle w:val="67"/>
        </w:rPr>
        <w:t>6.1 PVB中间膜行业发展分析---发展趋势</w:t>
      </w:r>
      <w:r>
        <w:tab/>
      </w:r>
      <w:r>
        <w:fldChar w:fldCharType="begin"/>
      </w:r>
      <w:r>
        <w:instrText xml:space="preserve"> PAGEREF _Toc166762097 \h </w:instrText>
      </w:r>
      <w:r>
        <w:fldChar w:fldCharType="separate"/>
      </w:r>
      <w:r>
        <w:t>38</w:t>
      </w:r>
      <w:r>
        <w:fldChar w:fldCharType="end"/>
      </w:r>
      <w:r>
        <w:fldChar w:fldCharType="end"/>
      </w:r>
    </w:p>
    <w:p w14:paraId="1DC543DB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"_Toc166762098" </w:instrText>
      </w:r>
      <w:r>
        <w:fldChar w:fldCharType="separate"/>
      </w:r>
      <w:r>
        <w:rPr>
          <w:rStyle w:val="67"/>
        </w:rPr>
        <w:t>6.2 PVB中间膜行业发展分析---厂商壁垒</w:t>
      </w:r>
      <w:r>
        <w:tab/>
      </w:r>
      <w:r>
        <w:fldChar w:fldCharType="begin"/>
      </w:r>
      <w:r>
        <w:instrText xml:space="preserve"> PAGEREF _Toc166762098 \h </w:instrText>
      </w:r>
      <w:r>
        <w:fldChar w:fldCharType="separate"/>
      </w:r>
      <w:r>
        <w:t>38</w:t>
      </w:r>
      <w:r>
        <w:fldChar w:fldCharType="end"/>
      </w:r>
      <w:r>
        <w:fldChar w:fldCharType="end"/>
      </w:r>
    </w:p>
    <w:p w14:paraId="33C8E2C7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"_Toc166762099" </w:instrText>
      </w:r>
      <w:r>
        <w:fldChar w:fldCharType="separate"/>
      </w:r>
      <w:r>
        <w:rPr>
          <w:rStyle w:val="67"/>
        </w:rPr>
        <w:t>6.3 PVB中间膜行业发展分析---驱动因素</w:t>
      </w:r>
      <w:r>
        <w:tab/>
      </w:r>
      <w:r>
        <w:fldChar w:fldCharType="begin"/>
      </w:r>
      <w:r>
        <w:instrText xml:space="preserve"> PAGEREF _Toc166762099 \h </w:instrText>
      </w:r>
      <w:r>
        <w:fldChar w:fldCharType="separate"/>
      </w:r>
      <w:r>
        <w:t>38</w:t>
      </w:r>
      <w:r>
        <w:fldChar w:fldCharType="end"/>
      </w:r>
      <w:r>
        <w:fldChar w:fldCharType="end"/>
      </w:r>
    </w:p>
    <w:p w14:paraId="3CB0CB4D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"_Toc166762100" </w:instrText>
      </w:r>
      <w:r>
        <w:fldChar w:fldCharType="separate"/>
      </w:r>
      <w:r>
        <w:rPr>
          <w:rStyle w:val="67"/>
        </w:rPr>
        <w:t>6.4 PVB中间膜行业发展分析---制约因素</w:t>
      </w:r>
      <w:r>
        <w:tab/>
      </w:r>
      <w:r>
        <w:fldChar w:fldCharType="begin"/>
      </w:r>
      <w:r>
        <w:instrText xml:space="preserve"> PAGEREF _Toc166762100 \h </w:instrText>
      </w:r>
      <w:r>
        <w:fldChar w:fldCharType="separate"/>
      </w:r>
      <w:r>
        <w:t>39</w:t>
      </w:r>
      <w:r>
        <w:fldChar w:fldCharType="end"/>
      </w:r>
      <w:r>
        <w:fldChar w:fldCharType="end"/>
      </w:r>
    </w:p>
    <w:p w14:paraId="65742F19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"_Toc166762101" </w:instrText>
      </w:r>
      <w:r>
        <w:fldChar w:fldCharType="separate"/>
      </w:r>
      <w:r>
        <w:rPr>
          <w:rStyle w:val="67"/>
        </w:rPr>
        <w:t>6.5 PVB中间膜行业发展分析---行业政策</w:t>
      </w:r>
      <w:r>
        <w:tab/>
      </w:r>
      <w:r>
        <w:fldChar w:fldCharType="begin"/>
      </w:r>
      <w:r>
        <w:instrText xml:space="preserve"> PAGEREF _Toc166762101 \h </w:instrText>
      </w:r>
      <w:r>
        <w:fldChar w:fldCharType="separate"/>
      </w:r>
      <w:r>
        <w:t>39</w:t>
      </w:r>
      <w:r>
        <w:fldChar w:fldCharType="end"/>
      </w:r>
      <w:r>
        <w:fldChar w:fldCharType="end"/>
      </w:r>
    </w:p>
    <w:p w14:paraId="353FC207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fldChar w:fldCharType="begin"/>
      </w:r>
      <w:r>
        <w:instrText xml:space="preserve"> HYPERLINK \l "_Toc166762102" </w:instrText>
      </w:r>
      <w:r>
        <w:fldChar w:fldCharType="separate"/>
      </w:r>
      <w:r>
        <w:rPr>
          <w:rStyle w:val="67"/>
          <w:lang w:eastAsia="zh-CN"/>
        </w:rPr>
        <w:t>7 研究成果及结论</w:t>
      </w:r>
      <w:r>
        <w:tab/>
      </w:r>
      <w:r>
        <w:fldChar w:fldCharType="begin"/>
      </w:r>
      <w:r>
        <w:instrText xml:space="preserve"> PAGEREF _Toc166762102 \h </w:instrText>
      </w:r>
      <w:r>
        <w:fldChar w:fldCharType="separate"/>
      </w:r>
      <w:r>
        <w:t>40</w:t>
      </w:r>
      <w:r>
        <w:fldChar w:fldCharType="end"/>
      </w:r>
      <w:r>
        <w:fldChar w:fldCharType="end"/>
      </w:r>
    </w:p>
    <w:p w14:paraId="6A034841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fldChar w:fldCharType="begin"/>
      </w:r>
      <w:r>
        <w:instrText xml:space="preserve"> HYPERLINK \l "_Toc166762103" </w:instrText>
      </w:r>
      <w:r>
        <w:fldChar w:fldCharType="separate"/>
      </w:r>
      <w:r>
        <w:rPr>
          <w:rStyle w:val="67"/>
        </w:rPr>
        <w:t>8 附录</w:t>
      </w:r>
      <w:r>
        <w:tab/>
      </w:r>
      <w:r>
        <w:fldChar w:fldCharType="begin"/>
      </w:r>
      <w:r>
        <w:instrText xml:space="preserve"> PAGEREF _Toc166762103 \h </w:instrText>
      </w:r>
      <w:r>
        <w:fldChar w:fldCharType="separate"/>
      </w:r>
      <w:r>
        <w:t>41</w:t>
      </w:r>
      <w:r>
        <w:fldChar w:fldCharType="end"/>
      </w:r>
      <w:r>
        <w:fldChar w:fldCharType="end"/>
      </w:r>
    </w:p>
    <w:p w14:paraId="1AF7CAEB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"_Toc166762104" </w:instrText>
      </w:r>
      <w:r>
        <w:fldChar w:fldCharType="separate"/>
      </w:r>
      <w:r>
        <w:rPr>
          <w:rStyle w:val="67"/>
        </w:rPr>
        <w:t>8.1 研究方法</w:t>
      </w:r>
      <w:r>
        <w:tab/>
      </w:r>
      <w:r>
        <w:fldChar w:fldCharType="begin"/>
      </w:r>
      <w:r>
        <w:instrText xml:space="preserve"> PAGEREF _Toc166762104 \h </w:instrText>
      </w:r>
      <w:r>
        <w:fldChar w:fldCharType="separate"/>
      </w:r>
      <w:r>
        <w:t>41</w:t>
      </w:r>
      <w:r>
        <w:fldChar w:fldCharType="end"/>
      </w:r>
      <w:r>
        <w:fldChar w:fldCharType="end"/>
      </w:r>
    </w:p>
    <w:p w14:paraId="2F306307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"_Toc166762105" </w:instrText>
      </w:r>
      <w:r>
        <w:fldChar w:fldCharType="separate"/>
      </w:r>
      <w:r>
        <w:rPr>
          <w:rStyle w:val="67"/>
        </w:rPr>
        <w:t>8.2 数据来源</w:t>
      </w:r>
      <w:r>
        <w:tab/>
      </w:r>
      <w:r>
        <w:fldChar w:fldCharType="begin"/>
      </w:r>
      <w:r>
        <w:instrText xml:space="preserve"> PAGEREF _Toc166762105 \h </w:instrText>
      </w:r>
      <w:r>
        <w:fldChar w:fldCharType="separate"/>
      </w:r>
      <w:r>
        <w:t>42</w:t>
      </w:r>
      <w:r>
        <w:fldChar w:fldCharType="end"/>
      </w:r>
      <w:r>
        <w:fldChar w:fldCharType="end"/>
      </w:r>
    </w:p>
    <w:p w14:paraId="6E53CC39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"_Toc166762106" </w:instrText>
      </w:r>
      <w:r>
        <w:fldChar w:fldCharType="separate"/>
      </w:r>
      <w:r>
        <w:rPr>
          <w:rStyle w:val="67"/>
        </w:rPr>
        <w:t>8.2.1 二手信息来源</w:t>
      </w:r>
      <w:r>
        <w:tab/>
      </w:r>
      <w:r>
        <w:fldChar w:fldCharType="begin"/>
      </w:r>
      <w:r>
        <w:instrText xml:space="preserve"> PAGEREF _Toc166762106 \h </w:instrText>
      </w:r>
      <w:r>
        <w:fldChar w:fldCharType="separate"/>
      </w:r>
      <w:r>
        <w:t>42</w:t>
      </w:r>
      <w:r>
        <w:fldChar w:fldCharType="end"/>
      </w:r>
      <w:r>
        <w:fldChar w:fldCharType="end"/>
      </w:r>
    </w:p>
    <w:p w14:paraId="1FCE87E4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"_Toc166762107" </w:instrText>
      </w:r>
      <w:r>
        <w:fldChar w:fldCharType="separate"/>
      </w:r>
      <w:r>
        <w:rPr>
          <w:rStyle w:val="67"/>
        </w:rPr>
        <w:t>8.2.2 一手信息来源</w:t>
      </w:r>
      <w:r>
        <w:tab/>
      </w:r>
      <w:r>
        <w:fldChar w:fldCharType="begin"/>
      </w:r>
      <w:r>
        <w:instrText xml:space="preserve"> PAGEREF _Toc166762107 \h </w:instrText>
      </w:r>
      <w:r>
        <w:fldChar w:fldCharType="separate"/>
      </w:r>
      <w:r>
        <w:t>42</w:t>
      </w:r>
      <w:r>
        <w:fldChar w:fldCharType="end"/>
      </w:r>
      <w:r>
        <w:fldChar w:fldCharType="end"/>
      </w:r>
    </w:p>
    <w:p w14:paraId="513FFFEE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"_Toc166762108" </w:instrText>
      </w:r>
      <w:r>
        <w:fldChar w:fldCharType="separate"/>
      </w:r>
      <w:r>
        <w:rPr>
          <w:rStyle w:val="67"/>
        </w:rPr>
        <w:t>8.3 数据交互验证</w:t>
      </w:r>
      <w:r>
        <w:tab/>
      </w:r>
      <w:r>
        <w:fldChar w:fldCharType="begin"/>
      </w:r>
      <w:r>
        <w:instrText xml:space="preserve"> PAGEREF _Toc166762108 \h </w:instrText>
      </w:r>
      <w:r>
        <w:fldChar w:fldCharType="separate"/>
      </w:r>
      <w:r>
        <w:t>42</w:t>
      </w:r>
      <w:r>
        <w:fldChar w:fldCharType="end"/>
      </w:r>
      <w:r>
        <w:fldChar w:fldCharType="end"/>
      </w:r>
    </w:p>
    <w:p w14:paraId="1F4A3FF4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"_Toc166762109" </w:instrText>
      </w:r>
      <w:r>
        <w:fldChar w:fldCharType="separate"/>
      </w:r>
      <w:r>
        <w:rPr>
          <w:rStyle w:val="67"/>
        </w:rPr>
        <w:t>8.4 免责声明</w:t>
      </w:r>
      <w:r>
        <w:tab/>
      </w:r>
      <w:r>
        <w:fldChar w:fldCharType="begin"/>
      </w:r>
      <w:r>
        <w:instrText xml:space="preserve"> PAGEREF _Toc166762109 \h </w:instrText>
      </w:r>
      <w:r>
        <w:fldChar w:fldCharType="separate"/>
      </w:r>
      <w:r>
        <w:t>44</w:t>
      </w:r>
      <w:r>
        <w:fldChar w:fldCharType="end"/>
      </w:r>
      <w:r>
        <w:fldChar w:fldCharType="end"/>
      </w:r>
    </w:p>
    <w:p w14:paraId="3F3BA51B">
      <w:r>
        <w:rPr>
          <w:rFonts w:ascii="Century Gothic" w:hAnsi="Century Gothic" w:cs="Arial" w:eastAsiaTheme="minorEastAsia"/>
          <w:caps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>
      <w:r>
        <w:br w:type="page"/>
      </w:r>
    </w:p>
    <w:p w14:paraId="510AE837">
      <w:pPr>
        <w:pStyle w:val="141"/>
      </w:pPr>
      <w:r>
        <w:rPr>
          <w:rFonts w:hint="eastAsia"/>
        </w:rPr>
        <w:t>表格目录</w:t>
      </w:r>
    </w:p>
    <w:p w14:paraId="3C72F1E4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rPr>
          <w:b/>
          <w:color w:val="000000" w:themeColor="text1"/>
          <w14:textFill>
            <w14:solidFill>
              <w14:schemeClr w14:val="tx1"/>
            </w14:solidFill>
          </w14:textFill>
        </w:rPr>
        <w:fldChar w:fldCharType="begin"/>
      </w:r>
      <w:r>
        <w:rPr>
          <w:b/>
          <w:color w:val="000000" w:themeColor="text1"/>
          <w14:textFill>
            <w14:solidFill>
              <w14:schemeClr w14:val="tx1"/>
            </w14:solidFill>
          </w14:textFill>
        </w:rPr>
        <w:instrText xml:space="preserve"> TOC \h \z \t "Table Style" \c </w:instrText>
      </w:r>
      <w:r>
        <w:rPr>
          <w:b/>
          <w:color w:val="000000" w:themeColor="text1"/>
          <w14:textFill>
            <w14:solidFill>
              <w14:schemeClr w14:val="tx1"/>
            </w14:solidFill>
          </w14:textFill>
        </w:rPr>
        <w:fldChar w:fldCharType="separate"/>
      </w:r>
      <w:r>
        <w:fldChar w:fldCharType="begin"/>
      </w:r>
      <w:r>
        <w:instrText xml:space="preserve"> HYPERLINK \l "_Toc166761945" </w:instrText>
      </w:r>
      <w:r>
        <w:fldChar w:fldCharType="separate"/>
      </w:r>
      <w:r>
        <w:rPr>
          <w:rStyle w:val="67"/>
          <w:rFonts w:eastAsia="手头"/>
        </w:rPr>
        <w:t>表 1：</w:t>
      </w:r>
      <w:r>
        <w:rPr>
          <w:rStyle w:val="67"/>
        </w:rPr>
        <w:t xml:space="preserve"> 印度主要高等院校</w:t>
      </w:r>
      <w:r>
        <w:tab/>
      </w:r>
      <w:r>
        <w:fldChar w:fldCharType="begin"/>
      </w:r>
      <w:r>
        <w:instrText xml:space="preserve"> PAGEREF _Toc166761945 \h </w:instrText>
      </w:r>
      <w:r>
        <w:fldChar w:fldCharType="separate"/>
      </w:r>
      <w:r>
        <w:t>7</w:t>
      </w:r>
      <w:r>
        <w:fldChar w:fldCharType="end"/>
      </w:r>
      <w:r>
        <w:fldChar w:fldCharType="end"/>
      </w:r>
    </w:p>
    <w:p w14:paraId="20B69B8F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"_Toc166761946" </w:instrText>
      </w:r>
      <w:r>
        <w:fldChar w:fldCharType="separate"/>
      </w:r>
      <w:r>
        <w:rPr>
          <w:rStyle w:val="67"/>
          <w:rFonts w:eastAsia="手头"/>
        </w:rPr>
        <w:t>表 2：</w:t>
      </w:r>
      <w:r>
        <w:rPr>
          <w:rStyle w:val="67"/>
        </w:rPr>
        <w:t xml:space="preserve"> 各区域基础设施发展指数变化情况</w:t>
      </w:r>
      <w:r>
        <w:tab/>
      </w:r>
      <w:r>
        <w:fldChar w:fldCharType="begin"/>
      </w:r>
      <w:r>
        <w:instrText xml:space="preserve"> PAGEREF _Toc166761946 \h </w:instrText>
      </w:r>
      <w:r>
        <w:fldChar w:fldCharType="separate"/>
      </w:r>
      <w:r>
        <w:t>14</w:t>
      </w:r>
      <w:r>
        <w:fldChar w:fldCharType="end"/>
      </w:r>
      <w:r>
        <w:fldChar w:fldCharType="end"/>
      </w:r>
    </w:p>
    <w:p w14:paraId="187A8DBA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"_Toc166761947" </w:instrText>
      </w:r>
      <w:r>
        <w:fldChar w:fldCharType="separate"/>
      </w:r>
      <w:r>
        <w:rPr>
          <w:rStyle w:val="67"/>
          <w:rFonts w:eastAsia="手头"/>
        </w:rPr>
        <w:t>表 3：</w:t>
      </w:r>
      <w:r>
        <w:rPr>
          <w:rStyle w:val="67"/>
        </w:rPr>
        <w:t xml:space="preserve"> 主要厂商PVB中间膜总部及产地分布</w:t>
      </w:r>
      <w:r>
        <w:tab/>
      </w:r>
      <w:r>
        <w:fldChar w:fldCharType="begin"/>
      </w:r>
      <w:r>
        <w:instrText xml:space="preserve"> PAGEREF _Toc166761947 \h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 w14:paraId="309BC4B4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"_Toc166761948" </w:instrText>
      </w:r>
      <w:r>
        <w:fldChar w:fldCharType="separate"/>
      </w:r>
      <w:r>
        <w:rPr>
          <w:rStyle w:val="67"/>
          <w:rFonts w:eastAsia="手头"/>
        </w:rPr>
        <w:t>表 4：</w:t>
      </w:r>
      <w:r>
        <w:rPr>
          <w:rStyle w:val="67"/>
        </w:rPr>
        <w:t xml:space="preserve"> 主要厂商PVB中间膜产品类型及应用</w:t>
      </w:r>
      <w:r>
        <w:tab/>
      </w:r>
      <w:r>
        <w:fldChar w:fldCharType="begin"/>
      </w:r>
      <w:r>
        <w:instrText xml:space="preserve"> PAGEREF _Toc166761948 \h </w:instrText>
      </w:r>
      <w:r>
        <w:fldChar w:fldCharType="separate"/>
      </w:r>
      <w:r>
        <w:t>17</w:t>
      </w:r>
      <w:r>
        <w:fldChar w:fldCharType="end"/>
      </w:r>
      <w:r>
        <w:fldChar w:fldCharType="end"/>
      </w:r>
    </w:p>
    <w:p w14:paraId="62D606B4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"_Toc166761949" </w:instrText>
      </w:r>
      <w:r>
        <w:fldChar w:fldCharType="separate"/>
      </w:r>
      <w:r>
        <w:rPr>
          <w:rStyle w:val="67"/>
          <w:rFonts w:eastAsia="手头"/>
        </w:rPr>
        <w:t>表 5：</w:t>
      </w:r>
      <w:r>
        <w:rPr>
          <w:rStyle w:val="67"/>
        </w:rPr>
        <w:t xml:space="preserve"> 印度市场主要厂商PVB中间膜销量（2019-2024）&amp;（吨）</w:t>
      </w:r>
      <w:r>
        <w:tab/>
      </w:r>
      <w:r>
        <w:fldChar w:fldCharType="begin"/>
      </w:r>
      <w:r>
        <w:instrText xml:space="preserve"> PAGEREF _Toc166761949 \h </w:instrText>
      </w:r>
      <w:r>
        <w:fldChar w:fldCharType="separate"/>
      </w:r>
      <w:r>
        <w:t>18</w:t>
      </w:r>
      <w:r>
        <w:fldChar w:fldCharType="end"/>
      </w:r>
      <w:r>
        <w:fldChar w:fldCharType="end"/>
      </w:r>
    </w:p>
    <w:p w14:paraId="47CC1503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"_Toc166761950" </w:instrText>
      </w:r>
      <w:r>
        <w:fldChar w:fldCharType="separate"/>
      </w:r>
      <w:r>
        <w:rPr>
          <w:rStyle w:val="67"/>
          <w:rFonts w:eastAsia="手头"/>
        </w:rPr>
        <w:t>表 6：</w:t>
      </w:r>
      <w:r>
        <w:rPr>
          <w:rStyle w:val="67"/>
        </w:rPr>
        <w:t xml:space="preserve"> 印度市场主要厂商PVB中间膜销量市场份额（2019-2024）</w:t>
      </w:r>
      <w:r>
        <w:tab/>
      </w:r>
      <w:r>
        <w:fldChar w:fldCharType="begin"/>
      </w:r>
      <w:r>
        <w:instrText xml:space="preserve"> PAGEREF _Toc166761950 \h </w:instrText>
      </w:r>
      <w:r>
        <w:fldChar w:fldCharType="separate"/>
      </w:r>
      <w:r>
        <w:t>19</w:t>
      </w:r>
      <w:r>
        <w:fldChar w:fldCharType="end"/>
      </w:r>
      <w:r>
        <w:fldChar w:fldCharType="end"/>
      </w:r>
    </w:p>
    <w:p w14:paraId="7B4EE3F6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"_Toc166761951" </w:instrText>
      </w:r>
      <w:r>
        <w:fldChar w:fldCharType="separate"/>
      </w:r>
      <w:r>
        <w:rPr>
          <w:rStyle w:val="67"/>
          <w:rFonts w:eastAsia="手头"/>
        </w:rPr>
        <w:t>表 7：</w:t>
      </w:r>
      <w:r>
        <w:rPr>
          <w:rStyle w:val="67"/>
        </w:rPr>
        <w:t xml:space="preserve"> 印度市场主要厂商PVB中间膜收入（2019-2024）&amp;（万元）</w:t>
      </w:r>
      <w:r>
        <w:tab/>
      </w:r>
      <w:r>
        <w:fldChar w:fldCharType="begin"/>
      </w:r>
      <w:r>
        <w:instrText xml:space="preserve"> PAGEREF _Toc166761951 \h </w:instrText>
      </w:r>
      <w:r>
        <w:fldChar w:fldCharType="separate"/>
      </w:r>
      <w:r>
        <w:t>21</w:t>
      </w:r>
      <w:r>
        <w:fldChar w:fldCharType="end"/>
      </w:r>
      <w:r>
        <w:fldChar w:fldCharType="end"/>
      </w:r>
    </w:p>
    <w:p w14:paraId="1C8C4656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"_Toc166761952" </w:instrText>
      </w:r>
      <w:r>
        <w:fldChar w:fldCharType="separate"/>
      </w:r>
      <w:r>
        <w:rPr>
          <w:rStyle w:val="67"/>
          <w:rFonts w:eastAsia="手头"/>
        </w:rPr>
        <w:t>表 8：</w:t>
      </w:r>
      <w:r>
        <w:rPr>
          <w:rStyle w:val="67"/>
        </w:rPr>
        <w:t xml:space="preserve"> 印度市场主要厂商PVB中间膜收入份额（2019-2024）</w:t>
      </w:r>
      <w:r>
        <w:tab/>
      </w:r>
      <w:r>
        <w:fldChar w:fldCharType="begin"/>
      </w:r>
      <w:r>
        <w:instrText xml:space="preserve"> PAGEREF _Toc166761952 \h </w:instrText>
      </w:r>
      <w:r>
        <w:fldChar w:fldCharType="separate"/>
      </w:r>
      <w:r>
        <w:t>22</w:t>
      </w:r>
      <w:r>
        <w:fldChar w:fldCharType="end"/>
      </w:r>
      <w:r>
        <w:fldChar w:fldCharType="end"/>
      </w:r>
    </w:p>
    <w:p w14:paraId="4C730F5B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"_Toc166761953" </w:instrText>
      </w:r>
      <w:r>
        <w:fldChar w:fldCharType="separate"/>
      </w:r>
      <w:r>
        <w:rPr>
          <w:rStyle w:val="67"/>
          <w:rFonts w:eastAsia="手头"/>
        </w:rPr>
        <w:t>表 9：</w:t>
      </w:r>
      <w:r>
        <w:rPr>
          <w:rStyle w:val="67"/>
        </w:rPr>
        <w:t xml:space="preserve"> 印度市场主要厂商PVB中间膜价格（2019-2024）&amp;（美元/吨）</w:t>
      </w:r>
      <w:r>
        <w:tab/>
      </w:r>
      <w:r>
        <w:fldChar w:fldCharType="begin"/>
      </w:r>
      <w:r>
        <w:instrText xml:space="preserve"> PAGEREF _Toc166761953 \h </w:instrText>
      </w:r>
      <w:r>
        <w:fldChar w:fldCharType="separate"/>
      </w:r>
      <w:r>
        <w:t>24</w:t>
      </w:r>
      <w:r>
        <w:fldChar w:fldCharType="end"/>
      </w:r>
      <w:r>
        <w:fldChar w:fldCharType="end"/>
      </w:r>
    </w:p>
    <w:p w14:paraId="75210626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"_Toc166761954" </w:instrText>
      </w:r>
      <w:r>
        <w:fldChar w:fldCharType="separate"/>
      </w:r>
      <w:r>
        <w:rPr>
          <w:rStyle w:val="67"/>
          <w:rFonts w:eastAsia="手头"/>
        </w:rPr>
        <w:t>表 10：</w:t>
      </w:r>
      <w:r>
        <w:rPr>
          <w:rStyle w:val="67"/>
        </w:rPr>
        <w:t xml:space="preserve"> Eastman Chemical PVB中间膜生产基地、总部、竞争对手及市场地位</w:t>
      </w:r>
      <w:r>
        <w:tab/>
      </w:r>
      <w:r>
        <w:fldChar w:fldCharType="begin"/>
      </w:r>
      <w:r>
        <w:instrText xml:space="preserve"> PAGEREF _Toc166761954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0EF5D5D2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"_Toc166761955" </w:instrText>
      </w:r>
      <w:r>
        <w:fldChar w:fldCharType="separate"/>
      </w:r>
      <w:r>
        <w:rPr>
          <w:rStyle w:val="67"/>
          <w:rFonts w:eastAsia="手头"/>
        </w:rPr>
        <w:t>表 11：</w:t>
      </w:r>
      <w:r>
        <w:rPr>
          <w:rStyle w:val="67"/>
        </w:rPr>
        <w:t xml:space="preserve"> Eastman Chemical PVB中间膜产品规格、参数及市场应用</w:t>
      </w:r>
      <w:r>
        <w:tab/>
      </w:r>
      <w:r>
        <w:fldChar w:fldCharType="begin"/>
      </w:r>
      <w:r>
        <w:instrText xml:space="preserve"> PAGEREF _Toc166761955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08189011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"_Toc166761956" </w:instrText>
      </w:r>
      <w:r>
        <w:fldChar w:fldCharType="separate"/>
      </w:r>
      <w:r>
        <w:rPr>
          <w:rStyle w:val="67"/>
          <w:rFonts w:eastAsia="手头"/>
        </w:rPr>
        <w:t>表 12：</w:t>
      </w:r>
      <w:r>
        <w:rPr>
          <w:rStyle w:val="67"/>
        </w:rPr>
        <w:t xml:space="preserve"> Eastman Chemical公司简介及主要业务</w:t>
      </w:r>
      <w:r>
        <w:tab/>
      </w:r>
      <w:r>
        <w:fldChar w:fldCharType="begin"/>
      </w:r>
      <w:r>
        <w:instrText xml:space="preserve"> PAGEREF _Toc166761956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315B8730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"_Toc166761957" </w:instrText>
      </w:r>
      <w:r>
        <w:fldChar w:fldCharType="separate"/>
      </w:r>
      <w:r>
        <w:rPr>
          <w:rStyle w:val="67"/>
          <w:rFonts w:eastAsia="手头"/>
        </w:rPr>
        <w:t>表 13：</w:t>
      </w:r>
      <w:r>
        <w:rPr>
          <w:rStyle w:val="67"/>
        </w:rPr>
        <w:t xml:space="preserve"> Eastman Chemical企业最新动态</w:t>
      </w:r>
      <w:r>
        <w:tab/>
      </w:r>
      <w:r>
        <w:fldChar w:fldCharType="begin"/>
      </w:r>
      <w:r>
        <w:instrText xml:space="preserve"> PAGEREF _Toc166761957 \h </w:instrText>
      </w:r>
      <w:r>
        <w:fldChar w:fldCharType="separate"/>
      </w:r>
      <w:r>
        <w:t>28</w:t>
      </w:r>
      <w:r>
        <w:fldChar w:fldCharType="end"/>
      </w:r>
      <w:r>
        <w:fldChar w:fldCharType="end"/>
      </w:r>
    </w:p>
    <w:p w14:paraId="1F5DF9F5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"_Toc166761958" </w:instrText>
      </w:r>
      <w:r>
        <w:fldChar w:fldCharType="separate"/>
      </w:r>
      <w:r>
        <w:rPr>
          <w:rStyle w:val="67"/>
          <w:rFonts w:eastAsia="手头"/>
        </w:rPr>
        <w:t>表 14：</w:t>
      </w:r>
      <w:r>
        <w:rPr>
          <w:rStyle w:val="67"/>
        </w:rPr>
        <w:t xml:space="preserve"> Sekisui Chemicals PVB中间膜生产基地、总部、竞争对手及市场地位</w:t>
      </w:r>
      <w:r>
        <w:tab/>
      </w:r>
      <w:r>
        <w:fldChar w:fldCharType="begin"/>
      </w:r>
      <w:r>
        <w:instrText xml:space="preserve"> PAGEREF _Toc166761958 \h </w:instrText>
      </w:r>
      <w:r>
        <w:fldChar w:fldCharType="separate"/>
      </w:r>
      <w:r>
        <w:t>28</w:t>
      </w:r>
      <w:r>
        <w:fldChar w:fldCharType="end"/>
      </w:r>
      <w:r>
        <w:fldChar w:fldCharType="end"/>
      </w:r>
    </w:p>
    <w:p w14:paraId="734AE459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"_Toc166761959" </w:instrText>
      </w:r>
      <w:r>
        <w:fldChar w:fldCharType="separate"/>
      </w:r>
      <w:r>
        <w:rPr>
          <w:rStyle w:val="67"/>
          <w:rFonts w:eastAsia="手头"/>
        </w:rPr>
        <w:t>表 15：</w:t>
      </w:r>
      <w:r>
        <w:rPr>
          <w:rStyle w:val="67"/>
        </w:rPr>
        <w:t xml:space="preserve"> Sekisui Chemicals PVB中间膜产品规格、参数及市场应用</w:t>
      </w:r>
      <w:r>
        <w:tab/>
      </w:r>
      <w:r>
        <w:fldChar w:fldCharType="begin"/>
      </w:r>
      <w:r>
        <w:instrText xml:space="preserve"> PAGEREF _Toc166761959 \h </w:instrText>
      </w:r>
      <w:r>
        <w:fldChar w:fldCharType="separate"/>
      </w:r>
      <w:r>
        <w:t>29</w:t>
      </w:r>
      <w:r>
        <w:fldChar w:fldCharType="end"/>
      </w:r>
      <w:r>
        <w:fldChar w:fldCharType="end"/>
      </w:r>
    </w:p>
    <w:p w14:paraId="1B271AF4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"_Toc166761960" </w:instrText>
      </w:r>
      <w:r>
        <w:fldChar w:fldCharType="separate"/>
      </w:r>
      <w:r>
        <w:rPr>
          <w:rStyle w:val="67"/>
          <w:rFonts w:eastAsia="手头"/>
        </w:rPr>
        <w:t>表 16：</w:t>
      </w:r>
      <w:r>
        <w:rPr>
          <w:rStyle w:val="67"/>
        </w:rPr>
        <w:t xml:space="preserve"> Sekisui Chemicals公司简介及主要业务</w:t>
      </w:r>
      <w:r>
        <w:tab/>
      </w:r>
      <w:r>
        <w:fldChar w:fldCharType="begin"/>
      </w:r>
      <w:r>
        <w:instrText xml:space="preserve"> PAGEREF _Toc166761960 \h </w:instrText>
      </w:r>
      <w:r>
        <w:fldChar w:fldCharType="separate"/>
      </w:r>
      <w:r>
        <w:t>29</w:t>
      </w:r>
      <w:r>
        <w:fldChar w:fldCharType="end"/>
      </w:r>
      <w:r>
        <w:fldChar w:fldCharType="end"/>
      </w:r>
    </w:p>
    <w:p w14:paraId="4641B66B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"_Toc166761961" </w:instrText>
      </w:r>
      <w:r>
        <w:fldChar w:fldCharType="separate"/>
      </w:r>
      <w:r>
        <w:rPr>
          <w:rStyle w:val="67"/>
          <w:rFonts w:eastAsia="手头"/>
        </w:rPr>
        <w:t>表 17：</w:t>
      </w:r>
      <w:r>
        <w:rPr>
          <w:rStyle w:val="67"/>
        </w:rPr>
        <w:t xml:space="preserve"> Sekisui Chemicals企业最新动态</w:t>
      </w:r>
      <w:r>
        <w:tab/>
      </w:r>
      <w:r>
        <w:fldChar w:fldCharType="begin"/>
      </w:r>
      <w:r>
        <w:instrText xml:space="preserve"> PAGEREF _Toc166761961 \h </w:instrText>
      </w:r>
      <w:r>
        <w:fldChar w:fldCharType="separate"/>
      </w:r>
      <w:r>
        <w:t>29</w:t>
      </w:r>
      <w:r>
        <w:fldChar w:fldCharType="end"/>
      </w:r>
      <w:r>
        <w:fldChar w:fldCharType="end"/>
      </w:r>
    </w:p>
    <w:p w14:paraId="61FFEE0D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"_Toc166761962" </w:instrText>
      </w:r>
      <w:r>
        <w:fldChar w:fldCharType="separate"/>
      </w:r>
      <w:r>
        <w:rPr>
          <w:rStyle w:val="67"/>
          <w:rFonts w:eastAsia="手头"/>
        </w:rPr>
        <w:t>表 18：</w:t>
      </w:r>
      <w:r>
        <w:rPr>
          <w:rStyle w:val="67"/>
        </w:rPr>
        <w:t xml:space="preserve"> Kuraray PVB中间膜生产基地、总部、竞争对手及市场地位</w:t>
      </w:r>
      <w:r>
        <w:tab/>
      </w:r>
      <w:r>
        <w:fldChar w:fldCharType="begin"/>
      </w:r>
      <w:r>
        <w:instrText xml:space="preserve"> PAGEREF _Toc166761962 \h </w:instrText>
      </w:r>
      <w:r>
        <w:fldChar w:fldCharType="separate"/>
      </w:r>
      <w:r>
        <w:t>30</w:t>
      </w:r>
      <w:r>
        <w:fldChar w:fldCharType="end"/>
      </w:r>
      <w:r>
        <w:fldChar w:fldCharType="end"/>
      </w:r>
    </w:p>
    <w:p w14:paraId="325C57FE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"_Toc166761963" </w:instrText>
      </w:r>
      <w:r>
        <w:fldChar w:fldCharType="separate"/>
      </w:r>
      <w:r>
        <w:rPr>
          <w:rStyle w:val="67"/>
          <w:rFonts w:eastAsia="手头"/>
        </w:rPr>
        <w:t>表 19：</w:t>
      </w:r>
      <w:r>
        <w:rPr>
          <w:rStyle w:val="67"/>
        </w:rPr>
        <w:t xml:space="preserve"> Kuraray PVB中间膜产品规格、参数及市场应用</w:t>
      </w:r>
      <w:r>
        <w:tab/>
      </w:r>
      <w:r>
        <w:fldChar w:fldCharType="begin"/>
      </w:r>
      <w:r>
        <w:instrText xml:space="preserve"> PAGEREF _Toc166761963 \h </w:instrText>
      </w:r>
      <w:r>
        <w:fldChar w:fldCharType="separate"/>
      </w:r>
      <w:r>
        <w:t>30</w:t>
      </w:r>
      <w:r>
        <w:fldChar w:fldCharType="end"/>
      </w:r>
      <w:r>
        <w:fldChar w:fldCharType="end"/>
      </w:r>
    </w:p>
    <w:p w14:paraId="1BA87B00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"_Toc166761964" </w:instrText>
      </w:r>
      <w:r>
        <w:fldChar w:fldCharType="separate"/>
      </w:r>
      <w:r>
        <w:rPr>
          <w:rStyle w:val="67"/>
          <w:rFonts w:eastAsia="手头"/>
        </w:rPr>
        <w:t>表 20：</w:t>
      </w:r>
      <w:r>
        <w:rPr>
          <w:rStyle w:val="67"/>
        </w:rPr>
        <w:t xml:space="preserve"> Kuraray公司简介及主要业务</w:t>
      </w:r>
      <w:r>
        <w:tab/>
      </w:r>
      <w:r>
        <w:fldChar w:fldCharType="begin"/>
      </w:r>
      <w:r>
        <w:instrText xml:space="preserve"> PAGEREF _Toc166761964 \h </w:instrText>
      </w:r>
      <w:r>
        <w:fldChar w:fldCharType="separate"/>
      </w:r>
      <w:r>
        <w:t>30</w:t>
      </w:r>
      <w:r>
        <w:fldChar w:fldCharType="end"/>
      </w:r>
      <w:r>
        <w:fldChar w:fldCharType="end"/>
      </w:r>
    </w:p>
    <w:p w14:paraId="29836CAB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"_Toc166761965" </w:instrText>
      </w:r>
      <w:r>
        <w:fldChar w:fldCharType="separate"/>
      </w:r>
      <w:r>
        <w:rPr>
          <w:rStyle w:val="67"/>
          <w:rFonts w:eastAsia="手头"/>
        </w:rPr>
        <w:t>表 21：</w:t>
      </w:r>
      <w:r>
        <w:rPr>
          <w:rStyle w:val="67"/>
        </w:rPr>
        <w:t xml:space="preserve"> Kuraray企业最新动态</w:t>
      </w:r>
      <w:r>
        <w:tab/>
      </w:r>
      <w:r>
        <w:fldChar w:fldCharType="begin"/>
      </w:r>
      <w:r>
        <w:instrText xml:space="preserve"> PAGEREF _Toc166761965 \h </w:instrText>
      </w:r>
      <w:r>
        <w:fldChar w:fldCharType="separate"/>
      </w:r>
      <w:r>
        <w:t>31</w:t>
      </w:r>
      <w:r>
        <w:fldChar w:fldCharType="end"/>
      </w:r>
      <w:r>
        <w:fldChar w:fldCharType="end"/>
      </w:r>
    </w:p>
    <w:p w14:paraId="31ECA268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"_Toc166761966" </w:instrText>
      </w:r>
      <w:r>
        <w:fldChar w:fldCharType="separate"/>
      </w:r>
      <w:r>
        <w:rPr>
          <w:rStyle w:val="67"/>
          <w:rFonts w:eastAsia="手头"/>
        </w:rPr>
        <w:t>表 22：</w:t>
      </w:r>
      <w:r>
        <w:rPr>
          <w:rStyle w:val="67"/>
        </w:rPr>
        <w:t xml:space="preserve"> 印度本土PVB中间膜代表性客户分析</w:t>
      </w:r>
      <w:r>
        <w:tab/>
      </w:r>
      <w:r>
        <w:fldChar w:fldCharType="begin"/>
      </w:r>
      <w:r>
        <w:instrText xml:space="preserve"> PAGEREF _Toc166761966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5E1F31CB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"_Toc166761967" </w:instrText>
      </w:r>
      <w:r>
        <w:fldChar w:fldCharType="separate"/>
      </w:r>
      <w:r>
        <w:rPr>
          <w:rStyle w:val="67"/>
          <w:rFonts w:eastAsia="手头"/>
        </w:rPr>
        <w:t>表 23：</w:t>
      </w:r>
      <w:r>
        <w:rPr>
          <w:rStyle w:val="67"/>
        </w:rPr>
        <w:t xml:space="preserve"> 印度市场PVB中间膜代理商列表</w:t>
      </w:r>
      <w:r>
        <w:tab/>
      </w:r>
      <w:r>
        <w:fldChar w:fldCharType="begin"/>
      </w:r>
      <w:r>
        <w:instrText xml:space="preserve"> PAGEREF _Toc166761967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6DC6138F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"_Toc166761968" </w:instrText>
      </w:r>
      <w:r>
        <w:fldChar w:fldCharType="separate"/>
      </w:r>
      <w:r>
        <w:rPr>
          <w:rStyle w:val="67"/>
          <w:rFonts w:eastAsia="手头"/>
        </w:rPr>
        <w:t>表 24：</w:t>
      </w:r>
      <w:r>
        <w:rPr>
          <w:rStyle w:val="67"/>
        </w:rPr>
        <w:t xml:space="preserve"> 印度市场PVB中间膜主要进口来源</w:t>
      </w:r>
      <w:r>
        <w:tab/>
      </w:r>
      <w:r>
        <w:fldChar w:fldCharType="begin"/>
      </w:r>
      <w:r>
        <w:instrText xml:space="preserve"> PAGEREF _Toc166761968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62E9347B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"_Toc166761969" </w:instrText>
      </w:r>
      <w:r>
        <w:fldChar w:fldCharType="separate"/>
      </w:r>
      <w:r>
        <w:rPr>
          <w:rStyle w:val="67"/>
          <w:rFonts w:eastAsia="手头"/>
        </w:rPr>
        <w:t>表 25：</w:t>
      </w:r>
      <w:r>
        <w:rPr>
          <w:rStyle w:val="67"/>
        </w:rPr>
        <w:t xml:space="preserve"> 印度市场PVB中间膜主要出口目的地</w:t>
      </w:r>
      <w:r>
        <w:tab/>
      </w:r>
      <w:r>
        <w:fldChar w:fldCharType="begin"/>
      </w:r>
      <w:r>
        <w:instrText xml:space="preserve"> PAGEREF _Toc166761969 \h </w:instrText>
      </w:r>
      <w:r>
        <w:fldChar w:fldCharType="separate"/>
      </w:r>
      <w:r>
        <w:t>37</w:t>
      </w:r>
      <w:r>
        <w:fldChar w:fldCharType="end"/>
      </w:r>
      <w:r>
        <w:fldChar w:fldCharType="end"/>
      </w:r>
    </w:p>
    <w:p w14:paraId="278F434D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"_Toc166761970" </w:instrText>
      </w:r>
      <w:r>
        <w:fldChar w:fldCharType="separate"/>
      </w:r>
      <w:r>
        <w:rPr>
          <w:rStyle w:val="67"/>
          <w:rFonts w:eastAsia="手头"/>
        </w:rPr>
        <w:t>表 26：</w:t>
      </w:r>
      <w:r>
        <w:rPr>
          <w:rStyle w:val="67"/>
        </w:rPr>
        <w:t xml:space="preserve"> PVB中间膜行业发展分析---发展趋势</w:t>
      </w:r>
      <w:r>
        <w:tab/>
      </w:r>
      <w:r>
        <w:fldChar w:fldCharType="begin"/>
      </w:r>
      <w:r>
        <w:instrText xml:space="preserve"> PAGEREF _Toc166761970 \h </w:instrText>
      </w:r>
      <w:r>
        <w:fldChar w:fldCharType="separate"/>
      </w:r>
      <w:r>
        <w:t>38</w:t>
      </w:r>
      <w:r>
        <w:fldChar w:fldCharType="end"/>
      </w:r>
      <w:r>
        <w:fldChar w:fldCharType="end"/>
      </w:r>
    </w:p>
    <w:p w14:paraId="3E15BB09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"_Toc166761971" </w:instrText>
      </w:r>
      <w:r>
        <w:fldChar w:fldCharType="separate"/>
      </w:r>
      <w:r>
        <w:rPr>
          <w:rStyle w:val="67"/>
          <w:rFonts w:eastAsia="手头"/>
        </w:rPr>
        <w:t>表 27：</w:t>
      </w:r>
      <w:r>
        <w:rPr>
          <w:rStyle w:val="67"/>
        </w:rPr>
        <w:t xml:space="preserve"> PVB中间膜行业发展分析---厂商壁垒</w:t>
      </w:r>
      <w:r>
        <w:tab/>
      </w:r>
      <w:r>
        <w:fldChar w:fldCharType="begin"/>
      </w:r>
      <w:r>
        <w:instrText xml:space="preserve"> PAGEREF _Toc166761971 \h </w:instrText>
      </w:r>
      <w:r>
        <w:fldChar w:fldCharType="separate"/>
      </w:r>
      <w:r>
        <w:t>38</w:t>
      </w:r>
      <w:r>
        <w:fldChar w:fldCharType="end"/>
      </w:r>
      <w:r>
        <w:fldChar w:fldCharType="end"/>
      </w:r>
    </w:p>
    <w:p w14:paraId="62B52ED8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"_Toc166761972" </w:instrText>
      </w:r>
      <w:r>
        <w:fldChar w:fldCharType="separate"/>
      </w:r>
      <w:r>
        <w:rPr>
          <w:rStyle w:val="67"/>
          <w:rFonts w:eastAsia="手头"/>
        </w:rPr>
        <w:t>表 28：</w:t>
      </w:r>
      <w:r>
        <w:rPr>
          <w:rStyle w:val="67"/>
        </w:rPr>
        <w:t xml:space="preserve"> PVB中间膜行业发展分析---驱动因素</w:t>
      </w:r>
      <w:r>
        <w:tab/>
      </w:r>
      <w:r>
        <w:fldChar w:fldCharType="begin"/>
      </w:r>
      <w:r>
        <w:instrText xml:space="preserve"> PAGEREF _Toc166761972 \h </w:instrText>
      </w:r>
      <w:r>
        <w:fldChar w:fldCharType="separate"/>
      </w:r>
      <w:r>
        <w:t>38</w:t>
      </w:r>
      <w:r>
        <w:fldChar w:fldCharType="end"/>
      </w:r>
      <w:r>
        <w:fldChar w:fldCharType="end"/>
      </w:r>
    </w:p>
    <w:p w14:paraId="5BD307DB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"_Toc166761973" </w:instrText>
      </w:r>
      <w:r>
        <w:fldChar w:fldCharType="separate"/>
      </w:r>
      <w:r>
        <w:rPr>
          <w:rStyle w:val="67"/>
          <w:rFonts w:eastAsia="手头"/>
        </w:rPr>
        <w:t>表 29：</w:t>
      </w:r>
      <w:r>
        <w:rPr>
          <w:rStyle w:val="67"/>
        </w:rPr>
        <w:t xml:space="preserve"> PVB中间膜行业发展分析---制约因素</w:t>
      </w:r>
      <w:r>
        <w:tab/>
      </w:r>
      <w:r>
        <w:fldChar w:fldCharType="begin"/>
      </w:r>
      <w:r>
        <w:instrText xml:space="preserve"> PAGEREF _Toc166761973 \h </w:instrText>
      </w:r>
      <w:r>
        <w:fldChar w:fldCharType="separate"/>
      </w:r>
      <w:r>
        <w:t>39</w:t>
      </w:r>
      <w:r>
        <w:fldChar w:fldCharType="end"/>
      </w:r>
      <w:r>
        <w:fldChar w:fldCharType="end"/>
      </w:r>
    </w:p>
    <w:p w14:paraId="49E15245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"_Toc166761974" </w:instrText>
      </w:r>
      <w:r>
        <w:fldChar w:fldCharType="separate"/>
      </w:r>
      <w:r>
        <w:rPr>
          <w:rStyle w:val="67"/>
          <w:rFonts w:eastAsia="手头"/>
        </w:rPr>
        <w:t>表 30：</w:t>
      </w:r>
      <w:r>
        <w:rPr>
          <w:rStyle w:val="67"/>
        </w:rPr>
        <w:t xml:space="preserve"> 研究范围</w:t>
      </w:r>
      <w:r>
        <w:tab/>
      </w:r>
      <w:r>
        <w:fldChar w:fldCharType="begin"/>
      </w:r>
      <w:r>
        <w:instrText xml:space="preserve"> PAGEREF _Toc166761974 \h </w:instrText>
      </w:r>
      <w:r>
        <w:fldChar w:fldCharType="separate"/>
      </w:r>
      <w:r>
        <w:t>41</w:t>
      </w:r>
      <w:r>
        <w:fldChar w:fldCharType="end"/>
      </w:r>
      <w:r>
        <w:fldChar w:fldCharType="end"/>
      </w:r>
    </w:p>
    <w:p w14:paraId="641E089E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"_Toc166761975" </w:instrText>
      </w:r>
      <w:r>
        <w:fldChar w:fldCharType="separate"/>
      </w:r>
      <w:r>
        <w:rPr>
          <w:rStyle w:val="67"/>
          <w:rFonts w:eastAsia="手头"/>
        </w:rPr>
        <w:t>表 31：</w:t>
      </w:r>
      <w:r>
        <w:rPr>
          <w:rStyle w:val="67"/>
        </w:rPr>
        <w:t xml:space="preserve"> 本文分析师列表</w:t>
      </w:r>
      <w:r>
        <w:tab/>
      </w:r>
      <w:r>
        <w:fldChar w:fldCharType="begin"/>
      </w:r>
      <w:r>
        <w:instrText xml:space="preserve"> PAGEREF _Toc166761975 \h </w:instrText>
      </w:r>
      <w:r>
        <w:fldChar w:fldCharType="separate"/>
      </w:r>
      <w:r>
        <w:t>45</w:t>
      </w:r>
      <w:r>
        <w:fldChar w:fldCharType="end"/>
      </w:r>
      <w:r>
        <w:fldChar w:fldCharType="end"/>
      </w:r>
    </w:p>
    <w:p w14:paraId="51A1785F">
      <w:r>
        <w:rPr>
          <w:b/>
          <w:color w:val="000000" w:themeColor="text1"/>
          <w:szCs w:val="20"/>
          <w14:textFill>
            <w14:solidFill>
              <w14:schemeClr w14:val="tx1"/>
            </w14:solidFill>
          </w14:textFill>
        </w:rPr>
        <w:fldChar w:fldCharType="end"/>
      </w:r>
    </w:p>
    <w:p w14:paraId="600619AA">
      <w:r>
        <w:br w:type="page"/>
      </w:r>
    </w:p>
    <w:p w14:paraId="196AE1CF">
      <w:pPr>
        <w:pStyle w:val="141"/>
      </w:pPr>
      <w:r>
        <w:rPr>
          <w:rFonts w:hint="eastAsia"/>
        </w:rPr>
        <w:t>图表目录</w:t>
      </w:r>
    </w:p>
    <w:p w14:paraId="04B34D37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TOC \f F \h \z \t "Figure Style" \c </w:instrText>
      </w:r>
      <w:r>
        <w:fldChar w:fldCharType="separate"/>
      </w:r>
      <w:r>
        <w:fldChar w:fldCharType="begin"/>
      </w:r>
      <w:r>
        <w:instrText xml:space="preserve"> HYPERLINK \l "_Toc166761929" </w:instrText>
      </w:r>
      <w:r>
        <w:fldChar w:fldCharType="separate"/>
      </w:r>
      <w:r>
        <w:rPr>
          <w:rStyle w:val="67"/>
        </w:rPr>
        <w:t>图 1： PVB中间膜产品图片</w:t>
      </w:r>
      <w:r>
        <w:tab/>
      </w:r>
      <w:r>
        <w:fldChar w:fldCharType="begin"/>
      </w:r>
      <w:r>
        <w:instrText xml:space="preserve"> PAGEREF _Toc166761929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 w14:paraId="6DA5DEC4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"_Toc166761930" </w:instrText>
      </w:r>
      <w:r>
        <w:fldChar w:fldCharType="separate"/>
      </w:r>
      <w:r>
        <w:rPr>
          <w:rStyle w:val="67"/>
        </w:rPr>
        <w:t>图 2： 全球PVB中间膜市场收入规模及增长率（2019-2030）&amp;（百万元）</w:t>
      </w:r>
      <w:r>
        <w:tab/>
      </w:r>
      <w:r>
        <w:fldChar w:fldCharType="begin"/>
      </w:r>
      <w:r>
        <w:instrText xml:space="preserve"> PAGEREF _Toc166761930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 w14:paraId="0F5FF05B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"_Toc166761931" </w:instrText>
      </w:r>
      <w:r>
        <w:fldChar w:fldCharType="separate"/>
      </w:r>
      <w:r>
        <w:rPr>
          <w:rStyle w:val="67"/>
        </w:rPr>
        <w:t>图 3： 全球PVB中间膜市场销量及增长率（2019-2030）&amp;（吨）</w:t>
      </w:r>
      <w:r>
        <w:tab/>
      </w:r>
      <w:r>
        <w:fldChar w:fldCharType="begin"/>
      </w:r>
      <w:r>
        <w:instrText xml:space="preserve"> PAGEREF _Toc166761931 \h </w:instrText>
      </w:r>
      <w:r>
        <w:fldChar w:fldCharType="separate"/>
      </w:r>
      <w:r>
        <w:t>2</w:t>
      </w:r>
      <w:r>
        <w:fldChar w:fldCharType="end"/>
      </w:r>
      <w:r>
        <w:fldChar w:fldCharType="end"/>
      </w:r>
    </w:p>
    <w:p w14:paraId="6E947CF1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"_Toc166761932" </w:instrText>
      </w:r>
      <w:r>
        <w:fldChar w:fldCharType="separate"/>
      </w:r>
      <w:r>
        <w:rPr>
          <w:rStyle w:val="67"/>
        </w:rPr>
        <w:t>图 4： 印度市场PVB中间膜销售额及增长率（2019-2030）&amp;（百万元）</w:t>
      </w:r>
      <w:r>
        <w:tab/>
      </w:r>
      <w:r>
        <w:fldChar w:fldCharType="begin"/>
      </w:r>
      <w:r>
        <w:instrText xml:space="preserve"> PAGEREF _Toc166761932 \h </w:instrText>
      </w:r>
      <w:r>
        <w:fldChar w:fldCharType="separate"/>
      </w:r>
      <w:r>
        <w:t>2</w:t>
      </w:r>
      <w:r>
        <w:fldChar w:fldCharType="end"/>
      </w:r>
      <w:r>
        <w:fldChar w:fldCharType="end"/>
      </w:r>
    </w:p>
    <w:p w14:paraId="518A17FF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"_Toc166761933" </w:instrText>
      </w:r>
      <w:r>
        <w:fldChar w:fldCharType="separate"/>
      </w:r>
      <w:r>
        <w:rPr>
          <w:rStyle w:val="67"/>
        </w:rPr>
        <w:t>图 5： 印度市场PVB中间膜销量及增长率（2019-2030）&amp;（吨）</w:t>
      </w:r>
      <w:r>
        <w:tab/>
      </w:r>
      <w:r>
        <w:fldChar w:fldCharType="begin"/>
      </w:r>
      <w:r>
        <w:instrText xml:space="preserve"> PAGEREF _Toc166761933 \h </w:instrText>
      </w:r>
      <w:r>
        <w:fldChar w:fldCharType="separate"/>
      </w:r>
      <w:r>
        <w:t>3</w:t>
      </w:r>
      <w:r>
        <w:fldChar w:fldCharType="end"/>
      </w:r>
      <w:r>
        <w:fldChar w:fldCharType="end"/>
      </w:r>
    </w:p>
    <w:p w14:paraId="39C76196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"_Toc166761934" </w:instrText>
      </w:r>
      <w:r>
        <w:fldChar w:fldCharType="separate"/>
      </w:r>
      <w:r>
        <w:rPr>
          <w:rStyle w:val="67"/>
        </w:rPr>
        <w:t>图 6： 2023年基础设施发展指数</w:t>
      </w:r>
      <w:r>
        <w:tab/>
      </w:r>
      <w:r>
        <w:fldChar w:fldCharType="begin"/>
      </w:r>
      <w:r>
        <w:instrText xml:space="preserve"> PAGEREF _Toc166761934 \h </w:instrText>
      </w:r>
      <w:r>
        <w:fldChar w:fldCharType="separate"/>
      </w:r>
      <w:r>
        <w:t>13</w:t>
      </w:r>
      <w:r>
        <w:fldChar w:fldCharType="end"/>
      </w:r>
      <w:r>
        <w:fldChar w:fldCharType="end"/>
      </w:r>
    </w:p>
    <w:p w14:paraId="30F78A10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"_Toc166761935" </w:instrText>
      </w:r>
      <w:r>
        <w:fldChar w:fldCharType="separate"/>
      </w:r>
      <w:r>
        <w:rPr>
          <w:rStyle w:val="67"/>
        </w:rPr>
        <w:t>图 7： 全球市场PVB中间膜厂商份额（2023）</w:t>
      </w:r>
      <w:r>
        <w:tab/>
      </w:r>
      <w:r>
        <w:fldChar w:fldCharType="begin"/>
      </w:r>
      <w:r>
        <w:instrText xml:space="preserve"> PAGEREF _Toc166761935 \h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 w14:paraId="23786819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"_Toc166761936" </w:instrText>
      </w:r>
      <w:r>
        <w:fldChar w:fldCharType="separate"/>
      </w:r>
      <w:r>
        <w:rPr>
          <w:rStyle w:val="67"/>
        </w:rPr>
        <w:t>图 8： 2023年印度市场主要厂商PVB中间膜销量市场份额</w:t>
      </w:r>
      <w:r>
        <w:tab/>
      </w:r>
      <w:r>
        <w:fldChar w:fldCharType="begin"/>
      </w:r>
      <w:r>
        <w:instrText xml:space="preserve"> PAGEREF _Toc166761936 \h </w:instrText>
      </w:r>
      <w:r>
        <w:fldChar w:fldCharType="separate"/>
      </w:r>
      <w:r>
        <w:t>21</w:t>
      </w:r>
      <w:r>
        <w:fldChar w:fldCharType="end"/>
      </w:r>
      <w:r>
        <w:fldChar w:fldCharType="end"/>
      </w:r>
    </w:p>
    <w:p w14:paraId="5D3E4A37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"_Toc166761937" </w:instrText>
      </w:r>
      <w:r>
        <w:fldChar w:fldCharType="separate"/>
      </w:r>
      <w:r>
        <w:rPr>
          <w:rStyle w:val="67"/>
        </w:rPr>
        <w:t>图 9： 2023年印度市场主要厂商PVB中间膜收入市场份额</w:t>
      </w:r>
      <w:r>
        <w:tab/>
      </w:r>
      <w:r>
        <w:fldChar w:fldCharType="begin"/>
      </w:r>
      <w:r>
        <w:instrText xml:space="preserve"> PAGEREF _Toc166761937 \h </w:instrText>
      </w:r>
      <w:r>
        <w:fldChar w:fldCharType="separate"/>
      </w:r>
      <w:r>
        <w:t>23</w:t>
      </w:r>
      <w:r>
        <w:fldChar w:fldCharType="end"/>
      </w:r>
      <w:r>
        <w:fldChar w:fldCharType="end"/>
      </w:r>
    </w:p>
    <w:p w14:paraId="39B21698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"_Toc166761938" </w:instrText>
      </w:r>
      <w:r>
        <w:fldChar w:fldCharType="separate"/>
      </w:r>
      <w:r>
        <w:rPr>
          <w:rStyle w:val="67"/>
        </w:rPr>
        <w:t>图 10： 2023年印度市场前五大厂商PVB中间膜市场份额</w:t>
      </w:r>
      <w:r>
        <w:tab/>
      </w:r>
      <w:r>
        <w:fldChar w:fldCharType="begin"/>
      </w:r>
      <w:r>
        <w:instrText xml:space="preserve"> PAGEREF _Toc166761938 \h </w:instrText>
      </w:r>
      <w:r>
        <w:fldChar w:fldCharType="separate"/>
      </w:r>
      <w:r>
        <w:t>25</w:t>
      </w:r>
      <w:r>
        <w:fldChar w:fldCharType="end"/>
      </w:r>
      <w:r>
        <w:fldChar w:fldCharType="end"/>
      </w:r>
    </w:p>
    <w:p w14:paraId="00198D4E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"_Toc166761939" </w:instrText>
      </w:r>
      <w:r>
        <w:fldChar w:fldCharType="separate"/>
      </w:r>
      <w:r>
        <w:rPr>
          <w:rStyle w:val="67"/>
        </w:rPr>
        <w:t>图 11： PVB中间膜行业生产模式分析</w:t>
      </w:r>
      <w:r>
        <w:tab/>
      </w:r>
      <w:r>
        <w:fldChar w:fldCharType="begin"/>
      </w:r>
      <w:r>
        <w:instrText xml:space="preserve"> PAGEREF _Toc166761939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6F4E92C5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"_Toc166761940" </w:instrText>
      </w:r>
      <w:r>
        <w:fldChar w:fldCharType="separate"/>
      </w:r>
      <w:r>
        <w:rPr>
          <w:rStyle w:val="67"/>
        </w:rPr>
        <w:t>图 12： 印度市场PVB中间膜主要来源地进口占比（2023）</w:t>
      </w:r>
      <w:r>
        <w:tab/>
      </w:r>
      <w:r>
        <w:fldChar w:fldCharType="begin"/>
      </w:r>
      <w:r>
        <w:instrText xml:space="preserve"> PAGEREF _Toc166761940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34617A91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"_Toc166761941" </w:instrText>
      </w:r>
      <w:r>
        <w:fldChar w:fldCharType="separate"/>
      </w:r>
      <w:r>
        <w:rPr>
          <w:rStyle w:val="67"/>
        </w:rPr>
        <w:t>图 13： 印度市场PVB中间膜主要目的地出口占比（2023）</w:t>
      </w:r>
      <w:r>
        <w:tab/>
      </w:r>
      <w:r>
        <w:fldChar w:fldCharType="begin"/>
      </w:r>
      <w:r>
        <w:instrText xml:space="preserve"> PAGEREF _Toc166761941 \h </w:instrText>
      </w:r>
      <w:r>
        <w:fldChar w:fldCharType="separate"/>
      </w:r>
      <w:r>
        <w:t>37</w:t>
      </w:r>
      <w:r>
        <w:fldChar w:fldCharType="end"/>
      </w:r>
      <w:r>
        <w:fldChar w:fldCharType="end"/>
      </w:r>
    </w:p>
    <w:p w14:paraId="1AA7DCA0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"_Toc166761942" </w:instrText>
      </w:r>
      <w:r>
        <w:fldChar w:fldCharType="separate"/>
      </w:r>
      <w:r>
        <w:rPr>
          <w:rStyle w:val="67"/>
        </w:rPr>
        <w:t>图 14： 关键采访目标</w:t>
      </w:r>
      <w:r>
        <w:tab/>
      </w:r>
      <w:r>
        <w:fldChar w:fldCharType="begin"/>
      </w:r>
      <w:r>
        <w:instrText xml:space="preserve"> PAGEREF _Toc166761942 \h </w:instrText>
      </w:r>
      <w:r>
        <w:fldChar w:fldCharType="separate"/>
      </w:r>
      <w:r>
        <w:t>42</w:t>
      </w:r>
      <w:r>
        <w:fldChar w:fldCharType="end"/>
      </w:r>
      <w:r>
        <w:fldChar w:fldCharType="end"/>
      </w:r>
    </w:p>
    <w:p w14:paraId="34C7B8B2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"_Toc166761943" </w:instrText>
      </w:r>
      <w:r>
        <w:fldChar w:fldCharType="separate"/>
      </w:r>
      <w:r>
        <w:rPr>
          <w:rStyle w:val="67"/>
        </w:rPr>
        <w:t>图 15： 自下而上及自上而下验证</w:t>
      </w:r>
      <w:r>
        <w:tab/>
      </w:r>
      <w:r>
        <w:fldChar w:fldCharType="begin"/>
      </w:r>
      <w:r>
        <w:instrText xml:space="preserve"> PAGEREF _Toc166761943 \h </w:instrText>
      </w:r>
      <w:r>
        <w:fldChar w:fldCharType="separate"/>
      </w:r>
      <w:r>
        <w:t>43</w:t>
      </w:r>
      <w:r>
        <w:fldChar w:fldCharType="end"/>
      </w:r>
      <w:r>
        <w:fldChar w:fldCharType="end"/>
      </w:r>
    </w:p>
    <w:p w14:paraId="6D0564F2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"_Toc166761944" </w:instrText>
      </w:r>
      <w:r>
        <w:fldChar w:fldCharType="separate"/>
      </w:r>
      <w:r>
        <w:rPr>
          <w:rStyle w:val="67"/>
        </w:rPr>
        <w:t>图 16： 资料三角测定</w:t>
      </w:r>
      <w:r>
        <w:tab/>
      </w:r>
      <w:r>
        <w:fldChar w:fldCharType="begin"/>
      </w:r>
      <w:r>
        <w:instrText xml:space="preserve"> PAGEREF _Toc166761944 \h </w:instrText>
      </w:r>
      <w:r>
        <w:fldChar w:fldCharType="separate"/>
      </w:r>
      <w:r>
        <w:t>44</w:t>
      </w:r>
      <w:r>
        <w:fldChar w:fldCharType="end"/>
      </w:r>
      <w:r>
        <w:fldChar w:fldCharType="end"/>
      </w:r>
    </w:p>
    <w:p w14:paraId="517A2300">
      <w:r>
        <w:fldChar w:fldCharType="end"/>
      </w:r>
    </w:p>
    <w:p w14:paraId="68FB80C1">
      <w:pPr>
        <w:sectPr>
          <w:headerReference r:id="rId10" w:type="default"/>
          <w:footerReference r:id="rId11" w:type="default"/>
          <w:pgSz w:w="11906" w:h="16838"/>
          <w:pgMar w:top="1440" w:right="1080" w:bottom="1440" w:left="1080" w:header="709" w:footer="567" w:gutter="0"/>
          <w:pgBorders w:offsetFrom="page"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p w14:paraId="21B7BBF2">
      <w:pPr>
        <w:pStyle w:val="2"/>
      </w:pPr>
      <w:bookmarkStart w:id="16" w:name="_Toc476606613"/>
      <w:bookmarkStart w:id="17" w:name="_Toc535600183"/>
      <w:bookmarkStart w:id="18" w:name="_Toc24027789"/>
      <w:bookmarkStart w:id="19" w:name="_Toc166761976"/>
      <w:r>
        <w:rPr>
          <w:rFonts w:hint="eastAsia"/>
        </w:rPr>
        <w:t>PVB中间膜</w:t>
      </w:r>
      <w:bookmarkEnd w:id="16"/>
      <w:bookmarkEnd w:id="17"/>
      <w:bookmarkEnd w:id="18"/>
      <w:r>
        <w:rPr>
          <w:rFonts w:hint="eastAsia"/>
          <w:lang w:eastAsia="zh-CN"/>
        </w:rPr>
        <w:t>定义</w:t>
      </w:r>
      <w:bookmarkEnd w:id="19"/>
    </w:p>
    <w:p w14:paraId="1F6EEF75">
      <w:pPr>
        <w:pStyle w:val="3"/>
      </w:pPr>
      <w:bookmarkStart w:id="20" w:name="_Toc166761977"/>
      <w:bookmarkStart w:id="21" w:name="_Toc476606614"/>
      <w:bookmarkStart w:id="22" w:name="_Toc24027790"/>
      <w:bookmarkStart w:id="23" w:name="_Toc535600184"/>
      <w:r>
        <w:rPr>
          <w:rFonts w:hint="eastAsia"/>
        </w:rPr>
        <w:t>PVB中间膜产品定义及统计范围</w:t>
      </w:r>
      <w:bookmarkEnd w:id="20"/>
    </w:p>
    <w:bookmarkEnd w:id="21"/>
    <w:bookmarkEnd w:id="22"/>
    <w:bookmarkEnd w:id="23"/>
    <w:p w14:paraId="5F2C9EEC">
      <w:pPr>
        <w:pStyle w:val="128"/>
        <w:ind w:firstLine="420"/>
        <w:rPr>
          <w:lang w:eastAsia="zh-CN"/>
        </w:rPr>
      </w:pPr>
      <w:r>
        <w:rPr>
          <w:lang w:eastAsia="zh-CN"/>
        </w:rPr>
        <w:t>本文研究聚乙烯醇缩丁醛(PVB)中间膜，全球前三大厂商有Eastman Chemical、Sekisui Chemicals和Kuraray。</w:t>
      </w:r>
    </w:p>
    <w:p w14:paraId="09513CFB">
      <w:pPr>
        <w:pStyle w:val="128"/>
        <w:ind w:firstLine="420"/>
      </w:pPr>
    </w:p>
    <w:p w14:paraId="102240E8">
      <w:pPr>
        <w:pStyle w:val="128"/>
        <w:ind w:firstLine="420"/>
      </w:pPr>
    </w:p>
    <w:p w14:paraId="3EE254DC">
      <w:pPr>
        <w:pStyle w:val="128"/>
        <w:ind w:firstLine="420"/>
      </w:pPr>
    </w:p>
    <w:p w14:paraId="009B2581">
      <w:pPr>
        <w:pStyle w:val="130"/>
      </w:pPr>
      <w:bookmarkStart w:id="24" w:name="_Toc24028878"/>
      <w:bookmarkStart w:id="25" w:name="_Toc166761929"/>
      <w:bookmarkStart w:id="26" w:name="_Toc26779984"/>
      <w:r>
        <w:t>PVB中间膜</w:t>
      </w:r>
      <w:r>
        <w:rPr>
          <w:rFonts w:hint="eastAsia"/>
        </w:rPr>
        <w:t>产品图片</w:t>
      </w:r>
      <w:bookmarkEnd w:id="24"/>
      <w:bookmarkEnd w:id="25"/>
      <w:bookmarkEnd w:id="26"/>
    </w:p>
    <w:p w14:paraId="5AFA77D7"/>
    <w:p w14:paraId="012AAA71">
      <w:pPr>
        <w:pStyle w:val="126"/>
      </w:pPr>
      <w:r>
        <w:rPr>
          <w:rFonts w:hint="eastAsia"/>
        </w:rPr>
        <w:t>资料来源：第三方资料及QYResearch整理</w:t>
      </w:r>
    </w:p>
    <w:p w14:paraId="42A6E2D7">
      <w:pPr>
        <w:pStyle w:val="3"/>
      </w:pPr>
      <w:bookmarkStart w:id="27" w:name="_Toc166761978"/>
      <w:r>
        <w:rPr>
          <w:rFonts w:hint="eastAsia"/>
        </w:rPr>
        <w:t>行业市场规模</w:t>
      </w:r>
      <w:bookmarkEnd w:id="27"/>
    </w:p>
    <w:p w14:paraId="713AF504">
      <w:pPr>
        <w:pStyle w:val="4"/>
      </w:pPr>
      <w:bookmarkStart w:id="28" w:name="_Toc166761979"/>
      <w:r>
        <w:rPr>
          <w:rFonts w:hint="eastAsia"/>
        </w:rPr>
        <w:t>全球</w:t>
      </w:r>
      <w:r>
        <w:t>PVB中间膜</w:t>
      </w:r>
      <w:r>
        <w:rPr>
          <w:rFonts w:hint="eastAsia"/>
        </w:rPr>
        <w:t>市场收入规模（2019-2030）</w:t>
      </w:r>
      <w:bookmarkEnd w:id="28"/>
    </w:p>
    <w:p w14:paraId="547DF77D">
      <w:pPr>
        <w:pStyle w:val="130"/>
      </w:pPr>
      <w:bookmarkStart w:id="29" w:name="_Toc166761930"/>
      <w:r>
        <w:rPr>
          <w:rFonts w:hint="eastAsia"/>
        </w:rPr>
        <w:t>全球</w:t>
      </w:r>
      <w:r>
        <w:t>PVB中间膜</w:t>
      </w:r>
      <w:r>
        <w:rPr>
          <w:rFonts w:hint="eastAsia"/>
        </w:rPr>
        <w:t>市场收入规模及增长率（2019-2030）&amp;（百万元）</w:t>
      </w:r>
      <w:bookmarkEnd w:id="29"/>
    </w:p>
    <w:p w14:paraId="7F8C6407">
      <w:r>
        <w:drawing>
          <wp:inline distT="0" distB="0" distL="0" distR="0">
            <wp:extent cx="6192520" cy="2814955"/>
            <wp:effectExtent l="0" t="0" r="0" b="4445"/>
            <wp:docPr id="1813388715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14:paraId="47E656C8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597F930B">
      <w:pPr>
        <w:pStyle w:val="4"/>
      </w:pPr>
      <w:bookmarkStart w:id="30" w:name="_Toc166761980"/>
      <w:r>
        <w:rPr>
          <w:rFonts w:hint="eastAsia"/>
        </w:rPr>
        <w:t>全球</w:t>
      </w:r>
      <w:r>
        <w:t>PVB中间膜</w:t>
      </w:r>
      <w:r>
        <w:rPr>
          <w:rFonts w:hint="eastAsia"/>
        </w:rPr>
        <w:t>市场销量规模（2019-2030）</w:t>
      </w:r>
      <w:bookmarkEnd w:id="30"/>
    </w:p>
    <w:p w14:paraId="76D3F1BF">
      <w:pPr>
        <w:pStyle w:val="130"/>
      </w:pPr>
      <w:bookmarkStart w:id="31" w:name="_Toc166761931"/>
      <w:r>
        <w:rPr>
          <w:rFonts w:hint="eastAsia"/>
        </w:rPr>
        <w:t>全球</w:t>
      </w:r>
      <w:r>
        <w:t>PVB中间膜</w:t>
      </w:r>
      <w:r>
        <w:rPr>
          <w:rFonts w:hint="eastAsia"/>
        </w:rPr>
        <w:t>市场销量及增长率（2019-2030）&amp;（吨）</w:t>
      </w:r>
      <w:bookmarkEnd w:id="31"/>
    </w:p>
    <w:p w14:paraId="3BEE1776">
      <w:r>
        <w:drawing>
          <wp:inline distT="0" distB="0" distL="0" distR="0">
            <wp:extent cx="6192520" cy="2814955"/>
            <wp:effectExtent l="0" t="0" r="0" b="4445"/>
            <wp:docPr id="127759134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 w14:paraId="3806DE9D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2D24C8F1">
      <w:pPr>
        <w:pStyle w:val="126"/>
      </w:pPr>
    </w:p>
    <w:p w14:paraId="0C85557D">
      <w:pPr>
        <w:pStyle w:val="4"/>
      </w:pPr>
      <w:bookmarkStart w:id="32" w:name="_Toc166761981"/>
      <w:bookmarkStart w:id="33" w:name="_Toc121583893"/>
      <w:bookmarkStart w:id="34" w:name="_Toc121583870"/>
      <w:r>
        <w:rPr>
          <w:rFonts w:hint="eastAsia"/>
        </w:rPr>
        <w:t>印度市场</w:t>
      </w:r>
      <w:r>
        <w:t>PVB中间膜</w:t>
      </w:r>
      <w:r>
        <w:rPr>
          <w:rFonts w:hint="eastAsia"/>
        </w:rPr>
        <w:t>收入规模及增长率（2019-2030）</w:t>
      </w:r>
      <w:bookmarkEnd w:id="32"/>
      <w:bookmarkEnd w:id="33"/>
    </w:p>
    <w:p w14:paraId="3C98E69C">
      <w:pPr>
        <w:pStyle w:val="130"/>
      </w:pPr>
      <w:bookmarkStart w:id="35" w:name="_Toc26780006"/>
      <w:bookmarkStart w:id="36" w:name="_Toc24028904"/>
      <w:bookmarkStart w:id="37" w:name="_Toc121583607"/>
      <w:bookmarkStart w:id="38" w:name="_Toc166761932"/>
      <w:r>
        <w:rPr>
          <w:rFonts w:hint="eastAsia"/>
        </w:rPr>
        <w:t>印度市场</w:t>
      </w:r>
      <w:r>
        <w:t>PVB中间膜</w:t>
      </w:r>
      <w:r>
        <w:rPr>
          <w:rFonts w:hint="eastAsia"/>
        </w:rPr>
        <w:t>销售额及增长率（2019-2030</w:t>
      </w:r>
      <w:bookmarkEnd w:id="35"/>
      <w:bookmarkEnd w:id="36"/>
      <w:r>
        <w:rPr>
          <w:rFonts w:hint="eastAsia"/>
        </w:rPr>
        <w:t>）&amp;（百万元）</w:t>
      </w:r>
      <w:bookmarkEnd w:id="37"/>
      <w:bookmarkEnd w:id="38"/>
    </w:p>
    <w:p w14:paraId="50D3CD02">
      <w:r>
        <w:drawing>
          <wp:inline distT="0" distB="0" distL="0" distR="0">
            <wp:extent cx="6192520" cy="2814955"/>
            <wp:effectExtent l="0" t="0" r="0" b="4445"/>
            <wp:docPr id="471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inline>
        </w:drawing>
      </w:r>
    </w:p>
    <w:p w14:paraId="686C9380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2863842C">
      <w:pPr>
        <w:pStyle w:val="4"/>
      </w:pPr>
      <w:bookmarkStart w:id="39" w:name="_Toc121583894"/>
      <w:bookmarkStart w:id="40" w:name="_Toc166761982"/>
      <w:r>
        <w:rPr>
          <w:rFonts w:hint="eastAsia"/>
        </w:rPr>
        <w:t>印度市场</w:t>
      </w:r>
      <w:r>
        <w:t>PVB中间膜</w:t>
      </w:r>
      <w:r>
        <w:rPr>
          <w:rFonts w:hint="eastAsia"/>
        </w:rPr>
        <w:t>销量及增长率（2019-2030）</w:t>
      </w:r>
      <w:bookmarkEnd w:id="39"/>
      <w:bookmarkEnd w:id="40"/>
    </w:p>
    <w:p w14:paraId="0CD24A54">
      <w:pPr>
        <w:pStyle w:val="130"/>
      </w:pPr>
      <w:bookmarkStart w:id="41" w:name="_Toc24028903"/>
      <w:bookmarkStart w:id="42" w:name="_Toc26780005"/>
      <w:bookmarkStart w:id="43" w:name="_Toc121583608"/>
      <w:bookmarkStart w:id="44" w:name="_Toc166761933"/>
      <w:r>
        <w:rPr>
          <w:rFonts w:hint="eastAsia"/>
        </w:rPr>
        <w:t>印度市场</w:t>
      </w:r>
      <w:r>
        <w:t>PVB中间膜</w:t>
      </w:r>
      <w:r>
        <w:rPr>
          <w:rFonts w:hint="eastAsia"/>
        </w:rPr>
        <w:t>销量及增长率（2019-2030</w:t>
      </w:r>
      <w:bookmarkEnd w:id="41"/>
      <w:bookmarkEnd w:id="42"/>
      <w:r>
        <w:rPr>
          <w:rFonts w:hint="eastAsia"/>
        </w:rPr>
        <w:t>）&amp;（</w:t>
      </w:r>
      <w:r>
        <w:t>吨</w:t>
      </w:r>
      <w:r>
        <w:rPr>
          <w:rFonts w:hint="eastAsia"/>
        </w:rPr>
        <w:t>）</w:t>
      </w:r>
      <w:bookmarkEnd w:id="43"/>
      <w:bookmarkEnd w:id="44"/>
    </w:p>
    <w:p w14:paraId="7A7A30C9">
      <w:r>
        <w:drawing>
          <wp:inline distT="0" distB="0" distL="0" distR="0">
            <wp:extent cx="6192520" cy="2814955"/>
            <wp:effectExtent l="0" t="0" r="0" b="4445"/>
            <wp:docPr id="8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"/>
              </a:graphicData>
            </a:graphic>
          </wp:inline>
        </w:drawing>
      </w:r>
    </w:p>
    <w:p w14:paraId="3CAE78AB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0CEC53C1">
      <w:pPr>
        <w:pStyle w:val="3"/>
      </w:pPr>
      <w:bookmarkStart w:id="45" w:name="_Toc166761983"/>
      <w:r>
        <w:rPr>
          <w:rFonts w:hint="eastAsia"/>
        </w:rPr>
        <w:t>印度市场发展概况</w:t>
      </w:r>
      <w:bookmarkEnd w:id="45"/>
    </w:p>
    <w:p w14:paraId="78E801CD">
      <w:pPr>
        <w:pStyle w:val="128"/>
        <w:ind w:firstLine="420"/>
        <w:rPr>
          <w:lang w:eastAsia="zh-CN"/>
        </w:rPr>
      </w:pPr>
    </w:p>
    <w:p w14:paraId="7ACE187F">
      <w:pPr>
        <w:pStyle w:val="128"/>
        <w:ind w:firstLine="420"/>
        <w:rPr>
          <w:lang w:eastAsia="zh-CN"/>
        </w:rPr>
      </w:pPr>
    </w:p>
    <w:p w14:paraId="273641D6">
      <w:pPr>
        <w:pStyle w:val="2"/>
      </w:pPr>
      <w:bookmarkStart w:id="46" w:name="_Toc166761984"/>
      <w:r>
        <w:rPr>
          <w:rFonts w:hint="eastAsia"/>
        </w:rPr>
        <w:t>印度营商环境</w:t>
      </w:r>
      <w:r>
        <w:rPr>
          <w:rFonts w:hint="eastAsia"/>
          <w:lang w:eastAsia="zh-CN"/>
        </w:rPr>
        <w:t>分析</w:t>
      </w:r>
      <w:bookmarkEnd w:id="46"/>
    </w:p>
    <w:p w14:paraId="67887D44">
      <w:pPr>
        <w:pStyle w:val="128"/>
        <w:ind w:firstLine="420"/>
      </w:pPr>
    </w:p>
    <w:p w14:paraId="7A3A8153">
      <w:pPr>
        <w:pStyle w:val="3"/>
      </w:pPr>
      <w:bookmarkStart w:id="47" w:name="_Toc166761985"/>
      <w:r>
        <w:rPr>
          <w:rFonts w:hint="eastAsia"/>
        </w:rPr>
        <w:t>国家基本情况</w:t>
      </w:r>
      <w:bookmarkEnd w:id="47"/>
    </w:p>
    <w:p w14:paraId="2358000B">
      <w:pPr>
        <w:pStyle w:val="128"/>
        <w:ind w:firstLine="420"/>
        <w:rPr>
          <w:lang w:eastAsia="zh-CN"/>
        </w:rPr>
      </w:pPr>
    </w:p>
    <w:p w14:paraId="746D4DF7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是世界四大文明古国之一。公元前2500年至1500年之间创造了印度河文明。公元前1500年左右，原居住在中亚的雅利安人中的一支进入南亚次大陆，征服当地土著，创立了婆罗门教。公元前4世纪崛起的孔雀王朝统一印度，公元前3世纪阿育王统治时期达到鼎盛，把佛教定为国教。公元4世纪笈多王朝建立，形成中央集权大国，统治200多年。中世纪小国林立，印度教兴起。1398年，突厥化的蒙古族人由中亚侵入印度。1526年建立莫卧儿帝国，成为当时世界强国之一。1600年英国开始入侵印度。1757年印度沦为英殖民地，1849年全境被英占领。1947年6月，英国通过“蒙巴顿方案”，将印度分为印度和巴基斯坦两个自治领。同年8月15日，印度独立。1950年1月26日，印度宪法正式生效，印度成立共和国，同时仍为英联邦成员。</w:t>
      </w:r>
    </w:p>
    <w:p w14:paraId="02067A5F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印度是众多正式和非正式的多边国际组织的成员，包括联合国、世界贸易组织、英联邦、二十国集团、金砖国家、上海合作组织、南亚区域合作联盟和不结盟运动等。</w:t>
      </w:r>
    </w:p>
    <w:p w14:paraId="4D912FDB">
      <w:pPr>
        <w:pStyle w:val="128"/>
        <w:ind w:firstLine="420"/>
        <w:rPr>
          <w:lang w:eastAsia="zh-CN"/>
        </w:rPr>
      </w:pPr>
    </w:p>
    <w:p w14:paraId="55E5B7E1">
      <w:pPr>
        <w:pStyle w:val="128"/>
        <w:ind w:firstLine="420"/>
        <w:rPr>
          <w:lang w:eastAsia="zh-CN"/>
        </w:rPr>
      </w:pPr>
    </w:p>
    <w:p w14:paraId="68CC22FB">
      <w:pPr>
        <w:pStyle w:val="3"/>
      </w:pPr>
      <w:bookmarkStart w:id="48" w:name="_Toc166761986"/>
      <w:r>
        <w:rPr>
          <w:rFonts w:hint="eastAsia"/>
        </w:rPr>
        <w:t>经济发展指标</w:t>
      </w:r>
      <w:bookmarkEnd w:id="48"/>
    </w:p>
    <w:p w14:paraId="7A66D4C4">
      <w:pPr>
        <w:pStyle w:val="4"/>
      </w:pPr>
      <w:bookmarkStart w:id="49" w:name="_Toc166761987"/>
      <w:r>
        <w:rPr>
          <w:rFonts w:hint="eastAsia"/>
        </w:rPr>
        <w:t>经济增长率</w:t>
      </w:r>
      <w:bookmarkEnd w:id="49"/>
    </w:p>
    <w:p w14:paraId="4B93A111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2018-2022年间，除2020年外，印度经济均保持增长态势。2020年，印度名义GDP同比下降5.8%，人均名义GDP下降6.7%。2022年，印度名义GDP为3.39万亿美元，同比增长7.5%，超越英国成为世界第五大经济体，人均名义GDP为2388.6美元，同比增长6.7%。</w:t>
      </w:r>
    </w:p>
    <w:p w14:paraId="64A4E7C9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2023年，印度经济增长率远超市场预期，达7.7%，高于美国和日本。增长得益于私营部门投资和服务支出回升，政府改革政策和人口红利。2023年印度的经济增长率远超市场预期，再度在全球大型经济体中领跑。印度在全球大型经济体中脱颖而出，经济增长率位居前列，与此同时，其他一些国家的增长则相形见绌。以美国和日本为例，2023年的经济增长率分别为2.6%和1.9%，这一差距进一步凸显了印度经济增长的强劲势头。</w:t>
      </w:r>
    </w:p>
    <w:p w14:paraId="7C781DE5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根据国际货币基金组织（IMF）的最新估算，以名义GDP来看，印度的GDP到2025年将达到4.3398万亿美元，超过日本（4.3103万亿美元），跃居世界第4位。在去年10月期的《世界经济展望》中，IMF预计，印度会在2026年成为世界第四大经济体，日本则将在2026年至2028年间下滑至世界第五。而在最新预测中，印度在GDP规模上赶超日本的时间整整提前了一年。</w:t>
      </w:r>
    </w:p>
    <w:p w14:paraId="2AA5AE2D">
      <w:pPr>
        <w:pStyle w:val="128"/>
        <w:ind w:firstLine="420"/>
        <w:rPr>
          <w:lang w:eastAsia="zh-CN"/>
        </w:rPr>
      </w:pPr>
    </w:p>
    <w:p w14:paraId="3D6D9CF9">
      <w:pPr>
        <w:pStyle w:val="128"/>
        <w:ind w:firstLine="420"/>
        <w:rPr>
          <w:lang w:eastAsia="zh-CN"/>
        </w:rPr>
      </w:pPr>
    </w:p>
    <w:p w14:paraId="4270F7EB">
      <w:pPr>
        <w:pStyle w:val="128"/>
        <w:ind w:firstLine="420"/>
        <w:rPr>
          <w:lang w:eastAsia="zh-CN"/>
        </w:rPr>
      </w:pPr>
    </w:p>
    <w:p w14:paraId="741AC71D">
      <w:pPr>
        <w:pStyle w:val="4"/>
      </w:pPr>
      <w:bookmarkStart w:id="50" w:name="_Toc166761988"/>
      <w:r>
        <w:rPr>
          <w:rFonts w:hint="eastAsia"/>
        </w:rPr>
        <w:t>通货膨胀与物价水平</w:t>
      </w:r>
      <w:bookmarkEnd w:id="50"/>
    </w:p>
    <w:p w14:paraId="6B886F32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世界银行数据显示，2022年印度通货膨胀率（以消费者价格指数衡量）为6.70%。</w:t>
      </w:r>
    </w:p>
    <w:p w14:paraId="6C1EB09F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在印度，一般日常生活用品的供应较为充足。除了最基本的食品外，整体物价水平较高，特别是新德里、孟买等大城市的房屋、土地租售价格已居于世界前列。</w:t>
      </w:r>
    </w:p>
    <w:p w14:paraId="1F96100E">
      <w:pPr>
        <w:pStyle w:val="128"/>
        <w:ind w:firstLine="420"/>
        <w:rPr>
          <w:lang w:eastAsia="zh-CN"/>
        </w:rPr>
      </w:pPr>
    </w:p>
    <w:p w14:paraId="706AAD7C">
      <w:pPr>
        <w:pStyle w:val="4"/>
      </w:pPr>
      <w:bookmarkStart w:id="51" w:name="_Toc166761989"/>
      <w:r>
        <w:rPr>
          <w:rFonts w:hint="eastAsia"/>
        </w:rPr>
        <w:t>最新失业率</w:t>
      </w:r>
      <w:bookmarkEnd w:id="51"/>
    </w:p>
    <w:p w14:paraId="3A1D8D8E">
      <w:pPr>
        <w:pStyle w:val="128"/>
        <w:ind w:firstLine="420"/>
        <w:rPr>
          <w:lang w:eastAsia="zh-CN"/>
        </w:rPr>
      </w:pPr>
    </w:p>
    <w:p w14:paraId="1ACC545C">
      <w:pPr>
        <w:pStyle w:val="128"/>
        <w:ind w:firstLine="420"/>
        <w:rPr>
          <w:lang w:eastAsia="zh-CN"/>
        </w:rPr>
      </w:pPr>
    </w:p>
    <w:p w14:paraId="2BCD03BF">
      <w:pPr>
        <w:pStyle w:val="4"/>
      </w:pPr>
      <w:bookmarkStart w:id="52" w:name="_Toc166761990"/>
      <w:r>
        <w:rPr>
          <w:rFonts w:hint="eastAsia"/>
        </w:rPr>
        <w:t>外汇储备</w:t>
      </w:r>
      <w:bookmarkEnd w:id="52"/>
    </w:p>
    <w:p w14:paraId="7315844F">
      <w:pPr>
        <w:pStyle w:val="128"/>
        <w:ind w:firstLine="420"/>
        <w:rPr>
          <w:lang w:eastAsia="zh-CN"/>
        </w:rPr>
      </w:pPr>
    </w:p>
    <w:p w14:paraId="1B81C74F">
      <w:pPr>
        <w:pStyle w:val="128"/>
        <w:ind w:firstLine="420"/>
        <w:rPr>
          <w:lang w:eastAsia="zh-CN"/>
        </w:rPr>
      </w:pPr>
    </w:p>
    <w:p w14:paraId="5CC7D7DF">
      <w:pPr>
        <w:pStyle w:val="4"/>
      </w:pPr>
      <w:bookmarkStart w:id="53" w:name="_Toc166761991"/>
      <w:r>
        <w:rPr>
          <w:rFonts w:hint="eastAsia"/>
        </w:rPr>
        <w:t>信用评级</w:t>
      </w:r>
      <w:bookmarkEnd w:id="53"/>
    </w:p>
    <w:p w14:paraId="79B16C5C">
      <w:pPr>
        <w:pStyle w:val="128"/>
        <w:ind w:firstLine="420"/>
        <w:rPr>
          <w:lang w:eastAsia="zh-CN"/>
        </w:rPr>
      </w:pPr>
    </w:p>
    <w:p w14:paraId="26970A46">
      <w:pPr>
        <w:pStyle w:val="128"/>
        <w:ind w:firstLine="420"/>
        <w:rPr>
          <w:lang w:eastAsia="zh-CN"/>
        </w:rPr>
      </w:pPr>
    </w:p>
    <w:p w14:paraId="0B71D4DB">
      <w:pPr>
        <w:pStyle w:val="128"/>
        <w:ind w:firstLine="420"/>
        <w:rPr>
          <w:lang w:eastAsia="zh-CN"/>
        </w:rPr>
      </w:pPr>
    </w:p>
    <w:p w14:paraId="28FF9C98">
      <w:pPr>
        <w:pStyle w:val="128"/>
        <w:ind w:firstLine="420"/>
        <w:rPr>
          <w:lang w:eastAsia="zh-CN"/>
        </w:rPr>
      </w:pPr>
    </w:p>
    <w:p w14:paraId="71272E2F">
      <w:pPr>
        <w:pStyle w:val="3"/>
      </w:pPr>
      <w:bookmarkStart w:id="54" w:name="_Toc166761992"/>
      <w:r>
        <w:rPr>
          <w:rFonts w:hint="eastAsia"/>
        </w:rPr>
        <w:t>基础设施现状</w:t>
      </w:r>
      <w:bookmarkEnd w:id="54"/>
    </w:p>
    <w:p w14:paraId="0723BF68">
      <w:pPr>
        <w:pStyle w:val="4"/>
      </w:pPr>
      <w:bookmarkStart w:id="55" w:name="_Toc166761993"/>
      <w:r>
        <w:rPr>
          <w:rFonts w:hint="eastAsia"/>
        </w:rPr>
        <w:t>交通</w:t>
      </w:r>
      <w:bookmarkEnd w:id="55"/>
    </w:p>
    <w:p w14:paraId="0172B5DA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公路运输是印度的主要运输方式。根据印度交通运输部统计，截至2022/2023财年，印度公路总长约633.18万公里。其中，国家和邦级高速公路31.2万公里，占4.9%。</w:t>
      </w:r>
    </w:p>
    <w:p w14:paraId="18ACB3DD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公路</w:t>
      </w:r>
    </w:p>
    <w:p w14:paraId="0A23D3E2">
      <w:pPr>
        <w:pStyle w:val="128"/>
        <w:ind w:firstLine="420"/>
        <w:rPr>
          <w:lang w:eastAsia="zh-CN"/>
        </w:rPr>
      </w:pPr>
    </w:p>
    <w:p w14:paraId="28B72119">
      <w:pPr>
        <w:pStyle w:val="4"/>
      </w:pPr>
      <w:bookmarkStart w:id="56" w:name="_Toc166761994"/>
      <w:r>
        <w:rPr>
          <w:rFonts w:hint="eastAsia"/>
        </w:rPr>
        <w:t>通信与互联网</w:t>
      </w:r>
      <w:bookmarkEnd w:id="56"/>
    </w:p>
    <w:p w14:paraId="1DA669F7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是全球第二大电信市场，截至2023年1月其全国电话用户总数超过11.7亿，移动用户数量占绝大多数。2022年10—12月，印度互联网用户总数为8.66亿。国有、民营和外资运营商之间竞争激烈，资费相对低廉。手机银行和农业短信息等服务已经兴起。4G业务逐步普及，2022年10月正式推出5G商用服务，为推动6G技术发展，印度电信部（DoT）成立了6G创新小组。</w:t>
      </w:r>
    </w:p>
    <w:p w14:paraId="57CA3E17">
      <w:pPr>
        <w:pStyle w:val="128"/>
        <w:ind w:firstLine="420"/>
        <w:rPr>
          <w:lang w:eastAsia="zh-CN"/>
        </w:rPr>
      </w:pPr>
    </w:p>
    <w:p w14:paraId="21B18279">
      <w:pPr>
        <w:pStyle w:val="128"/>
        <w:ind w:firstLine="420"/>
        <w:rPr>
          <w:lang w:eastAsia="zh-CN"/>
        </w:rPr>
      </w:pPr>
    </w:p>
    <w:p w14:paraId="143BD85A">
      <w:pPr>
        <w:pStyle w:val="4"/>
      </w:pPr>
      <w:bookmarkStart w:id="57" w:name="_Toc166761995"/>
      <w:r>
        <w:rPr>
          <w:rFonts w:hint="eastAsia"/>
        </w:rPr>
        <w:t>电力</w:t>
      </w:r>
      <w:bookmarkEnd w:id="57"/>
    </w:p>
    <w:p w14:paraId="7D47017E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据印度电力部统计，截至2023年5月31日，印度全国总装机容量达417.67吉瓦，其中化石燃料发电占56.8%，可再生能源发电占41.4%，核电占1.6%。</w:t>
      </w:r>
    </w:p>
    <w:p w14:paraId="56E7A596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目前，印度电力供应仍然面临较大缺口，除部分经济发达地区如古吉拉特邦、马哈拉施特拉邦可以保障24小时供电外，其他各邦用电高峰期间断电情况时常发生。其中，南部、东北部以及北部地区电力缺口较为明显，西部地区与东部地区电力供应较为充沛。投资体量较大的产业园区大多计划自备电站，部分企业特别是制造业企业需配置小型发电机组和断电保护系统等。</w:t>
      </w:r>
    </w:p>
    <w:p w14:paraId="224F6490">
      <w:pPr>
        <w:pStyle w:val="128"/>
        <w:ind w:firstLine="420"/>
        <w:rPr>
          <w:lang w:eastAsia="zh-CN"/>
        </w:rPr>
      </w:pPr>
    </w:p>
    <w:p w14:paraId="0FC8461F">
      <w:pPr>
        <w:pStyle w:val="4"/>
      </w:pPr>
      <w:bookmarkStart w:id="58" w:name="_Toc166761996"/>
      <w:r>
        <w:rPr>
          <w:rFonts w:hint="eastAsia"/>
        </w:rPr>
        <w:t>高等教育</w:t>
      </w:r>
      <w:bookmarkEnd w:id="58"/>
    </w:p>
    <w:p w14:paraId="1136CE29">
      <w:pPr>
        <w:pStyle w:val="132"/>
        <w:ind w:left="252" w:right="-105"/>
      </w:pPr>
      <w:bookmarkStart w:id="59" w:name="_Toc166761945"/>
      <w:r>
        <w:rPr>
          <w:rFonts w:hint="eastAsia"/>
        </w:rPr>
        <w:t>印度主要高等院校</w:t>
      </w:r>
      <w:bookmarkEnd w:id="59"/>
    </w:p>
    <w:p w14:paraId="0DB47D3F"/>
    <w:p w14:paraId="2B78E3C9"/>
    <w:p w14:paraId="603595E7">
      <w:pPr>
        <w:pStyle w:val="4"/>
      </w:pPr>
      <w:bookmarkStart w:id="60" w:name="_Toc166761997"/>
      <w:r>
        <w:rPr>
          <w:rFonts w:hint="eastAsia"/>
        </w:rPr>
        <w:t>劳工情况</w:t>
      </w:r>
      <w:bookmarkEnd w:id="60"/>
    </w:p>
    <w:p w14:paraId="654C5D88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世界银行数据显示，截至2022年底，印度全国有人口14.2亿，居世界第一位。其中劳动力人口为5.2亿人，占总人口比重为36.6%。印度人口分布主要集中于北部喜马拉雅山脉南麓、印度河—恒河流域，尤其以东部的恒河三角洲最为稠密。印度人口最多的北方邦拥有超过2亿人口，是世界上人口最多的一级行政区。北方邦、比哈尔邦、恰蒂斯加尔邦、贾坎德邦、拉贾斯坦邦、中央邦六个邦约占印度人口的40%。</w:t>
      </w:r>
    </w:p>
    <w:p w14:paraId="7C292C04">
      <w:pPr>
        <w:pStyle w:val="128"/>
        <w:ind w:firstLine="420"/>
        <w:rPr>
          <w:lang w:eastAsia="zh-CN"/>
        </w:rPr>
      </w:pPr>
    </w:p>
    <w:p w14:paraId="3DAD21B1">
      <w:pPr>
        <w:pStyle w:val="128"/>
        <w:ind w:firstLine="420"/>
        <w:rPr>
          <w:lang w:eastAsia="zh-CN"/>
        </w:rPr>
      </w:pPr>
    </w:p>
    <w:p w14:paraId="35F263BC">
      <w:pPr>
        <w:pStyle w:val="3"/>
      </w:pPr>
      <w:bookmarkStart w:id="61" w:name="_Toc166761998"/>
      <w:r>
        <w:rPr>
          <w:rFonts w:hint="eastAsia"/>
        </w:rPr>
        <w:t>金融环境特色</w:t>
      </w:r>
      <w:bookmarkEnd w:id="61"/>
    </w:p>
    <w:p w14:paraId="2EE8F45F">
      <w:pPr>
        <w:pStyle w:val="4"/>
      </w:pPr>
      <w:bookmarkStart w:id="62" w:name="_Toc166761999"/>
      <w:r>
        <w:rPr>
          <w:rFonts w:hint="eastAsia"/>
        </w:rPr>
        <w:t>当地货币</w:t>
      </w:r>
      <w:bookmarkEnd w:id="62"/>
    </w:p>
    <w:p w14:paraId="4BEB7C50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印度的货币为卢比，汇率结构为单一汇率。印度卢比的汇率由银行间市场决定。印度储备银行（RBI，央行）在该市场上按市场汇率与授权交易商进行即期和远期美元交易。</w:t>
      </w:r>
    </w:p>
    <w:p w14:paraId="1CD9D00F">
      <w:pPr>
        <w:pStyle w:val="128"/>
        <w:ind w:firstLine="420"/>
        <w:rPr>
          <w:lang w:eastAsia="zh-CN"/>
        </w:rPr>
      </w:pPr>
    </w:p>
    <w:p w14:paraId="5394BF25">
      <w:pPr>
        <w:pStyle w:val="4"/>
      </w:pPr>
      <w:bookmarkStart w:id="63" w:name="_Toc166762000"/>
      <w:r>
        <w:rPr>
          <w:rFonts w:hint="eastAsia"/>
        </w:rPr>
        <w:t>外汇管理</w:t>
      </w:r>
      <w:bookmarkEnd w:id="63"/>
    </w:p>
    <w:p w14:paraId="71F32D03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印度储备银行是印度外汇管理的主管部门，其外汇管理局是具体负责外汇交易和控制的部门，负责管理经常项目和资本账户下的外汇交易。</w:t>
      </w:r>
    </w:p>
    <w:p w14:paraId="7C93E046">
      <w:pPr>
        <w:pStyle w:val="128"/>
        <w:ind w:firstLine="420"/>
        <w:rPr>
          <w:lang w:eastAsia="zh-CN"/>
        </w:rPr>
      </w:pPr>
    </w:p>
    <w:p w14:paraId="20C19F1A">
      <w:pPr>
        <w:pStyle w:val="4"/>
      </w:pPr>
      <w:bookmarkStart w:id="64" w:name="_Toc166762001"/>
      <w:r>
        <w:rPr>
          <w:rFonts w:hint="eastAsia"/>
        </w:rPr>
        <w:t>跨境结算</w:t>
      </w:r>
      <w:bookmarkEnd w:id="64"/>
    </w:p>
    <w:p w14:paraId="7780B645">
      <w:pPr>
        <w:pStyle w:val="128"/>
        <w:ind w:firstLine="420"/>
        <w:rPr>
          <w:lang w:eastAsia="zh-CN"/>
        </w:rPr>
      </w:pPr>
    </w:p>
    <w:p w14:paraId="05368F40">
      <w:pPr>
        <w:pStyle w:val="128"/>
        <w:ind w:firstLine="420"/>
        <w:rPr>
          <w:lang w:eastAsia="zh-CN"/>
        </w:rPr>
      </w:pPr>
    </w:p>
    <w:p w14:paraId="50A9E59F">
      <w:pPr>
        <w:pStyle w:val="128"/>
        <w:ind w:firstLine="420"/>
        <w:rPr>
          <w:lang w:eastAsia="zh-CN"/>
        </w:rPr>
      </w:pPr>
    </w:p>
    <w:p w14:paraId="1FDD7918">
      <w:pPr>
        <w:pStyle w:val="4"/>
      </w:pPr>
      <w:bookmarkStart w:id="65" w:name="_Toc166762002"/>
      <w:r>
        <w:rPr>
          <w:rFonts w:hint="eastAsia"/>
        </w:rPr>
        <w:t>金融服务</w:t>
      </w:r>
      <w:bookmarkEnd w:id="65"/>
    </w:p>
    <w:p w14:paraId="5A135741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中国工商银行、中国银行在孟买设有分行，能够为在印中资企业提供存款、贷款、贸易融资、国际结算以及担保等多种业务。中国国家开发银行设有驻印度工作组，正在筹备在印度设立分支机构。</w:t>
      </w:r>
    </w:p>
    <w:p w14:paraId="5468326E">
      <w:pPr>
        <w:pStyle w:val="128"/>
        <w:ind w:firstLine="420"/>
        <w:rPr>
          <w:lang w:eastAsia="zh-CN"/>
        </w:rPr>
      </w:pPr>
    </w:p>
    <w:p w14:paraId="516C9EA9">
      <w:pPr>
        <w:pStyle w:val="128"/>
        <w:ind w:firstLine="420"/>
        <w:rPr>
          <w:lang w:eastAsia="zh-CN"/>
        </w:rPr>
      </w:pPr>
    </w:p>
    <w:p w14:paraId="330734DA">
      <w:pPr>
        <w:pStyle w:val="4"/>
      </w:pPr>
      <w:bookmarkStart w:id="66" w:name="_Toc166762003"/>
      <w:r>
        <w:rPr>
          <w:rFonts w:hint="eastAsia"/>
        </w:rPr>
        <w:t>证券市场</w:t>
      </w:r>
      <w:bookmarkEnd w:id="66"/>
    </w:p>
    <w:p w14:paraId="69919FAE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证券交易监管机构：</w:t>
      </w:r>
    </w:p>
    <w:p w14:paraId="68140A73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证券交易监管机构为印度证券交易委员会（SEBI），总部位于孟买，在德里、金奈、加尔各答等主要城市设有区域办公室。委员会设有衍生品市场管理部等20余个内部机构，重点对证券发行者、投资者、市场中介进行监管。</w:t>
      </w:r>
    </w:p>
    <w:p w14:paraId="4BF07125">
      <w:pPr>
        <w:pStyle w:val="128"/>
        <w:ind w:firstLine="420"/>
        <w:rPr>
          <w:lang w:eastAsia="zh-CN"/>
        </w:rPr>
      </w:pPr>
    </w:p>
    <w:p w14:paraId="372D4820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证券交易机构：</w:t>
      </w:r>
    </w:p>
    <w:p w14:paraId="1D762F2E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（1）印度国家证券交易所（NSE）</w:t>
      </w:r>
    </w:p>
    <w:p w14:paraId="513F7412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截至2023年1月，该证交所共有2137家上市公司，总市值约3.27万亿美元，是南亚第一大、全球第8大证券交易所。其推出的NIFTY 50指数是印度股市重要指数。</w:t>
      </w:r>
    </w:p>
    <w:p w14:paraId="0A54A6A4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（2）孟买证券交易所（BSE）</w:t>
      </w:r>
    </w:p>
    <w:p w14:paraId="2109E691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截至2023年1月，该证交所共有5311家上市公司，总市值约3万亿美元，是南亚第二大、世界第10大证券交易所。其S&amp;P BSE SENSEX指数（又称“孟买敏感指数”）被认为是印度股市风向标。</w:t>
      </w:r>
    </w:p>
    <w:p w14:paraId="5DB8E697">
      <w:pPr>
        <w:pStyle w:val="128"/>
        <w:ind w:firstLine="420"/>
        <w:rPr>
          <w:lang w:eastAsia="zh-CN"/>
        </w:rPr>
      </w:pPr>
    </w:p>
    <w:p w14:paraId="6D9E88C7">
      <w:pPr>
        <w:pStyle w:val="128"/>
        <w:ind w:firstLine="420"/>
        <w:rPr>
          <w:lang w:eastAsia="zh-CN"/>
        </w:rPr>
      </w:pPr>
    </w:p>
    <w:p w14:paraId="65F8EABA">
      <w:pPr>
        <w:pStyle w:val="3"/>
      </w:pPr>
      <w:r>
        <w:rPr>
          <w:rFonts w:hint="eastAsia"/>
        </w:rPr>
        <w:t>印度发展规划</w:t>
      </w:r>
    </w:p>
    <w:p w14:paraId="6B060203">
      <w:pPr>
        <w:pStyle w:val="4"/>
      </w:pPr>
      <w:r>
        <w:rPr>
          <w:rFonts w:hint="eastAsia"/>
        </w:rPr>
        <w:t>“印度制造”倡议</w:t>
      </w:r>
    </w:p>
    <w:p w14:paraId="72C597D4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“印度制造”是印度政府的一项重大国家计划，旨在促进投资、促进创新、加强能发展、保护知识产权并在该国建设一流的制造基础设施，由印度政府商业和工业部工业和内部贸易促进局（DPIIT）领导。该倡议的主要目标是吸引来自全球的投资并加强印度的制造业，利用现有的印度人才基础，创造额外的就业机会并提升第二和第三产业的能力，对印度的经济增长非常重要。</w:t>
      </w:r>
    </w:p>
    <w:p w14:paraId="15D3CB8C">
      <w:pPr>
        <w:pStyle w:val="4"/>
      </w:pPr>
      <w:r>
        <w:rPr>
          <w:rFonts w:hint="eastAsia"/>
        </w:rPr>
        <w:t>“自立印度”方案</w:t>
      </w:r>
    </w:p>
    <w:p w14:paraId="77C00078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2020年5月12日，印度总理莫迪在全国发表讲话，宣布了“自立印度”综合经济方案（Atmanirbhar Bharat Abhiyaan），该方案旨在推动本地制造、本地市场和本地供应链，整个计划的重点是为“印度制造”倡议提供动力，并将印度本土公司转变为全球品牌。“自立印度”的五大支柱分别为：经济快速发展、基础设施建设前景广阔、创新及技术驱动、人口活力充足、市场需求潜力大。</w:t>
      </w:r>
    </w:p>
    <w:p w14:paraId="520A4E7A">
      <w:pPr>
        <w:pStyle w:val="4"/>
      </w:pPr>
      <w:r>
        <w:rPr>
          <w:rFonts w:hint="eastAsia"/>
        </w:rPr>
        <w:t>基础设施发展规划</w:t>
      </w:r>
    </w:p>
    <w:p w14:paraId="6E425406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印度基础设施建设职责分属各职能部门，主要包括：电信部、重工业部、新能源部、石油和天然气部、电力部、铁道部、公路运输部、海运部、农村发展部、城市发展部等。</w:t>
      </w:r>
    </w:p>
    <w:p w14:paraId="3486AD62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政府计划2018-2030年在铁路基础设施领域投资50万亿卢比。根据印度政府出台的国家基础设施管道计划（NIP），2020-2025年将投资111万亿卢比（1.5万亿美元）用于建设基础设施项目，约70%用于能源、公路、铁路和城市项目建设。积极推动资产出售、基础设施资产的货币化、设立发展性金融机构、做强市政债券市场。</w:t>
      </w:r>
    </w:p>
    <w:p w14:paraId="1D845C93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重点项目包括：Tuna Tekra多用途运输泊位开发、国家2号航道开发、国道SH-37道路升级、Salegaon—Rajathgarh—Budhapank铁路开发等。</w:t>
      </w:r>
    </w:p>
    <w:p w14:paraId="51480F5F">
      <w:pPr>
        <w:pStyle w:val="128"/>
        <w:ind w:firstLine="420"/>
        <w:rPr>
          <w:lang w:eastAsia="zh-CN"/>
        </w:rPr>
      </w:pPr>
    </w:p>
    <w:p w14:paraId="2B6BD798">
      <w:pPr>
        <w:pStyle w:val="4"/>
      </w:pPr>
      <w:r>
        <w:rPr>
          <w:rFonts w:hint="eastAsia"/>
        </w:rPr>
        <w:t>生产关联激励计划</w:t>
      </w:r>
    </w:p>
    <w:p w14:paraId="5B98C7CC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2020年3月以来，印度在手机等大规模电子制造、医药、高效太阳能光伏组件等14个重点领域先后出台总额约1.97万亿卢比的“生产关联激励计划”（PLI），旨在提振本土制造业并减少进口。</w:t>
      </w:r>
    </w:p>
    <w:p w14:paraId="6C7B6097">
      <w:pPr>
        <w:pStyle w:val="128"/>
        <w:ind w:firstLine="420"/>
        <w:rPr>
          <w:lang w:eastAsia="zh-CN"/>
        </w:rPr>
      </w:pPr>
    </w:p>
    <w:p w14:paraId="25A1D169">
      <w:pPr>
        <w:pStyle w:val="4"/>
      </w:pPr>
      <w:r>
        <w:rPr>
          <w:rFonts w:hint="eastAsia"/>
        </w:rPr>
        <w:t>半导体和显示屏制造生态改良计划</w:t>
      </w:r>
    </w:p>
    <w:p w14:paraId="21D0F477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2021年12月，印政府出台价值7600亿卢比（约100亿美金）的“半导体和显示屏工厂生态改良计划”，为企业设立半导体工厂、显示器工厂提供财政激励。</w:t>
      </w:r>
    </w:p>
    <w:p w14:paraId="32A15666">
      <w:pPr>
        <w:pStyle w:val="128"/>
        <w:ind w:firstLine="420"/>
        <w:rPr>
          <w:lang w:eastAsia="zh-CN"/>
        </w:rPr>
      </w:pPr>
    </w:p>
    <w:p w14:paraId="70068CEF">
      <w:pPr>
        <w:pStyle w:val="128"/>
        <w:ind w:firstLine="420"/>
        <w:rPr>
          <w:lang w:eastAsia="zh-CN"/>
        </w:rPr>
      </w:pPr>
    </w:p>
    <w:p w14:paraId="63E1DE5A">
      <w:pPr>
        <w:pStyle w:val="3"/>
      </w:pPr>
      <w:bookmarkStart w:id="67" w:name="_Toc166762004"/>
      <w:r>
        <w:rPr>
          <w:rFonts w:hint="eastAsia"/>
        </w:rPr>
        <w:t>国际经贸合作</w:t>
      </w:r>
      <w:bookmarkEnd w:id="67"/>
    </w:p>
    <w:p w14:paraId="6B1C1735">
      <w:pPr>
        <w:pStyle w:val="4"/>
      </w:pPr>
      <w:bookmarkStart w:id="68" w:name="_Toc166762005"/>
      <w:r>
        <w:rPr>
          <w:rFonts w:hint="eastAsia"/>
        </w:rPr>
        <w:t>进出口贸易</w:t>
      </w:r>
      <w:bookmarkEnd w:id="68"/>
    </w:p>
    <w:p w14:paraId="09613AAB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根据印度商工部公布的数据，2022/2023财年，印度货物进出口总额11617亿美元，首次突破了1万亿美元。其中，出口总额4474亿美元，同比增长52.9%，创历史新高；进口总额7142亿美元，同比增长64.3%</w:t>
      </w:r>
    </w:p>
    <w:p w14:paraId="22EC595C">
      <w:pPr>
        <w:pStyle w:val="132"/>
        <w:ind w:left="252"/>
        <w:rPr>
          <w:lang w:eastAsia="zh-CN"/>
        </w:rPr>
      </w:pPr>
      <w:r>
        <w:rPr>
          <w:rFonts w:hint="eastAsia"/>
          <w:lang w:eastAsia="zh-CN"/>
        </w:rPr>
        <w:t>2018-2022年印度对外货物贸易情况统计（亿美元）</w:t>
      </w:r>
    </w:p>
    <w:p w14:paraId="6DE4ACC7">
      <w:r>
        <w:drawing>
          <wp:inline distT="0" distB="0" distL="0" distR="0">
            <wp:extent cx="5942330" cy="2247265"/>
            <wp:effectExtent l="0" t="0" r="1270" b="635"/>
            <wp:docPr id="32903832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9038320" name="图片 1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942857" cy="224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B9611B">
      <w:pPr>
        <w:pStyle w:val="126"/>
      </w:pPr>
      <w:r>
        <w:rPr>
          <w:rFonts w:hint="eastAsia"/>
        </w:rPr>
        <w:t>资料来源：印度商工部</w:t>
      </w:r>
    </w:p>
    <w:p w14:paraId="66BF4DC1">
      <w:pPr>
        <w:rPr>
          <w:lang w:val="en-IN"/>
        </w:rPr>
      </w:pPr>
    </w:p>
    <w:p w14:paraId="7FE36D7E">
      <w:pPr>
        <w:pStyle w:val="128"/>
        <w:ind w:firstLine="420"/>
        <w:rPr>
          <w:lang w:eastAsia="zh-CN"/>
        </w:rPr>
      </w:pPr>
    </w:p>
    <w:p w14:paraId="72147A33">
      <w:pPr>
        <w:pStyle w:val="4"/>
      </w:pPr>
      <w:bookmarkStart w:id="69" w:name="_Toc166762006"/>
      <w:r>
        <w:rPr>
          <w:rFonts w:hint="eastAsia"/>
        </w:rPr>
        <w:t>外国投资</w:t>
      </w:r>
      <w:bookmarkEnd w:id="69"/>
    </w:p>
    <w:p w14:paraId="740AC738">
      <w:pPr>
        <w:pStyle w:val="128"/>
        <w:ind w:firstLine="420"/>
        <w:rPr>
          <w:lang w:eastAsia="zh-CN"/>
        </w:rPr>
      </w:pPr>
    </w:p>
    <w:p w14:paraId="5C8993F9">
      <w:pPr>
        <w:pStyle w:val="128"/>
        <w:ind w:firstLine="420"/>
        <w:rPr>
          <w:lang w:eastAsia="zh-CN"/>
        </w:rPr>
      </w:pPr>
    </w:p>
    <w:p w14:paraId="57944245">
      <w:pPr>
        <w:pStyle w:val="128"/>
        <w:ind w:firstLine="420"/>
        <w:rPr>
          <w:lang w:eastAsia="zh-CN"/>
        </w:rPr>
      </w:pPr>
    </w:p>
    <w:p w14:paraId="5CA0F823">
      <w:pPr>
        <w:pStyle w:val="128"/>
        <w:ind w:firstLine="420"/>
        <w:rPr>
          <w:lang w:eastAsia="zh-CN"/>
        </w:rPr>
      </w:pPr>
    </w:p>
    <w:p w14:paraId="24FE8F33">
      <w:pPr>
        <w:pStyle w:val="4"/>
      </w:pPr>
      <w:bookmarkStart w:id="70" w:name="_Toc166762007"/>
      <w:r>
        <w:rPr>
          <w:rFonts w:hint="eastAsia"/>
        </w:rPr>
        <w:t>已参与贸易协定</w:t>
      </w:r>
      <w:bookmarkEnd w:id="70"/>
    </w:p>
    <w:p w14:paraId="65F4AC68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参加双边、多边和区域经济合作情况：印度是世界贸易组织（WTO）、亚太贸易协定、南亚自由贸易区等多边和区域组织的成员国。</w:t>
      </w:r>
    </w:p>
    <w:p w14:paraId="090FE770">
      <w:pPr>
        <w:pStyle w:val="128"/>
        <w:ind w:firstLine="420"/>
        <w:rPr>
          <w:lang w:eastAsia="zh-CN"/>
        </w:rPr>
      </w:pPr>
    </w:p>
    <w:p w14:paraId="2367BFE0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与其他国家签署自由贸易协定（FTA）情况：印度与克罗地亚、保加利亚、罗马尼亚、捷克、斯洛伐克、斯洛文尼亚、塞尔维亚、黑山、波黑、芬兰、赞比亚、安哥拉、喀麦隆、科特迪瓦、加纳、莫桑比克、尼日利亚、卢旺达、塞内加尔、斯威士兰、博茨瓦纳、坦桑尼亚、南非、塞舌尔、乌干达、扎伊尔、津巴布韦、毛里求斯、巴西、秘鲁、哥伦比亚、古巴、智利、危地马拉、阿根廷、阿富汗、斯里兰卡、尼泊尔、孟加拉国、不丹、马尔代夫、蒙古、日本、韩国、马来西亚、新加坡签有双边自由贸易或经济合作协定；与孟加拉国、斯里兰卡、尼泊尔、不丹、马尔代夫6国共同签署了南亚自由贸易区协议（SAFTA）；与南方共同市场（MERCOSUR）于2003年签署框架协议，确定分两个阶段达成自由贸易协议，2004年签署优惠贸易协定（PTA）；与南盟（SATIS）签有服务贸易协定、与东盟（ASEAN）签有货物贸易协议；与孟加拉国、韩国、老挝、斯里兰卡、中国、蒙古签有《亚太贸易协定》（Asia PacificTrade Agreement（APTA））。</w:t>
      </w:r>
    </w:p>
    <w:p w14:paraId="0FCBB744">
      <w:pPr>
        <w:pStyle w:val="128"/>
        <w:ind w:firstLine="420"/>
        <w:rPr>
          <w:lang w:eastAsia="zh-CN"/>
        </w:rPr>
      </w:pPr>
    </w:p>
    <w:p w14:paraId="5DFB3FD3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此外，印度还在与海湾合作委员会（GCC）、南方共同市场、南部非洲关税同盟、欧盟、英国、澳大利亚、新西兰、加拿大、印度尼西亚、以色列等进行自贸协定谈判，并参与区域全面经济伙伴关系（RCEP）谈判。</w:t>
      </w:r>
    </w:p>
    <w:p w14:paraId="7A15CE7C">
      <w:pPr>
        <w:pStyle w:val="128"/>
        <w:ind w:firstLine="420"/>
        <w:rPr>
          <w:lang w:eastAsia="zh-CN"/>
        </w:rPr>
      </w:pPr>
    </w:p>
    <w:p w14:paraId="422E57E1">
      <w:pPr>
        <w:pStyle w:val="3"/>
      </w:pPr>
      <w:bookmarkStart w:id="71" w:name="_Toc166762008"/>
      <w:r>
        <w:rPr>
          <w:rFonts w:hint="eastAsia"/>
        </w:rPr>
        <w:t>中国与印度合作</w:t>
      </w:r>
      <w:bookmarkEnd w:id="71"/>
    </w:p>
    <w:p w14:paraId="4D22FDF9">
      <w:pPr>
        <w:pStyle w:val="128"/>
        <w:ind w:firstLine="420"/>
        <w:rPr>
          <w:lang w:eastAsia="zh-CN"/>
        </w:rPr>
      </w:pPr>
    </w:p>
    <w:p w14:paraId="181C8D48">
      <w:pPr>
        <w:pStyle w:val="128"/>
        <w:ind w:firstLine="420"/>
        <w:rPr>
          <w:lang w:eastAsia="zh-CN"/>
        </w:rPr>
      </w:pPr>
    </w:p>
    <w:p w14:paraId="1A64CADE">
      <w:pPr>
        <w:pStyle w:val="128"/>
        <w:ind w:firstLine="420"/>
        <w:rPr>
          <w:lang w:eastAsia="zh-CN"/>
        </w:rPr>
      </w:pPr>
    </w:p>
    <w:p w14:paraId="27C7539B">
      <w:pPr>
        <w:pStyle w:val="4"/>
      </w:pPr>
      <w:bookmarkStart w:id="72" w:name="_Toc166762010"/>
      <w:r>
        <w:rPr>
          <w:rFonts w:hint="eastAsia"/>
        </w:rPr>
        <w:t>政策演进</w:t>
      </w:r>
      <w:bookmarkEnd w:id="72"/>
    </w:p>
    <w:p w14:paraId="04EBBC97">
      <w:pPr>
        <w:pStyle w:val="128"/>
        <w:ind w:firstLine="420"/>
        <w:rPr>
          <w:lang w:eastAsia="zh-CN"/>
        </w:rPr>
      </w:pPr>
    </w:p>
    <w:p w14:paraId="5629F3B5">
      <w:pPr>
        <w:pStyle w:val="128"/>
        <w:ind w:firstLine="420"/>
        <w:rPr>
          <w:lang w:eastAsia="zh-CN"/>
        </w:rPr>
      </w:pPr>
    </w:p>
    <w:p w14:paraId="530463C1">
      <w:pPr>
        <w:pStyle w:val="128"/>
        <w:ind w:firstLine="420"/>
        <w:rPr>
          <w:lang w:eastAsia="zh-CN"/>
        </w:rPr>
      </w:pPr>
    </w:p>
    <w:p w14:paraId="62AE91B8">
      <w:pPr>
        <w:pStyle w:val="4"/>
      </w:pPr>
      <w:bookmarkStart w:id="73" w:name="_Toc166762011"/>
      <w:r>
        <w:rPr>
          <w:rFonts w:hint="eastAsia"/>
        </w:rPr>
        <w:t>资金融通</w:t>
      </w:r>
      <w:bookmarkEnd w:id="73"/>
    </w:p>
    <w:p w14:paraId="5E1927C5">
      <w:pPr>
        <w:pStyle w:val="128"/>
        <w:ind w:firstLine="420"/>
        <w:rPr>
          <w:lang w:eastAsia="zh-CN"/>
        </w:rPr>
      </w:pPr>
    </w:p>
    <w:p w14:paraId="061787F0">
      <w:pPr>
        <w:pStyle w:val="4"/>
      </w:pPr>
      <w:bookmarkStart w:id="74" w:name="_Toc166762012"/>
      <w:r>
        <w:rPr>
          <w:rFonts w:hint="eastAsia"/>
        </w:rPr>
        <w:t>企业出海</w:t>
      </w:r>
      <w:bookmarkEnd w:id="74"/>
    </w:p>
    <w:p w14:paraId="4FC6ADB8">
      <w:pPr>
        <w:pStyle w:val="128"/>
        <w:ind w:firstLine="420"/>
        <w:rPr>
          <w:lang w:eastAsia="zh-CN"/>
        </w:rPr>
      </w:pPr>
    </w:p>
    <w:p w14:paraId="14035A24">
      <w:pPr>
        <w:pStyle w:val="128"/>
        <w:ind w:firstLine="420"/>
        <w:rPr>
          <w:lang w:eastAsia="zh-CN"/>
        </w:rPr>
      </w:pPr>
    </w:p>
    <w:p w14:paraId="5FA5D8F0">
      <w:pPr>
        <w:pStyle w:val="4"/>
      </w:pPr>
      <w:bookmarkStart w:id="75" w:name="_Toc166762013"/>
      <w:r>
        <w:rPr>
          <w:rFonts w:hint="eastAsia"/>
        </w:rPr>
        <w:t>从投资合作角度，印度市场的吸引力主要表现在以下方面：</w:t>
      </w:r>
      <w:bookmarkEnd w:id="75"/>
    </w:p>
    <w:p w14:paraId="7880626D">
      <w:pPr>
        <w:pStyle w:val="128"/>
        <w:ind w:firstLine="420"/>
        <w:rPr>
          <w:lang w:val="en-US" w:eastAsia="zh-CN"/>
        </w:rPr>
      </w:pPr>
      <w:r>
        <w:rPr>
          <w:rFonts w:hint="eastAsia"/>
          <w:lang w:val="en-US" w:eastAsia="zh-CN"/>
        </w:rPr>
        <w:t>（1）政局总体稳定，政府重视扩大投资；</w:t>
      </w:r>
    </w:p>
    <w:p w14:paraId="704CD75F">
      <w:pPr>
        <w:pStyle w:val="128"/>
        <w:ind w:firstLine="420"/>
        <w:rPr>
          <w:lang w:val="en-US" w:eastAsia="zh-CN"/>
        </w:rPr>
      </w:pPr>
      <w:r>
        <w:rPr>
          <w:rFonts w:hint="eastAsia"/>
          <w:lang w:val="en-US" w:eastAsia="zh-CN"/>
        </w:rPr>
        <w:t>（2）自然资源丰富；</w:t>
      </w:r>
    </w:p>
    <w:p w14:paraId="4EEF4761">
      <w:pPr>
        <w:pStyle w:val="128"/>
        <w:ind w:firstLine="420"/>
        <w:rPr>
          <w:lang w:val="en-US" w:eastAsia="zh-CN"/>
        </w:rPr>
      </w:pPr>
      <w:r>
        <w:rPr>
          <w:rFonts w:hint="eastAsia"/>
          <w:lang w:val="en-US" w:eastAsia="zh-CN"/>
        </w:rPr>
        <w:t>（3）经济增长前景看好，市场潜力大；</w:t>
      </w:r>
    </w:p>
    <w:p w14:paraId="4C92356B">
      <w:pPr>
        <w:pStyle w:val="128"/>
        <w:ind w:firstLine="420"/>
        <w:rPr>
          <w:lang w:val="en-US" w:eastAsia="zh-CN"/>
        </w:rPr>
      </w:pPr>
      <w:r>
        <w:rPr>
          <w:rFonts w:hint="eastAsia"/>
          <w:lang w:val="en-US" w:eastAsia="zh-CN"/>
        </w:rPr>
        <w:t>（4）地理位置重要，控制着关键的国际海洋交通线；</w:t>
      </w:r>
    </w:p>
    <w:p w14:paraId="20183A44">
      <w:pPr>
        <w:pStyle w:val="128"/>
        <w:ind w:firstLine="420"/>
        <w:rPr>
          <w:lang w:val="en-US" w:eastAsia="zh-CN"/>
        </w:rPr>
      </w:pPr>
      <w:r>
        <w:rPr>
          <w:rFonts w:hint="eastAsia"/>
          <w:lang w:val="en-US" w:eastAsia="zh-CN"/>
        </w:rPr>
        <w:t>（5）人口众多，有丰富的劳动力资源，当地工资水平较低；</w:t>
      </w:r>
    </w:p>
    <w:p w14:paraId="5C8007DC">
      <w:pPr>
        <w:pStyle w:val="128"/>
        <w:ind w:firstLine="420"/>
        <w:rPr>
          <w:lang w:val="en-US" w:eastAsia="zh-CN"/>
        </w:rPr>
      </w:pPr>
      <w:r>
        <w:rPr>
          <w:rFonts w:hint="eastAsia"/>
          <w:lang w:val="en-US" w:eastAsia="zh-CN"/>
        </w:rPr>
        <w:t>（6）市场化程度较高，金融市场较为开放。</w:t>
      </w:r>
    </w:p>
    <w:p w14:paraId="36BA75DD">
      <w:pPr>
        <w:pStyle w:val="128"/>
        <w:ind w:firstLine="420"/>
        <w:rPr>
          <w:lang w:val="en-US" w:eastAsia="zh-CN"/>
        </w:rPr>
      </w:pPr>
    </w:p>
    <w:p w14:paraId="119DF669">
      <w:pPr>
        <w:pStyle w:val="2"/>
        <w:rPr>
          <w:lang w:eastAsia="zh-CN"/>
        </w:rPr>
      </w:pPr>
      <w:bookmarkStart w:id="76" w:name="_Toc166762015"/>
      <w:r>
        <w:rPr>
          <w:rFonts w:hint="eastAsia"/>
          <w:lang w:eastAsia="zh-CN"/>
        </w:rPr>
        <w:t>行业竞争格局</w:t>
      </w:r>
      <w:bookmarkEnd w:id="76"/>
    </w:p>
    <w:p w14:paraId="7402E106">
      <w:pPr>
        <w:pStyle w:val="3"/>
        <w:rPr>
          <w:lang w:val="en-IN"/>
        </w:rPr>
      </w:pPr>
      <w:bookmarkStart w:id="77" w:name="_Toc166762016"/>
      <w:r>
        <w:rPr>
          <w:rFonts w:hint="eastAsia"/>
        </w:rPr>
        <w:t>全球市场PVB中间膜竞争格局</w:t>
      </w:r>
      <w:bookmarkEnd w:id="77"/>
    </w:p>
    <w:p w14:paraId="2D7F9CF1">
      <w:pPr>
        <w:pStyle w:val="4"/>
      </w:pPr>
      <w:bookmarkStart w:id="78" w:name="_Toc166762017"/>
      <w:r>
        <w:rPr>
          <w:rFonts w:hint="eastAsia"/>
        </w:rPr>
        <w:t>全球市场PVB中间膜厂商份额（2023）</w:t>
      </w:r>
      <w:bookmarkEnd w:id="78"/>
    </w:p>
    <w:p w14:paraId="13B48379">
      <w:pPr>
        <w:pStyle w:val="130"/>
      </w:pPr>
      <w:bookmarkStart w:id="79" w:name="_Toc166761935"/>
      <w:r>
        <w:rPr>
          <w:rFonts w:hint="eastAsia"/>
        </w:rPr>
        <w:t>全球市场PVB中间膜厂商份额（2023）</w:t>
      </w:r>
      <w:bookmarkEnd w:id="79"/>
    </w:p>
    <w:p w14:paraId="0F247C19">
      <w:r>
        <w:drawing>
          <wp:inline distT="0" distB="0" distL="0" distR="0">
            <wp:extent cx="3037205" cy="2879725"/>
            <wp:effectExtent l="0" t="0" r="0" b="0"/>
            <wp:docPr id="893377840" name="图表 89337784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1"/>
              </a:graphicData>
            </a:graphic>
          </wp:inline>
        </w:drawing>
      </w:r>
    </w:p>
    <w:p w14:paraId="05B974F9">
      <w:pPr>
        <w:pStyle w:val="126"/>
      </w:pPr>
      <w:r>
        <w:rPr>
          <w:rFonts w:hint="eastAsia"/>
        </w:rPr>
        <w:t>资料来源：如上企业、第三方资料、新闻报道、业内专家采访及QYResearch整理研究，2024年</w:t>
      </w:r>
    </w:p>
    <w:p w14:paraId="36C9162D">
      <w:pPr>
        <w:pStyle w:val="4"/>
      </w:pPr>
      <w:bookmarkStart w:id="80" w:name="_Toc166762018"/>
      <w:r>
        <w:rPr>
          <w:rFonts w:hint="eastAsia"/>
        </w:rPr>
        <w:t>全球市场PVB中间膜竞争分析</w:t>
      </w:r>
      <w:bookmarkEnd w:id="80"/>
    </w:p>
    <w:p w14:paraId="5B648C25">
      <w:pPr>
        <w:pStyle w:val="128"/>
        <w:ind w:firstLine="420"/>
        <w:rPr>
          <w:lang w:eastAsia="zh-CN"/>
        </w:rPr>
      </w:pPr>
    </w:p>
    <w:p w14:paraId="3B615271">
      <w:pPr>
        <w:pStyle w:val="128"/>
        <w:ind w:firstLine="420"/>
        <w:rPr>
          <w:lang w:eastAsia="zh-CN"/>
        </w:rPr>
      </w:pPr>
    </w:p>
    <w:p w14:paraId="1FA47B37">
      <w:pPr>
        <w:pStyle w:val="128"/>
        <w:ind w:firstLine="420"/>
        <w:rPr>
          <w:lang w:eastAsia="zh-CN"/>
        </w:rPr>
      </w:pPr>
    </w:p>
    <w:p w14:paraId="0417AF5F">
      <w:pPr>
        <w:pStyle w:val="4"/>
      </w:pPr>
      <w:bookmarkStart w:id="81" w:name="_Toc24972502"/>
      <w:bookmarkStart w:id="82" w:name="_Toc24028312"/>
      <w:bookmarkStart w:id="83" w:name="_Toc121583901"/>
      <w:bookmarkStart w:id="84" w:name="_Toc166762019"/>
      <w:bookmarkStart w:id="85" w:name="_Toc121583895"/>
      <w:bookmarkStart w:id="86" w:name="_Toc24028304"/>
      <w:bookmarkStart w:id="87" w:name="_Toc24972494"/>
      <w:r>
        <w:rPr>
          <w:rFonts w:hint="eastAsia"/>
        </w:rPr>
        <w:t>主要厂商</w:t>
      </w:r>
      <w:r>
        <w:t>PVB中间膜</w:t>
      </w:r>
      <w:r>
        <w:rPr>
          <w:rFonts w:hint="eastAsia"/>
        </w:rPr>
        <w:t>总部及产地分布</w:t>
      </w:r>
      <w:bookmarkEnd w:id="81"/>
      <w:bookmarkEnd w:id="82"/>
      <w:bookmarkEnd w:id="83"/>
      <w:bookmarkEnd w:id="84"/>
    </w:p>
    <w:p w14:paraId="1BAF8071">
      <w:pPr>
        <w:pStyle w:val="132"/>
        <w:ind w:left="252" w:right="-105"/>
      </w:pPr>
      <w:bookmarkStart w:id="88" w:name="_Toc24028926"/>
      <w:bookmarkStart w:id="89" w:name="_Toc26780078"/>
      <w:bookmarkStart w:id="90" w:name="_Toc166761947"/>
      <w:bookmarkStart w:id="91" w:name="_Toc121583633"/>
      <w:r>
        <w:rPr>
          <w:rFonts w:hint="eastAsia"/>
        </w:rPr>
        <w:t>主要厂商PVB中间膜</w:t>
      </w:r>
      <w:bookmarkEnd w:id="88"/>
      <w:bookmarkEnd w:id="89"/>
      <w:r>
        <w:rPr>
          <w:rFonts w:hint="eastAsia"/>
        </w:rPr>
        <w:t>总部及产地分布</w:t>
      </w:r>
      <w:bookmarkEnd w:id="90"/>
      <w:bookmarkEnd w:id="91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22"/>
        <w:gridCol w:w="2444"/>
        <w:gridCol w:w="3902"/>
      </w:tblGrid>
      <w:tr w14:paraId="0D156FB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solid" w:color="000080" w:fill="FFFFFF"/>
            <w:noWrap/>
            <w:vAlign w:val="center"/>
          </w:tcPr>
          <w:p w14:paraId="36DF39FB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bookmarkStart w:id="92" w:name="_Hlk535523575"/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公司名称</w:t>
            </w:r>
          </w:p>
        </w:tc>
        <w:tc>
          <w:tcPr>
            <w:tcW w:w="1226" w:type="pct"/>
            <w:shd w:val="solid" w:color="000080" w:fill="FFFFFF"/>
            <w:noWrap/>
            <w:vAlign w:val="center"/>
          </w:tcPr>
          <w:p w14:paraId="2CC01E3D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总部</w:t>
            </w:r>
          </w:p>
        </w:tc>
        <w:tc>
          <w:tcPr>
            <w:tcW w:w="1957" w:type="pct"/>
            <w:shd w:val="solid" w:color="000080" w:fill="FFFFFF"/>
            <w:noWrap/>
            <w:vAlign w:val="center"/>
          </w:tcPr>
          <w:p w14:paraId="6154CBA5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产地分布</w:t>
            </w:r>
          </w:p>
        </w:tc>
      </w:tr>
      <w:tr w14:paraId="5E90186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0A6B226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Eastman Chemical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4B13DDB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542D07C6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61E7122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59055A0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Sekisui Chemicals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3D5C5966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1ADE6C2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594EF79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78B0CFD6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Kuraray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32224B3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68AD3EC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3E1FB3C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457C5F4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EVERLAM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4F5EF17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08624C8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6288492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614000F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长春集团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6F71648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6C2BAC9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18D739A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216B87E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建滔集团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354A8DB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082BF15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2AD6D38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13CA9BD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重庆华凯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5EC99CD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7791AE4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67BFDB5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0E7D825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浙江德斯泰新材料股份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7FFE0218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4EA33F4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51D5678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464F64B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浙江瑞宏塑胶有限公司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6ED68EF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3837DAE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4CE958F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02F13B7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唐山集昌新材料有限公司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7B8368D8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7B5A292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0B1E200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2F06E48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武宁县宏辉新材料有限公司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367AF9D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26CFC0A4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20A6D90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tcBorders>
              <w:bottom w:val="single" w:color="4F81BD" w:sz="0" w:space="0"/>
            </w:tcBorders>
            <w:shd w:val="clear" w:color="auto" w:fill="auto"/>
            <w:noWrap/>
            <w:vAlign w:val="center"/>
          </w:tcPr>
          <w:p w14:paraId="1DBEAAB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潍坊立阳新材料有限公司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36A72A7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4614A26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bookmarkEnd w:id="92"/>
    </w:tbl>
    <w:p w14:paraId="44D612D8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639DB365">
      <w:pPr>
        <w:pStyle w:val="4"/>
      </w:pPr>
      <w:bookmarkStart w:id="93" w:name="_Toc121583903"/>
      <w:bookmarkStart w:id="94" w:name="_Toc166762020"/>
      <w:r>
        <w:rPr>
          <w:rFonts w:hint="eastAsia"/>
        </w:rPr>
        <w:t>主要厂商</w:t>
      </w:r>
      <w:r>
        <w:t>PVB中间膜</w:t>
      </w:r>
      <w:r>
        <w:rPr>
          <w:rFonts w:hint="eastAsia"/>
        </w:rPr>
        <w:t>产品类型及应用</w:t>
      </w:r>
      <w:bookmarkEnd w:id="93"/>
      <w:bookmarkEnd w:id="94"/>
    </w:p>
    <w:p w14:paraId="33F81C1C">
      <w:pPr>
        <w:pStyle w:val="132"/>
        <w:ind w:left="252" w:right="-105"/>
      </w:pPr>
      <w:bookmarkStart w:id="95" w:name="_Toc121583635"/>
      <w:bookmarkStart w:id="96" w:name="_Toc166761948"/>
      <w:r>
        <w:rPr>
          <w:rFonts w:hint="eastAsia"/>
        </w:rPr>
        <w:t>主要厂商PVB中间膜产品类型及应用</w:t>
      </w:r>
      <w:bookmarkEnd w:id="95"/>
      <w:bookmarkEnd w:id="96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22"/>
        <w:gridCol w:w="2444"/>
        <w:gridCol w:w="3902"/>
      </w:tblGrid>
      <w:tr w14:paraId="4A4ED9C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solid" w:color="000080" w:fill="FFFFFF"/>
            <w:noWrap/>
            <w:vAlign w:val="center"/>
          </w:tcPr>
          <w:p w14:paraId="505B1FA9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公司名称</w:t>
            </w:r>
          </w:p>
        </w:tc>
        <w:tc>
          <w:tcPr>
            <w:tcW w:w="1226" w:type="pct"/>
            <w:shd w:val="solid" w:color="000080" w:fill="FFFFFF"/>
            <w:noWrap/>
            <w:vAlign w:val="center"/>
          </w:tcPr>
          <w:p w14:paraId="52DA66CB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产品类型</w:t>
            </w:r>
          </w:p>
        </w:tc>
        <w:tc>
          <w:tcPr>
            <w:tcW w:w="1957" w:type="pct"/>
            <w:shd w:val="solid" w:color="000080" w:fill="FFFFFF"/>
            <w:noWrap/>
            <w:vAlign w:val="center"/>
          </w:tcPr>
          <w:p w14:paraId="1FA64FC4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应用</w:t>
            </w:r>
          </w:p>
        </w:tc>
      </w:tr>
      <w:tr w14:paraId="494E2AA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4E04D33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Eastman Chemical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2A281331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5E74FE5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6D1E78A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56C6CA04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Sekisui Chemicals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2340DFA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0AD01E1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142835A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45083A0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Kuraray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67A7B6F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2824504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361072C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659FA95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EVERLAM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3930BF6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1E2CC1B8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7458B0A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300F37D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长春集团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52DD47B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0E15C5F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5269555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097DF6A6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建滔集团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406BFB1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098BC74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45C537E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2DFC0DA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重庆华凯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39A47CB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7652138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4655BAD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39FF7D5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浙江德斯泰新材料股份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1978C20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48B7982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5016D1B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61ED57F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浙江瑞宏塑胶有限公司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69548FB8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6C1A82B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2987FEA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1678754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唐山集昌新材料有限公司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263730A8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2E52620B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1A851D7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6140875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武宁县宏辉新材料有限公司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0395AD9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2031332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3C217B2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tcBorders>
              <w:bottom w:val="single" w:color="4F81BD" w:sz="0" w:space="0"/>
            </w:tcBorders>
            <w:shd w:val="clear" w:color="auto" w:fill="auto"/>
            <w:noWrap/>
            <w:vAlign w:val="center"/>
          </w:tcPr>
          <w:p w14:paraId="7FC8291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潍坊立阳新材料有限公司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3CDCF614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03D9230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</w:tbl>
    <w:p w14:paraId="1CC037AC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152483A6">
      <w:pPr>
        <w:pStyle w:val="3"/>
      </w:pPr>
      <w:bookmarkStart w:id="97" w:name="_Toc166762021"/>
      <w:r>
        <w:rPr>
          <w:rFonts w:hint="eastAsia"/>
        </w:rPr>
        <w:t>印度市场PVB中间膜竞争格局</w:t>
      </w:r>
      <w:bookmarkEnd w:id="97"/>
    </w:p>
    <w:bookmarkEnd w:id="85"/>
    <w:bookmarkEnd w:id="86"/>
    <w:bookmarkEnd w:id="87"/>
    <w:p w14:paraId="34DB39B1">
      <w:pPr>
        <w:pStyle w:val="4"/>
      </w:pPr>
      <w:bookmarkStart w:id="98" w:name="_Toc166762022"/>
      <w:r>
        <w:rPr>
          <w:rFonts w:hint="eastAsia"/>
        </w:rPr>
        <w:t>印度市场主要厂商</w:t>
      </w:r>
      <w:r>
        <w:t>PVB中间膜</w:t>
      </w:r>
      <w:r>
        <w:rPr>
          <w:rFonts w:hint="eastAsia"/>
        </w:rPr>
        <w:t>销量（2019-2024）</w:t>
      </w:r>
      <w:bookmarkEnd w:id="98"/>
    </w:p>
    <w:p w14:paraId="59411297">
      <w:pPr>
        <w:pStyle w:val="132"/>
        <w:ind w:left="252" w:right="-105"/>
      </w:pPr>
      <w:bookmarkStart w:id="99" w:name="_Toc24028913"/>
      <w:bookmarkStart w:id="100" w:name="_Toc26780069"/>
      <w:bookmarkStart w:id="101" w:name="_Toc121583627"/>
      <w:bookmarkStart w:id="102" w:name="_Toc166761949"/>
      <w:r>
        <w:rPr>
          <w:rFonts w:hint="eastAsia"/>
        </w:rPr>
        <w:t>印度市场主要厂商</w:t>
      </w:r>
      <w:r>
        <w:t>PVB中间膜</w:t>
      </w:r>
      <w:r>
        <w:rPr>
          <w:rFonts w:hint="eastAsia"/>
        </w:rPr>
        <w:t>销量</w:t>
      </w:r>
      <w:bookmarkEnd w:id="99"/>
      <w:bookmarkEnd w:id="100"/>
      <w:r>
        <w:rPr>
          <w:rFonts w:hint="eastAsia"/>
        </w:rPr>
        <w:t>（2019-2024）&amp;（吨）</w:t>
      </w:r>
      <w:bookmarkEnd w:id="101"/>
      <w:bookmarkEnd w:id="102"/>
    </w:p>
    <w:tbl>
      <w:tblPr>
        <w:tblStyle w:val="40"/>
        <w:tblW w:w="4999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14:paraId="72FCEAF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solid" w:color="000080" w:fill="FFFFFF"/>
            <w:noWrap/>
            <w:vAlign w:val="center"/>
          </w:tcPr>
          <w:p w14:paraId="30731C26">
            <w:pPr>
              <w:pStyle w:val="149"/>
              <w:widowControl w:val="0"/>
              <w:jc w:val="both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公司名称</w:t>
            </w:r>
          </w:p>
        </w:tc>
        <w:tc>
          <w:tcPr>
            <w:tcW w:w="606" w:type="pct"/>
            <w:shd w:val="solid" w:color="000080" w:fill="FFFFFF"/>
            <w:vAlign w:val="center"/>
          </w:tcPr>
          <w:p w14:paraId="4B0BA9DB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2019</w:t>
            </w:r>
          </w:p>
        </w:tc>
        <w:tc>
          <w:tcPr>
            <w:tcW w:w="605" w:type="pct"/>
            <w:shd w:val="solid" w:color="000080" w:fill="FFFFFF"/>
            <w:vAlign w:val="center"/>
          </w:tcPr>
          <w:p w14:paraId="19801E69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2020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631B728A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1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2F061484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2</w:t>
            </w:r>
          </w:p>
        </w:tc>
        <w:tc>
          <w:tcPr>
            <w:tcW w:w="600" w:type="pct"/>
            <w:shd w:val="solid" w:color="000080" w:fill="FFFFFF"/>
            <w:vAlign w:val="center"/>
          </w:tcPr>
          <w:p w14:paraId="174DD383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3</w:t>
            </w:r>
          </w:p>
        </w:tc>
        <w:tc>
          <w:tcPr>
            <w:tcW w:w="599" w:type="pct"/>
            <w:shd w:val="solid" w:color="000080" w:fill="FFFFFF"/>
            <w:vAlign w:val="center"/>
          </w:tcPr>
          <w:p w14:paraId="1FB80DFA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4</w:t>
            </w:r>
          </w:p>
        </w:tc>
      </w:tr>
      <w:tr w14:paraId="55B3A98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6BCDDF16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Eastman Chemical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53F4506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EBD00D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3D6234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91344B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133FDAA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3B3042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0E96233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687AA96E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Sekisui Chemicals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44C2CC8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02E5D8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DC598E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08849A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377EBBE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3FA90E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0C95867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30D2F13E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Kuraray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277DAAB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1B0A39F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25EA79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451785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3483A6D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39A5114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73F8EF6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5F549F14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EVERLAM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4C67BB4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428853A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2FF1F9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06BB47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0EF7974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B721E1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3B0EFAA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30064D11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长春集团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7CC7539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5E001C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DB13BC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34F579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5E070C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6E54821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373B97A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48B3AEB7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建滔集团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3042839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2BEFAE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3ACD2A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81A1CD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2CD27D7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2223172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4813B7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043661ED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重庆华凯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35577CA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78566F1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6F1477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150307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4C5F5B6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014378E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B4CF6D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3CD3E58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浙江德斯泰新材料股份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28195D7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7022C80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161EC0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4A77BE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4849978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A46DB0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B8EC6E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2A5FCB4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浙江瑞宏塑胶有限公司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64DC6F7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77ADF00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6DEA37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6322BE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4DCB19A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03A4FD1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30A115C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5F72754C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唐山集昌新材料有限公司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450AC08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48898FD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05F911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D4E918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5A319DE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3C840AD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41FE7F0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2ECE33B0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武宁县宏辉新材料有限公司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37A1B51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1ACF82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3B84D2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07597D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3A4F849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79ECBD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08E93C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tcBorders>
              <w:bottom w:val="single" w:color="4F81BD" w:sz="0" w:space="0"/>
            </w:tcBorders>
            <w:shd w:val="clear" w:color="auto" w:fill="auto"/>
            <w:noWrap/>
            <w:vAlign w:val="center"/>
          </w:tcPr>
          <w:p w14:paraId="5B5CD2F0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潍坊立阳新材料有限公司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3152A6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E07F2B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1F6BBF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195744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0D9BA71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2764C96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291E75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6966F1BC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其他厂商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2D549B3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1D3E96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9AE968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9D2492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334E5F2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60A41A4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BE9C68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0264FFFA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合计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77BCC79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042381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76F80E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BB226D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7C88F40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2D06760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</w:tbl>
    <w:p w14:paraId="0271EB6F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6761B266">
      <w:pPr>
        <w:pStyle w:val="4"/>
      </w:pPr>
      <w:bookmarkStart w:id="103" w:name="_Toc166762023"/>
      <w:r>
        <w:rPr>
          <w:rFonts w:hint="eastAsia"/>
        </w:rPr>
        <w:t>印度市场主要厂商</w:t>
      </w:r>
      <w:r>
        <w:t>PVB中间膜</w:t>
      </w:r>
      <w:r>
        <w:rPr>
          <w:rFonts w:hint="eastAsia"/>
        </w:rPr>
        <w:t>销量市场份额（2019-2024）</w:t>
      </w:r>
      <w:bookmarkEnd w:id="103"/>
    </w:p>
    <w:p w14:paraId="2A05F249">
      <w:pPr>
        <w:pStyle w:val="132"/>
        <w:ind w:left="252" w:right="-105"/>
      </w:pPr>
      <w:bookmarkStart w:id="104" w:name="_Toc24028914"/>
      <w:bookmarkStart w:id="105" w:name="_Toc26780070"/>
      <w:bookmarkStart w:id="106" w:name="_Toc121583628"/>
      <w:bookmarkStart w:id="107" w:name="_Toc166761950"/>
      <w:r>
        <w:rPr>
          <w:rFonts w:hint="eastAsia"/>
        </w:rPr>
        <w:t>印度市场主要厂商</w:t>
      </w:r>
      <w:r>
        <w:t>PVB中间膜</w:t>
      </w:r>
      <w:r>
        <w:rPr>
          <w:rFonts w:hint="eastAsia"/>
        </w:rPr>
        <w:t>销量市场份额</w:t>
      </w:r>
      <w:bookmarkEnd w:id="104"/>
      <w:bookmarkEnd w:id="105"/>
      <w:r>
        <w:rPr>
          <w:rFonts w:hint="eastAsia"/>
        </w:rPr>
        <w:t>（2019-2024）</w:t>
      </w:r>
      <w:bookmarkEnd w:id="106"/>
      <w:bookmarkEnd w:id="107"/>
    </w:p>
    <w:tbl>
      <w:tblPr>
        <w:tblStyle w:val="40"/>
        <w:tblW w:w="5001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53"/>
        <w:gridCol w:w="1200"/>
        <w:gridCol w:w="1201"/>
        <w:gridCol w:w="1205"/>
        <w:gridCol w:w="1205"/>
        <w:gridCol w:w="1205"/>
        <w:gridCol w:w="1201"/>
      </w:tblGrid>
      <w:tr w14:paraId="489D3AE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solid" w:color="000080" w:fill="FFFFFF"/>
            <w:noWrap/>
            <w:vAlign w:val="center"/>
          </w:tcPr>
          <w:p w14:paraId="412CB555">
            <w:pPr>
              <w:pStyle w:val="149"/>
              <w:widowControl w:val="0"/>
              <w:jc w:val="both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公司名称</w:t>
            </w:r>
          </w:p>
        </w:tc>
        <w:tc>
          <w:tcPr>
            <w:tcW w:w="602" w:type="pct"/>
            <w:shd w:val="solid" w:color="000080" w:fill="FFFFFF"/>
            <w:vAlign w:val="center"/>
          </w:tcPr>
          <w:p w14:paraId="6B355D69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2019</w:t>
            </w:r>
          </w:p>
        </w:tc>
        <w:tc>
          <w:tcPr>
            <w:tcW w:w="602" w:type="pct"/>
            <w:shd w:val="solid" w:color="000080" w:fill="FFFFFF"/>
            <w:vAlign w:val="center"/>
          </w:tcPr>
          <w:p w14:paraId="794D75AF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2020</w:t>
            </w:r>
          </w:p>
        </w:tc>
        <w:tc>
          <w:tcPr>
            <w:tcW w:w="604" w:type="pct"/>
            <w:shd w:val="solid" w:color="000080" w:fill="FFFFFF"/>
            <w:vAlign w:val="center"/>
          </w:tcPr>
          <w:p w14:paraId="2BA8B42F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1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0215416D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2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047B979E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3</w:t>
            </w:r>
          </w:p>
        </w:tc>
        <w:tc>
          <w:tcPr>
            <w:tcW w:w="602" w:type="pct"/>
            <w:shd w:val="solid" w:color="000080" w:fill="FFFFFF"/>
            <w:vAlign w:val="center"/>
          </w:tcPr>
          <w:p w14:paraId="1474318A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4</w:t>
            </w:r>
          </w:p>
        </w:tc>
      </w:tr>
      <w:tr w14:paraId="7FD8A45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52E8F729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Eastman Chemical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4E5EB63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2281190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4DAABC9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A1302B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65D0AD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2A75AF7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6B87643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3525AE71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Sekisui Chemicals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01A2033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F62FB0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5343FF8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2AF8D4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3CBBA7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49BCD01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69C40DB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441D2AE3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Kuraray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2E031F4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48D2E3D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5D7AB5A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7976A4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6D5493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0F667C8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3A5B2A3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214E70E2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EVERLAM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594D544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06A83C1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7F16B6B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56D762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35BB6E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2085716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78DC856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5670797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长春集团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3F0CE7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82E0F0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5A02C71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79DD2B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CA9AA3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53F4FEB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726FFEC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3EF7835C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建滔集团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877357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504AF64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66D7497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C2AA9E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BC5FCC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57F5F1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3D1304A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4D8DD0B7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重庆华凯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548CCDC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8BF283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187635B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9F7C41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12A5D9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5154CB9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28250DD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1DA61A5D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浙江德斯泰新材料股份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084E354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B5DE5C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1C4554C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AD2C47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2C8D9F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1E5E711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041D046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308FE6F0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浙江瑞宏塑胶有限公司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1B9B612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2E9DD9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50E6E94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591546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36042B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4EED63D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53BBE9E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683ECB91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唐山集昌新材料有限公司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4C1465F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4597E0D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6E98549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4F30F0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B958E6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138440F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135E7C2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6B098EB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武宁县宏辉新材料有限公司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68B52B7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09507EF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7023BFA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67CD93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EA5E19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5CCBD95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3462EC4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tcBorders>
              <w:bottom w:val="single" w:color="4F81BD" w:sz="0" w:space="0"/>
            </w:tcBorders>
            <w:shd w:val="clear" w:color="auto" w:fill="auto"/>
            <w:noWrap/>
            <w:vAlign w:val="center"/>
          </w:tcPr>
          <w:p w14:paraId="2ACDED4A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潍坊立阳新材料有限公司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914F2C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73B3377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3D63319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172163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0CC1EB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21C241C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335A476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43878DA0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其他厂商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4251124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B37483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52DA740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1A2B2D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9B3008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6328E80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</w:tbl>
    <w:p w14:paraId="29724C15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20DD794E">
      <w:pPr>
        <w:pStyle w:val="130"/>
      </w:pPr>
      <w:bookmarkStart w:id="108" w:name="_Toc24028915"/>
      <w:bookmarkStart w:id="109" w:name="_Toc26780013"/>
      <w:bookmarkStart w:id="110" w:name="_Toc121583609"/>
      <w:bookmarkStart w:id="111" w:name="_Toc166761936"/>
      <w:r>
        <w:rPr>
          <w:rFonts w:hint="eastAsia"/>
        </w:rPr>
        <w:t>2023年印度市场主要厂商</w:t>
      </w:r>
      <w:r>
        <w:t>PVB中间膜</w:t>
      </w:r>
      <w:r>
        <w:rPr>
          <w:rFonts w:hint="eastAsia"/>
        </w:rPr>
        <w:t>销量市场份额</w:t>
      </w:r>
      <w:bookmarkEnd w:id="108"/>
      <w:bookmarkEnd w:id="109"/>
      <w:bookmarkEnd w:id="110"/>
      <w:bookmarkEnd w:id="111"/>
    </w:p>
    <w:p w14:paraId="6B83573C"/>
    <w:p w14:paraId="28B697F4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7FF0288E">
      <w:pPr>
        <w:pStyle w:val="3"/>
      </w:pPr>
      <w:bookmarkStart w:id="112" w:name="_Toc24972497"/>
      <w:bookmarkStart w:id="113" w:name="_Toc24028307"/>
      <w:bookmarkStart w:id="114" w:name="_Toc166762024"/>
      <w:bookmarkStart w:id="115" w:name="_Toc121583898"/>
      <w:r>
        <w:rPr>
          <w:rFonts w:hint="eastAsia"/>
        </w:rPr>
        <w:t>印度市场主要厂商</w:t>
      </w:r>
      <w:r>
        <w:t>PVB中间膜收入</w:t>
      </w:r>
      <w:bookmarkEnd w:id="112"/>
      <w:bookmarkEnd w:id="113"/>
      <w:r>
        <w:rPr>
          <w:rFonts w:hint="eastAsia"/>
        </w:rPr>
        <w:t>及市场占有率</w:t>
      </w:r>
      <w:bookmarkEnd w:id="114"/>
      <w:bookmarkEnd w:id="115"/>
    </w:p>
    <w:p w14:paraId="3B50C347">
      <w:pPr>
        <w:pStyle w:val="4"/>
      </w:pPr>
      <w:bookmarkStart w:id="116" w:name="_Toc166762025"/>
      <w:r>
        <w:rPr>
          <w:rFonts w:hint="eastAsia"/>
        </w:rPr>
        <w:t>印度市场主要厂商</w:t>
      </w:r>
      <w:r>
        <w:t>PVB中间膜收入</w:t>
      </w:r>
      <w:r>
        <w:rPr>
          <w:rFonts w:hint="eastAsia"/>
        </w:rPr>
        <w:t>（2019-2024）</w:t>
      </w:r>
      <w:bookmarkEnd w:id="116"/>
    </w:p>
    <w:p w14:paraId="24603FA7">
      <w:pPr>
        <w:pStyle w:val="132"/>
        <w:ind w:left="252" w:right="-105"/>
      </w:pPr>
      <w:bookmarkStart w:id="117" w:name="_Toc24028916"/>
      <w:bookmarkStart w:id="118" w:name="_Toc26780071"/>
      <w:bookmarkStart w:id="119" w:name="_Toc121583629"/>
      <w:bookmarkStart w:id="120" w:name="_Toc166761951"/>
      <w:r>
        <w:rPr>
          <w:rFonts w:hint="eastAsia"/>
        </w:rPr>
        <w:t>印度市场主要厂商</w:t>
      </w:r>
      <w:r>
        <w:t>PVB中间膜收入</w:t>
      </w:r>
      <w:bookmarkEnd w:id="117"/>
      <w:bookmarkEnd w:id="118"/>
      <w:r>
        <w:rPr>
          <w:rFonts w:hint="eastAsia"/>
        </w:rPr>
        <w:t>（2019-2024）&amp;（万元）</w:t>
      </w:r>
      <w:bookmarkEnd w:id="119"/>
      <w:bookmarkEnd w:id="120"/>
    </w:p>
    <w:tbl>
      <w:tblPr>
        <w:tblStyle w:val="40"/>
        <w:tblW w:w="4999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14:paraId="7ABF56E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solid" w:color="000080" w:fill="FFFFFF"/>
            <w:noWrap/>
            <w:vAlign w:val="center"/>
          </w:tcPr>
          <w:p w14:paraId="1B76C0BD">
            <w:pPr>
              <w:pStyle w:val="149"/>
              <w:widowControl w:val="0"/>
              <w:jc w:val="both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公司名称</w:t>
            </w:r>
          </w:p>
        </w:tc>
        <w:tc>
          <w:tcPr>
            <w:tcW w:w="606" w:type="pct"/>
            <w:shd w:val="solid" w:color="000080" w:fill="FFFFFF"/>
            <w:vAlign w:val="center"/>
          </w:tcPr>
          <w:p w14:paraId="35CCC8AF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2019</w:t>
            </w:r>
          </w:p>
        </w:tc>
        <w:tc>
          <w:tcPr>
            <w:tcW w:w="605" w:type="pct"/>
            <w:shd w:val="solid" w:color="000080" w:fill="FFFFFF"/>
            <w:vAlign w:val="center"/>
          </w:tcPr>
          <w:p w14:paraId="0C3BB9FE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2020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6A5B05A2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1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40F4192E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2</w:t>
            </w:r>
          </w:p>
        </w:tc>
        <w:tc>
          <w:tcPr>
            <w:tcW w:w="600" w:type="pct"/>
            <w:shd w:val="solid" w:color="000080" w:fill="FFFFFF"/>
            <w:vAlign w:val="center"/>
          </w:tcPr>
          <w:p w14:paraId="6F76C0D1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3</w:t>
            </w:r>
          </w:p>
        </w:tc>
        <w:tc>
          <w:tcPr>
            <w:tcW w:w="599" w:type="pct"/>
            <w:shd w:val="solid" w:color="000080" w:fill="FFFFFF"/>
            <w:vAlign w:val="center"/>
          </w:tcPr>
          <w:p w14:paraId="39CFFA3A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4</w:t>
            </w:r>
          </w:p>
        </w:tc>
      </w:tr>
      <w:tr w14:paraId="73EB7B7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197632AA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Eastman Chemical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66826DB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34B7C3A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8DA6E3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EC1CC9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2BD30D6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5AB52F7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0074C99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2BEB7E43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Sekisui Chemicals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04578C8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DB62B9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0B3544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AB56E3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5D519A2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E92CAA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54BB088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1B65D7A2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Kuraray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2D0E236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12717C6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6BD4F6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79CAA9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048C4C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62B1A95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46215C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2644437F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EVERLAM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23DE280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1CB2FDB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9BC5FE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AB6DAA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03EF476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0D933B9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4B9B926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21E9574B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长春集团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0FC6AB5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3A8134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1F963F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77DB3C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7C66D59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01D358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2D46147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2A4D284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建滔集团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6D0F0CF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75719CD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29B1C5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39B9BB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73B167F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77EF2AB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6F9997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48C8B79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重庆华凯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4ECF842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A0E059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6FA476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A912AE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0E28CC5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E351F2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301593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1081A38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浙江德斯泰新材料股份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586B537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86D41B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27EC24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3EFEB7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362A287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0A5FA9C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814C45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35C85A9D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浙江瑞宏塑胶有限公司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6249056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660845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FC14A6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551357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77D692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5137E33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29BCC6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FBC439E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唐山集昌新材料有限公司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747B0FB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3015C68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E6EF38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1824A6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4E6C432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2A58254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9ACD4C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DFE0FB7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武宁县宏辉新材料有限公司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6ADE06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787CD0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FD1630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ED1DDF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143C0F7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5F2A027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3DE96D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</w:tblPrEx>
        <w:trPr>
          <w:trHeight w:val="270" w:hRule="atLeast"/>
        </w:trPr>
        <w:tc>
          <w:tcPr>
            <w:tcW w:w="1383" w:type="pct"/>
            <w:tcBorders>
              <w:bottom w:val="single" w:color="4F81BD" w:sz="0" w:space="0"/>
            </w:tcBorders>
            <w:shd w:val="clear" w:color="auto" w:fill="auto"/>
            <w:noWrap/>
            <w:vAlign w:val="center"/>
          </w:tcPr>
          <w:p w14:paraId="266C0926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潍坊立阳新材料有限公司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9A7C06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38C57A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A0C6D2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9C43AD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5811795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3168931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B0A3EF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22A203CD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其他厂商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3C7898A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7986107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731B8F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9917D3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1D7DD4F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7F5FD8B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3EC1460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31EA36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合计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796FBB8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4E79EF8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6E5EA0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D4FD0E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A0F11C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5F28E40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</w:tbl>
    <w:p w14:paraId="17A92236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4E924204">
      <w:pPr>
        <w:pStyle w:val="4"/>
      </w:pPr>
      <w:bookmarkStart w:id="121" w:name="_Toc166762026"/>
      <w:r>
        <w:rPr>
          <w:rFonts w:hint="eastAsia"/>
        </w:rPr>
        <w:t>印度市场主要厂商</w:t>
      </w:r>
      <w:r>
        <w:t>PVB中间膜收入</w:t>
      </w:r>
      <w:r>
        <w:rPr>
          <w:rFonts w:hint="eastAsia"/>
        </w:rPr>
        <w:t>市场份额（2019-2024）</w:t>
      </w:r>
      <w:bookmarkEnd w:id="121"/>
    </w:p>
    <w:p w14:paraId="5BFB6978">
      <w:pPr>
        <w:pStyle w:val="132"/>
        <w:ind w:left="252" w:right="-105"/>
      </w:pPr>
      <w:bookmarkStart w:id="122" w:name="_Toc24028917"/>
      <w:bookmarkStart w:id="123" w:name="_Toc26780072"/>
      <w:bookmarkStart w:id="124" w:name="_Toc166761952"/>
      <w:bookmarkStart w:id="125" w:name="_Toc121583630"/>
      <w:r>
        <w:rPr>
          <w:rFonts w:hint="eastAsia"/>
        </w:rPr>
        <w:t>印度市场主要厂商</w:t>
      </w:r>
      <w:r>
        <w:t>PVB中间膜</w:t>
      </w:r>
      <w:r>
        <w:rPr>
          <w:rFonts w:hint="eastAsia"/>
        </w:rPr>
        <w:t>收入份额</w:t>
      </w:r>
      <w:bookmarkEnd w:id="122"/>
      <w:bookmarkEnd w:id="123"/>
      <w:r>
        <w:rPr>
          <w:rFonts w:hint="eastAsia"/>
        </w:rPr>
        <w:t>（2019-2024）</w:t>
      </w:r>
      <w:bookmarkEnd w:id="124"/>
      <w:bookmarkEnd w:id="125"/>
    </w:p>
    <w:tbl>
      <w:tblPr>
        <w:tblStyle w:val="40"/>
        <w:tblW w:w="4999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14:paraId="0B02491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solid" w:color="000080" w:fill="FFFFFF"/>
            <w:noWrap/>
            <w:vAlign w:val="center"/>
          </w:tcPr>
          <w:p w14:paraId="570A0E83">
            <w:pPr>
              <w:pStyle w:val="149"/>
              <w:widowControl w:val="0"/>
              <w:jc w:val="both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公司名称</w:t>
            </w:r>
          </w:p>
        </w:tc>
        <w:tc>
          <w:tcPr>
            <w:tcW w:w="606" w:type="pct"/>
            <w:shd w:val="solid" w:color="000080" w:fill="FFFFFF"/>
            <w:vAlign w:val="center"/>
          </w:tcPr>
          <w:p w14:paraId="37DBA356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2019</w:t>
            </w:r>
          </w:p>
        </w:tc>
        <w:tc>
          <w:tcPr>
            <w:tcW w:w="605" w:type="pct"/>
            <w:shd w:val="solid" w:color="000080" w:fill="FFFFFF"/>
            <w:vAlign w:val="center"/>
          </w:tcPr>
          <w:p w14:paraId="0015FBBA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2020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6666CE1C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1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10FDE337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2</w:t>
            </w:r>
          </w:p>
        </w:tc>
        <w:tc>
          <w:tcPr>
            <w:tcW w:w="600" w:type="pct"/>
            <w:shd w:val="solid" w:color="000080" w:fill="FFFFFF"/>
            <w:vAlign w:val="center"/>
          </w:tcPr>
          <w:p w14:paraId="77026A54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3</w:t>
            </w:r>
          </w:p>
        </w:tc>
        <w:tc>
          <w:tcPr>
            <w:tcW w:w="599" w:type="pct"/>
            <w:shd w:val="solid" w:color="000080" w:fill="FFFFFF"/>
            <w:vAlign w:val="center"/>
          </w:tcPr>
          <w:p w14:paraId="32B5FEF2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4</w:t>
            </w:r>
          </w:p>
        </w:tc>
      </w:tr>
      <w:tr w14:paraId="53060BA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1BA62D3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Eastman Chemical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66E1B5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191B6E4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C61C6C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E1369E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29D1AF5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6C3F49F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D60EFF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29FB08D3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Sekisui Chemicals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E8E4EB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46F521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DAD4DB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C8B4E0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573C651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2FFE0D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9C1CD9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3AE1E2F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Kuraray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06CD05A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25ED56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B2D7BF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AF9079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EA46B4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34B39E0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4B0EFC5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4AF9781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EVERLAM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5F8100D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7309326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2E0A45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F0E6E1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27A2F85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321E2F7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F501D4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18F33381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长春集团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450BA18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6A414ED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67AD69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188219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2E7CC46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03870ED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2AE75C3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6F7FECDB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建滔集团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9AE731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481F1A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81F70C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9363A1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006050B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0A06333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3B073CA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08C95150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重庆华凯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2E411C2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12E1DB3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DA2F93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040D38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0200621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63BF400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312507C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1FAFD9A5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浙江德斯泰新材料股份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383D612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5C45F8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991490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5AC92D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5889827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2E5FED7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3DED186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4A9380F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浙江瑞宏塑胶有限公司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AD8899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0224BB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EC0066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7C32DA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45BA844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F709AB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57023D4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4BCF10A6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唐山集昌新材料有限公司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61BE7E3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63FD73A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D4B905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6EC061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47B2363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AD7772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05E1D08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0BF686AC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武宁县宏辉新材料有限公司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0B9923D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D00C12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0FECB0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9BFF84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54A3A35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24BD1BD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82FAE4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tcBorders>
              <w:bottom w:val="single" w:color="4F81BD" w:sz="0" w:space="0"/>
            </w:tcBorders>
            <w:shd w:val="clear" w:color="auto" w:fill="auto"/>
            <w:noWrap/>
            <w:vAlign w:val="center"/>
          </w:tcPr>
          <w:p w14:paraId="4309F1E9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潍坊立阳新材料有限公司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6F923ED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88113E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AE6148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7AE906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1EE6A7F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1C5B14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85B35F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04544756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其他厂商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3041728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9D2848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C33C5D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93A119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73C2909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0A31176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5D73AE6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E320803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合计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606A5FA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6BE3D67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EA8774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FF531B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3C811F8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0A38D6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</w:tbl>
    <w:p w14:paraId="39F7BD41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702433C9">
      <w:pPr>
        <w:pStyle w:val="130"/>
      </w:pPr>
      <w:bookmarkStart w:id="126" w:name="_Toc121583610"/>
      <w:bookmarkStart w:id="127" w:name="_Toc26780014"/>
      <w:bookmarkStart w:id="128" w:name="_Toc166761937"/>
      <w:bookmarkStart w:id="129" w:name="_Toc24028918"/>
      <w:r>
        <w:rPr>
          <w:rFonts w:hint="eastAsia"/>
        </w:rPr>
        <w:t>2023年印度市场主要厂商</w:t>
      </w:r>
      <w:r>
        <w:t>PVB中间膜</w:t>
      </w:r>
      <w:r>
        <w:rPr>
          <w:rFonts w:hint="eastAsia"/>
        </w:rPr>
        <w:t>收入市场份额</w:t>
      </w:r>
      <w:bookmarkEnd w:id="126"/>
      <w:bookmarkEnd w:id="127"/>
      <w:bookmarkEnd w:id="128"/>
      <w:bookmarkEnd w:id="129"/>
    </w:p>
    <w:p w14:paraId="37E3A9AB"/>
    <w:p w14:paraId="33F0E482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3B7B0B78">
      <w:pPr>
        <w:pStyle w:val="3"/>
      </w:pPr>
      <w:bookmarkStart w:id="130" w:name="_Toc24028308"/>
      <w:bookmarkStart w:id="131" w:name="_Toc24972498"/>
      <w:bookmarkStart w:id="132" w:name="_Toc166762027"/>
      <w:bookmarkStart w:id="133" w:name="_Toc121583900"/>
      <w:r>
        <w:rPr>
          <w:rFonts w:hint="eastAsia"/>
        </w:rPr>
        <w:t>印度市场主要厂商</w:t>
      </w:r>
      <w:r>
        <w:t>PVB中间膜</w:t>
      </w:r>
      <w:r>
        <w:rPr>
          <w:rFonts w:hint="eastAsia"/>
        </w:rPr>
        <w:t>价格</w:t>
      </w:r>
      <w:bookmarkEnd w:id="130"/>
      <w:bookmarkEnd w:id="131"/>
      <w:r>
        <w:rPr>
          <w:rFonts w:hint="eastAsia"/>
        </w:rPr>
        <w:t>（2019-2024）</w:t>
      </w:r>
      <w:bookmarkEnd w:id="132"/>
      <w:bookmarkEnd w:id="133"/>
    </w:p>
    <w:p w14:paraId="7A73D5EE">
      <w:pPr>
        <w:pStyle w:val="132"/>
        <w:ind w:left="252" w:right="-105"/>
      </w:pPr>
      <w:bookmarkStart w:id="134" w:name="_Toc24028919"/>
      <w:bookmarkStart w:id="135" w:name="_Toc26780073"/>
      <w:bookmarkStart w:id="136" w:name="_Toc166761953"/>
      <w:bookmarkStart w:id="137" w:name="_Toc121583632"/>
      <w:r>
        <w:rPr>
          <w:rFonts w:hint="eastAsia"/>
        </w:rPr>
        <w:t>印度市场主要厂商</w:t>
      </w:r>
      <w:r>
        <w:t>PVB中间膜</w:t>
      </w:r>
      <w:r>
        <w:rPr>
          <w:rFonts w:hint="eastAsia"/>
        </w:rPr>
        <w:t>价格</w:t>
      </w:r>
      <w:bookmarkEnd w:id="134"/>
      <w:bookmarkEnd w:id="135"/>
      <w:r>
        <w:rPr>
          <w:rFonts w:hint="eastAsia"/>
        </w:rPr>
        <w:t>（2019-2024）&amp;（美元/吨）</w:t>
      </w:r>
      <w:bookmarkEnd w:id="136"/>
      <w:bookmarkEnd w:id="137"/>
    </w:p>
    <w:tbl>
      <w:tblPr>
        <w:tblStyle w:val="40"/>
        <w:tblW w:w="4999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14:paraId="55237A7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solid" w:color="000080" w:fill="FFFFFF"/>
            <w:noWrap/>
            <w:vAlign w:val="center"/>
          </w:tcPr>
          <w:p w14:paraId="48E2F569">
            <w:pPr>
              <w:pStyle w:val="149"/>
              <w:widowControl w:val="0"/>
              <w:jc w:val="both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公司名称</w:t>
            </w:r>
          </w:p>
        </w:tc>
        <w:tc>
          <w:tcPr>
            <w:tcW w:w="606" w:type="pct"/>
            <w:shd w:val="solid" w:color="000080" w:fill="FFFFFF"/>
            <w:vAlign w:val="center"/>
          </w:tcPr>
          <w:p w14:paraId="45ED90FD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2019</w:t>
            </w:r>
          </w:p>
        </w:tc>
        <w:tc>
          <w:tcPr>
            <w:tcW w:w="605" w:type="pct"/>
            <w:shd w:val="solid" w:color="000080" w:fill="FFFFFF"/>
            <w:vAlign w:val="center"/>
          </w:tcPr>
          <w:p w14:paraId="45E01D91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2020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41DB0D7B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1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0BA0FE4E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2</w:t>
            </w:r>
          </w:p>
        </w:tc>
        <w:tc>
          <w:tcPr>
            <w:tcW w:w="600" w:type="pct"/>
            <w:shd w:val="solid" w:color="000080" w:fill="FFFFFF"/>
            <w:vAlign w:val="center"/>
          </w:tcPr>
          <w:p w14:paraId="3A48A8EA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3</w:t>
            </w:r>
          </w:p>
        </w:tc>
        <w:tc>
          <w:tcPr>
            <w:tcW w:w="599" w:type="pct"/>
            <w:shd w:val="solid" w:color="000080" w:fill="FFFFFF"/>
            <w:vAlign w:val="center"/>
          </w:tcPr>
          <w:p w14:paraId="1084E3CA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4</w:t>
            </w:r>
          </w:p>
        </w:tc>
      </w:tr>
      <w:tr w14:paraId="6AB9353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4D1F4A3B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Eastman Chemical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446F891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5EAC7B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AFB9BB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191306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79FA4AA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20F298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3C2F8B7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5E3BBE59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Sekisui Chemicals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350232B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3060CD9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CBC8A7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818412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158789A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0BB8660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568CE7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0705208E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Kuraray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6ABEAB6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FC22A4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6DD489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2370F1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054BBD3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5A63C6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2873E97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0C616F4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EVERLAM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7A6B796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81DAB3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53DBFA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CEF759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97EF39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6543B4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2EF0E53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01CF602F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长春集团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0BA98D2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29976E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47342F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4DBE9A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39E936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558A1FC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6EB185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6A962800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建滔集团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D896A9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3BCB97A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C857EE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861C48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59BD1E6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744011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58EAAA0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5410950B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重庆华凯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B32BAF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43C364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4FB2EB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33CE68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5265533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435397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79134AE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3D8A9F6C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浙江德斯泰新材料股份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0A12BEE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C31DD5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005020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B2BEC4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2F147E4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03CD71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70F470E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42DE57F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浙江瑞宏塑胶有限公司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FCA27F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96BAE5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30CB66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9BF0D2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7168425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7C5239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263CF35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6C9BA46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唐山集昌新材料有限公司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29FF120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3962A3A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82E129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A8C168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2B49138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2D80189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213E7CC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0B4FFBD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武宁县宏辉新材料有限公司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67D398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D14C26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07241B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A4F8C4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18C468B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1F2F8C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07337D9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tcBorders>
              <w:bottom w:val="single" w:color="4F81BD" w:sz="0" w:space="0"/>
            </w:tcBorders>
            <w:shd w:val="clear" w:color="auto" w:fill="auto"/>
            <w:noWrap/>
            <w:vAlign w:val="center"/>
          </w:tcPr>
          <w:p w14:paraId="75469924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潍坊立阳新材料有限公司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306DDDA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1DD5F4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49E150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F9A1B7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361BA3B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5D65031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</w:tbl>
    <w:p w14:paraId="3DEC029A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222CA311">
      <w:pPr>
        <w:pStyle w:val="3"/>
      </w:pPr>
      <w:bookmarkStart w:id="138" w:name="_Toc121583904"/>
      <w:bookmarkStart w:id="139" w:name="_Toc166762028"/>
      <w:bookmarkStart w:id="140" w:name="_Toc24028313"/>
      <w:bookmarkStart w:id="141" w:name="_Toc24972503"/>
      <w:r>
        <w:t>PVB中间膜</w:t>
      </w:r>
      <w:r>
        <w:rPr>
          <w:rFonts w:hint="eastAsia"/>
        </w:rPr>
        <w:t>行业集中度、竞争程度分析</w:t>
      </w:r>
      <w:bookmarkEnd w:id="138"/>
      <w:bookmarkEnd w:id="139"/>
      <w:bookmarkEnd w:id="140"/>
      <w:bookmarkEnd w:id="141"/>
    </w:p>
    <w:p w14:paraId="1B669F95">
      <w:pPr>
        <w:pStyle w:val="130"/>
      </w:pPr>
      <w:bookmarkStart w:id="142" w:name="_Toc121583611"/>
      <w:bookmarkStart w:id="143" w:name="_Toc166761938"/>
      <w:bookmarkStart w:id="144" w:name="_Hlk76049547"/>
      <w:r>
        <w:rPr>
          <w:rFonts w:hint="eastAsia"/>
        </w:rPr>
        <w:t>2023年印度市场前五大厂商</w:t>
      </w:r>
      <w:r>
        <w:t>PVB中间膜</w:t>
      </w:r>
      <w:r>
        <w:rPr>
          <w:rFonts w:hint="eastAsia"/>
        </w:rPr>
        <w:t>市场份额</w:t>
      </w:r>
      <w:bookmarkEnd w:id="142"/>
      <w:bookmarkEnd w:id="143"/>
    </w:p>
    <w:bookmarkEnd w:id="144"/>
    <w:p w14:paraId="4B04CDC0">
      <w:r>
        <w:drawing>
          <wp:inline distT="0" distB="0" distL="0" distR="0">
            <wp:extent cx="6070600" cy="2879725"/>
            <wp:effectExtent l="0" t="0" r="6350" b="0"/>
            <wp:docPr id="459" name="图表 45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2"/>
              </a:graphicData>
            </a:graphic>
          </wp:inline>
        </w:drawing>
      </w:r>
    </w:p>
    <w:p w14:paraId="1256288D">
      <w:pPr>
        <w:pStyle w:val="126"/>
      </w:pPr>
      <w:r>
        <w:t>资料来源：上述企业、第三方资料、新闻报道、业内专家采访及QYResearch整理研究，2024年</w:t>
      </w:r>
    </w:p>
    <w:p w14:paraId="2F6CDD2B">
      <w:pPr>
        <w:pStyle w:val="3"/>
      </w:pPr>
      <w:bookmarkStart w:id="145" w:name="_Toc166762029"/>
      <w:r>
        <w:rPr>
          <w:rFonts w:hint="eastAsia"/>
        </w:rPr>
        <w:t>印度本土厂商情况分析</w:t>
      </w:r>
      <w:bookmarkEnd w:id="145"/>
    </w:p>
    <w:p w14:paraId="7D44374F">
      <w:pPr>
        <w:pStyle w:val="128"/>
        <w:ind w:firstLine="420"/>
        <w:rPr>
          <w:lang w:eastAsia="zh-CN"/>
        </w:rPr>
      </w:pPr>
    </w:p>
    <w:p w14:paraId="4117C52C">
      <w:pPr>
        <w:pStyle w:val="128"/>
        <w:ind w:firstLine="420"/>
        <w:rPr>
          <w:lang w:eastAsia="zh-CN"/>
        </w:rPr>
      </w:pPr>
    </w:p>
    <w:p w14:paraId="140B830E">
      <w:pPr>
        <w:pStyle w:val="3"/>
      </w:pPr>
      <w:bookmarkStart w:id="146" w:name="_Toc166747454"/>
      <w:bookmarkStart w:id="147" w:name="_Toc166762030"/>
      <w:r>
        <w:rPr>
          <w:rFonts w:hint="eastAsia"/>
        </w:rPr>
        <w:t>印度市场</w:t>
      </w:r>
      <w:r>
        <w:t>PVB中间膜</w:t>
      </w:r>
      <w:r>
        <w:rPr>
          <w:rFonts w:hint="eastAsia"/>
        </w:rPr>
        <w:t>市场机会分析</w:t>
      </w:r>
      <w:bookmarkEnd w:id="146"/>
      <w:bookmarkEnd w:id="147"/>
    </w:p>
    <w:p w14:paraId="06E1BBBA">
      <w:pPr>
        <w:pStyle w:val="128"/>
        <w:ind w:firstLine="420"/>
        <w:rPr>
          <w:lang w:eastAsia="zh-CN"/>
        </w:rPr>
      </w:pPr>
    </w:p>
    <w:p w14:paraId="61FC819C">
      <w:pPr>
        <w:pStyle w:val="128"/>
        <w:ind w:firstLine="420"/>
        <w:rPr>
          <w:lang w:eastAsia="zh-CN"/>
        </w:rPr>
      </w:pPr>
    </w:p>
    <w:p w14:paraId="2E2F93E6">
      <w:pPr>
        <w:pStyle w:val="3"/>
      </w:pPr>
      <w:r>
        <w:rPr>
          <w:rFonts w:hint="eastAsia"/>
        </w:rPr>
        <w:t>新品牌进入印度市场运营及本地化建议</w:t>
      </w:r>
    </w:p>
    <w:p w14:paraId="0E42AE40">
      <w:pPr>
        <w:pStyle w:val="128"/>
        <w:ind w:firstLine="420"/>
        <w:rPr>
          <w:lang w:eastAsia="zh-CN"/>
        </w:rPr>
      </w:pPr>
    </w:p>
    <w:p w14:paraId="53CFA725">
      <w:pPr>
        <w:pStyle w:val="128"/>
        <w:ind w:firstLine="420"/>
        <w:rPr>
          <w:lang w:eastAsia="zh-CN"/>
        </w:rPr>
      </w:pPr>
    </w:p>
    <w:p w14:paraId="0CA2BF65">
      <w:pPr>
        <w:pStyle w:val="2"/>
        <w:rPr>
          <w:lang w:eastAsia="zh-CN"/>
        </w:rPr>
      </w:pPr>
      <w:bookmarkStart w:id="148" w:name="_Toc24028339"/>
      <w:bookmarkStart w:id="149" w:name="_Toc24972529"/>
      <w:bookmarkStart w:id="150" w:name="_Toc166762031"/>
      <w:bookmarkStart w:id="151" w:name="_Toc121583907"/>
      <w:r>
        <w:rPr>
          <w:rFonts w:hint="eastAsia"/>
          <w:lang w:eastAsia="zh-CN"/>
        </w:rPr>
        <w:t>主要</w:t>
      </w:r>
      <w:bookmarkEnd w:id="148"/>
      <w:bookmarkEnd w:id="149"/>
      <w:r>
        <w:rPr>
          <w:rFonts w:hint="eastAsia"/>
          <w:lang w:eastAsia="zh-CN"/>
        </w:rPr>
        <w:t>企业简介</w:t>
      </w:r>
      <w:bookmarkEnd w:id="150"/>
      <w:bookmarkEnd w:id="151"/>
    </w:p>
    <w:p w14:paraId="5A95405C">
      <w:pPr>
        <w:pStyle w:val="3"/>
      </w:pPr>
      <w:bookmarkStart w:id="152" w:name="_Toc24028340"/>
      <w:bookmarkStart w:id="153" w:name="_Toc24972530"/>
      <w:bookmarkStart w:id="154" w:name="_Toc121583908"/>
      <w:bookmarkStart w:id="155" w:name="_Toc166762032"/>
      <w:r>
        <w:rPr>
          <w:rFonts w:hint="eastAsia"/>
        </w:rPr>
        <w:t>Eastman Chemical</w:t>
      </w:r>
      <w:bookmarkEnd w:id="152"/>
      <w:bookmarkEnd w:id="153"/>
      <w:bookmarkEnd w:id="154"/>
      <w:bookmarkEnd w:id="155"/>
    </w:p>
    <w:p w14:paraId="2AD2EBE1"/>
    <w:p w14:paraId="78AFE423">
      <w:pPr>
        <w:pStyle w:val="4"/>
      </w:pPr>
      <w:bookmarkStart w:id="156" w:name="_Toc166762033"/>
      <w:bookmarkStart w:id="157" w:name="_Toc24972531"/>
      <w:bookmarkStart w:id="158" w:name="_Toc24028341"/>
      <w:bookmarkStart w:id="159" w:name="_Toc121583909"/>
      <w:r>
        <w:rPr>
          <w:rFonts w:hint="eastAsia"/>
        </w:rPr>
        <w:t>Eastman Chemical基本信息、</w:t>
      </w:r>
      <w:bookmarkStart w:id="160" w:name="_Hlk28095203"/>
      <w:r>
        <w:rPr>
          <w:rFonts w:hint="eastAsia"/>
        </w:rPr>
        <w:t>PVB中间膜</w:t>
      </w:r>
      <w:bookmarkEnd w:id="160"/>
      <w:r>
        <w:rPr>
          <w:rFonts w:hint="eastAsia"/>
        </w:rPr>
        <w:t>生产基地、总部、竞争对手及市场地位</w:t>
      </w:r>
      <w:bookmarkEnd w:id="156"/>
      <w:bookmarkEnd w:id="157"/>
      <w:bookmarkEnd w:id="158"/>
      <w:bookmarkEnd w:id="159"/>
    </w:p>
    <w:p w14:paraId="0ED004E9">
      <w:pPr>
        <w:pStyle w:val="132"/>
        <w:ind w:left="252" w:right="-105"/>
      </w:pPr>
      <w:bookmarkStart w:id="161" w:name="_Toc24028962"/>
      <w:bookmarkStart w:id="162" w:name="_Toc26780083"/>
      <w:bookmarkStart w:id="163" w:name="_Toc121583637"/>
      <w:bookmarkStart w:id="164" w:name="_Toc166761954"/>
      <w:r>
        <w:rPr>
          <w:rFonts w:hint="eastAsia"/>
        </w:rPr>
        <w:t>Eastman Chemical</w:t>
      </w:r>
      <w:r>
        <w:t xml:space="preserve"> </w:t>
      </w:r>
      <w:r>
        <w:rPr>
          <w:rFonts w:hint="eastAsia"/>
        </w:rPr>
        <w:t>PVB中间膜生产基地、总部、竞争对手及市场地位</w:t>
      </w:r>
      <w:bookmarkEnd w:id="161"/>
      <w:bookmarkEnd w:id="162"/>
      <w:bookmarkEnd w:id="163"/>
      <w:bookmarkEnd w:id="164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5"/>
        <w:gridCol w:w="1882"/>
        <w:gridCol w:w="7651"/>
      </w:tblGrid>
      <w:tr w14:paraId="7332FB8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</w:tblPrEx>
        <w:tc>
          <w:tcPr>
            <w:tcW w:w="218" w:type="pct"/>
            <w:shd w:val="solid" w:color="000080" w:fill="FFFFFF"/>
            <w:vAlign w:val="center"/>
          </w:tcPr>
          <w:p w14:paraId="5D590B3A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  <w:t>#</w:t>
            </w:r>
          </w:p>
        </w:tc>
        <w:tc>
          <w:tcPr>
            <w:tcW w:w="944" w:type="pct"/>
            <w:shd w:val="solid" w:color="000080" w:fill="FFFFFF"/>
            <w:vAlign w:val="center"/>
          </w:tcPr>
          <w:p w14:paraId="3C108CD5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项目</w:t>
            </w:r>
          </w:p>
        </w:tc>
        <w:tc>
          <w:tcPr>
            <w:tcW w:w="3838" w:type="pct"/>
            <w:shd w:val="solid" w:color="000080" w:fill="FFFFFF"/>
            <w:vAlign w:val="center"/>
          </w:tcPr>
          <w:p w14:paraId="61F79C45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79FA7FE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05E92D1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5D72746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企业名称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0AE7CEF0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cs="Times New Roman"/>
                <w:bCs/>
                <w:kern w:val="0"/>
                <w:sz w:val="20"/>
                <w:szCs w:val="20"/>
              </w:rPr>
              <w:t>Eastman Chemical</w:t>
            </w:r>
          </w:p>
        </w:tc>
      </w:tr>
      <w:tr w14:paraId="179355C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1A0A0CB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0E96F17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企业官网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4FB96CE4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5E9E255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18" w:type="pct"/>
            <w:shd w:val="clear" w:color="auto" w:fill="auto"/>
            <w:vAlign w:val="center"/>
          </w:tcPr>
          <w:p w14:paraId="0A4F4D54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1F56374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商业化生产日期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4994701F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0701BAD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740C1AE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0F71F481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生产基地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21BDBCD3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5687E4F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6869182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22CF7DE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总部所在地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0D1E17E8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1EEFDBC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3667AEB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42A6C4A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主要经济活动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12D20AAA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56EA214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72CE0CD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65D0A2B9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市场地位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0FFF79A3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6E2CA16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6F0C84E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4E545EE6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主要竞争对手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15C97F7D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419E4D4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4138885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30D44E8C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联系方式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5BD626E0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</w:tbl>
    <w:p w14:paraId="710821FE">
      <w:pPr>
        <w:pStyle w:val="126"/>
      </w:pPr>
      <w:r>
        <w:rPr>
          <w:rFonts w:hint="eastAsia"/>
        </w:rPr>
        <w:t>资料来源：Eastman Chemical；第三方资料、新闻报道、业内专家采访及QYResearch整理研究，2024年</w:t>
      </w:r>
    </w:p>
    <w:p w14:paraId="600CEEC1">
      <w:pPr>
        <w:pStyle w:val="4"/>
      </w:pPr>
      <w:bookmarkStart w:id="165" w:name="_Toc24028342"/>
      <w:bookmarkStart w:id="166" w:name="_Toc24972532"/>
      <w:bookmarkStart w:id="167" w:name="_Toc121583910"/>
      <w:bookmarkStart w:id="168" w:name="_Toc166762034"/>
      <w:r>
        <w:rPr>
          <w:rFonts w:hint="eastAsia"/>
        </w:rPr>
        <w:t>Eastman Chemical PVB中间膜产品规格、参数及市场应用</w:t>
      </w:r>
      <w:bookmarkEnd w:id="165"/>
      <w:bookmarkEnd w:id="166"/>
      <w:bookmarkEnd w:id="167"/>
      <w:bookmarkEnd w:id="168"/>
    </w:p>
    <w:p w14:paraId="6B304817">
      <w:pPr>
        <w:pStyle w:val="132"/>
        <w:ind w:left="252" w:right="-105"/>
      </w:pPr>
      <w:bookmarkStart w:id="169" w:name="_Toc26780084"/>
      <w:bookmarkStart w:id="170" w:name="_Toc121583638"/>
      <w:bookmarkStart w:id="171" w:name="_Toc24028963"/>
      <w:bookmarkStart w:id="172" w:name="_Toc166761955"/>
      <w:r>
        <w:rPr>
          <w:rFonts w:hint="eastAsia"/>
        </w:rPr>
        <w:t>Eastman Chemical PVB中间膜产品规格、参数及市场应用</w:t>
      </w:r>
      <w:bookmarkEnd w:id="169"/>
      <w:bookmarkEnd w:id="170"/>
      <w:bookmarkEnd w:id="171"/>
      <w:bookmarkEnd w:id="172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0D5BC83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</w:tblPrEx>
        <w:tc>
          <w:tcPr>
            <w:tcW w:w="1163" w:type="pct"/>
            <w:shd w:val="solid" w:color="000080" w:fill="FFFFFF"/>
            <w:vAlign w:val="center"/>
          </w:tcPr>
          <w:p w14:paraId="364A7C5D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产品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6291C5BD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1550D1F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151CB6AE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0998FCBE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4D24BC18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3A054F0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5893C42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37D7DFD5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6FB2D0E8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78B5144E">
      <w:pPr>
        <w:pStyle w:val="126"/>
      </w:pPr>
      <w:r>
        <w:rPr>
          <w:rFonts w:hint="eastAsia"/>
        </w:rPr>
        <w:t>资料来源：Eastman Chemical；第三方资料、新闻报道、业内专家采访及QYResearch整理研究，2024年</w:t>
      </w:r>
    </w:p>
    <w:p w14:paraId="797F85D5">
      <w:pPr>
        <w:pStyle w:val="4"/>
      </w:pPr>
      <w:bookmarkStart w:id="173" w:name="_Toc24028344"/>
      <w:bookmarkStart w:id="174" w:name="_Toc24972534"/>
      <w:bookmarkStart w:id="175" w:name="_Toc121583912"/>
      <w:bookmarkStart w:id="176" w:name="_Toc166762035"/>
      <w:bookmarkStart w:id="177" w:name="_Hlk28108908"/>
      <w:r>
        <w:rPr>
          <w:rFonts w:hint="eastAsia"/>
        </w:rPr>
        <w:t>Eastman Chemical公司简介及主要业务</w:t>
      </w:r>
      <w:bookmarkEnd w:id="173"/>
      <w:bookmarkEnd w:id="174"/>
      <w:bookmarkEnd w:id="175"/>
      <w:bookmarkEnd w:id="176"/>
    </w:p>
    <w:p w14:paraId="2C3E2EB9">
      <w:pPr>
        <w:pStyle w:val="132"/>
        <w:ind w:left="252" w:right="-105"/>
      </w:pPr>
      <w:bookmarkStart w:id="178" w:name="_Toc26780086"/>
      <w:bookmarkStart w:id="179" w:name="_Toc166761956"/>
      <w:bookmarkStart w:id="180" w:name="_Toc121583640"/>
      <w:bookmarkStart w:id="181" w:name="_Toc24028965"/>
      <w:r>
        <w:rPr>
          <w:rFonts w:hint="eastAsia"/>
        </w:rPr>
        <w:t>Eastman Chemical公司简介及主要业务</w:t>
      </w:r>
      <w:bookmarkEnd w:id="178"/>
      <w:bookmarkEnd w:id="179"/>
      <w:bookmarkEnd w:id="180"/>
      <w:bookmarkEnd w:id="181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37EEB0C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</w:tblPrEx>
        <w:tc>
          <w:tcPr>
            <w:tcW w:w="1163" w:type="pct"/>
            <w:shd w:val="solid" w:color="000080" w:fill="FFFFFF"/>
            <w:vAlign w:val="center"/>
          </w:tcPr>
          <w:p w14:paraId="689329E0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Eastman Chemical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70BA58D4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详情描述</w:t>
            </w:r>
          </w:p>
        </w:tc>
      </w:tr>
      <w:tr w14:paraId="60B7B6B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5B00B48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企业概况</w:t>
            </w:r>
          </w:p>
        </w:tc>
        <w:tc>
          <w:tcPr>
            <w:tcW w:w="3837" w:type="pct"/>
            <w:shd w:val="clear" w:color="auto" w:fill="auto"/>
            <w:vAlign w:val="center"/>
          </w:tcPr>
          <w:p w14:paraId="451BABDD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519D15ED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125EFA5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08707C6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02EAABF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主要业务</w:t>
            </w:r>
          </w:p>
        </w:tc>
        <w:tc>
          <w:tcPr>
            <w:tcW w:w="3837" w:type="pct"/>
            <w:shd w:val="clear" w:color="auto" w:fill="auto"/>
            <w:vAlign w:val="center"/>
          </w:tcPr>
          <w:p w14:paraId="7FD499EA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1A21AF22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19485EF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5E62591B">
      <w:pPr>
        <w:pStyle w:val="126"/>
      </w:pPr>
      <w:r>
        <w:rPr>
          <w:rFonts w:hint="eastAsia"/>
        </w:rPr>
        <w:t>资料来源：Eastman Chemical；第三方资料、新闻报道、业内专家采访及QYResearch整理研究，2024年</w:t>
      </w:r>
    </w:p>
    <w:bookmarkEnd w:id="177"/>
    <w:p w14:paraId="7E015625">
      <w:pPr>
        <w:pStyle w:val="4"/>
      </w:pPr>
      <w:bookmarkStart w:id="182" w:name="_Toc121583913"/>
      <w:bookmarkStart w:id="183" w:name="_Toc166762036"/>
      <w:r>
        <w:rPr>
          <w:rFonts w:hint="eastAsia"/>
        </w:rPr>
        <w:t>Eastman Chemical企业最新动态</w:t>
      </w:r>
      <w:bookmarkEnd w:id="182"/>
      <w:bookmarkEnd w:id="183"/>
    </w:p>
    <w:p w14:paraId="1452B484">
      <w:pPr>
        <w:pStyle w:val="132"/>
        <w:ind w:left="252" w:right="-105"/>
      </w:pPr>
      <w:bookmarkStart w:id="184" w:name="_Toc121583641"/>
      <w:bookmarkStart w:id="185" w:name="_Toc166761957"/>
      <w:r>
        <w:rPr>
          <w:rFonts w:hint="eastAsia"/>
        </w:rPr>
        <w:t>Eastman Chemical企业最新动态</w:t>
      </w:r>
      <w:bookmarkEnd w:id="184"/>
      <w:bookmarkEnd w:id="185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2489248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 w14:paraId="43E3F528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日期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1B40EB21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详情描述</w:t>
            </w:r>
          </w:p>
        </w:tc>
      </w:tr>
      <w:tr w14:paraId="1C44E6C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3C4B638D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3336F283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5E0260B5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35AA2CB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1A565722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7D5969F9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6A435F4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1AA5D97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5C83064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2993E347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2982D158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67936791">
      <w:pPr>
        <w:pStyle w:val="126"/>
      </w:pPr>
      <w:r>
        <w:rPr>
          <w:rFonts w:hint="eastAsia"/>
        </w:rPr>
        <w:t>资料来源：Eastman Chemical；第三方资料、新闻报道、业内专家采访及QYResearch整理研究，2024年</w:t>
      </w:r>
    </w:p>
    <w:p w14:paraId="1CF90344">
      <w:pPr>
        <w:pStyle w:val="3"/>
      </w:pPr>
      <w:bookmarkStart w:id="186" w:name="_Toc121583914"/>
      <w:bookmarkStart w:id="187" w:name="_Toc166762037"/>
      <w:r>
        <w:rPr>
          <w:rFonts w:hint="eastAsia"/>
        </w:rPr>
        <w:t>Sekisui Chemicals</w:t>
      </w:r>
      <w:bookmarkEnd w:id="186"/>
      <w:bookmarkEnd w:id="187"/>
    </w:p>
    <w:p w14:paraId="17FEF629"/>
    <w:p w14:paraId="2B364E0D">
      <w:pPr>
        <w:pStyle w:val="4"/>
      </w:pPr>
      <w:bookmarkStart w:id="188" w:name="_Toc166762038"/>
      <w:bookmarkStart w:id="189" w:name="_Toc121583915"/>
      <w:r>
        <w:rPr>
          <w:rFonts w:hint="eastAsia"/>
        </w:rPr>
        <w:t>Sekisui Chemicals基本信息、PVB中间膜生产基地、总部、竞争对手及市场地位</w:t>
      </w:r>
      <w:bookmarkEnd w:id="188"/>
      <w:bookmarkEnd w:id="189"/>
    </w:p>
    <w:p w14:paraId="5D5D0351">
      <w:pPr>
        <w:pStyle w:val="132"/>
        <w:ind w:left="252" w:right="-105"/>
      </w:pPr>
      <w:bookmarkStart w:id="190" w:name="_Toc121583642"/>
      <w:bookmarkStart w:id="191" w:name="_Toc166761958"/>
      <w:r>
        <w:rPr>
          <w:rFonts w:hint="eastAsia"/>
        </w:rPr>
        <w:t>Sekisui Chemicals</w:t>
      </w:r>
      <w:r>
        <w:t xml:space="preserve"> </w:t>
      </w:r>
      <w:r>
        <w:rPr>
          <w:rFonts w:hint="eastAsia"/>
        </w:rPr>
        <w:t>PVB中间膜生产基地、总部、竞争对手及市场地位</w:t>
      </w:r>
      <w:bookmarkEnd w:id="190"/>
      <w:bookmarkEnd w:id="191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5"/>
        <w:gridCol w:w="1882"/>
        <w:gridCol w:w="7651"/>
      </w:tblGrid>
      <w:tr w14:paraId="2046A56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solid" w:color="000080" w:fill="FFFFFF"/>
            <w:vAlign w:val="center"/>
          </w:tcPr>
          <w:p w14:paraId="545515EA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  <w:t>#</w:t>
            </w:r>
          </w:p>
        </w:tc>
        <w:tc>
          <w:tcPr>
            <w:tcW w:w="944" w:type="pct"/>
            <w:shd w:val="solid" w:color="000080" w:fill="FFFFFF"/>
            <w:vAlign w:val="center"/>
          </w:tcPr>
          <w:p w14:paraId="5F368387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项目</w:t>
            </w:r>
          </w:p>
        </w:tc>
        <w:tc>
          <w:tcPr>
            <w:tcW w:w="3838" w:type="pct"/>
            <w:shd w:val="solid" w:color="000080" w:fill="FFFFFF"/>
            <w:vAlign w:val="center"/>
          </w:tcPr>
          <w:p w14:paraId="4960C3DC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7F84AF4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5143B85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2E0367E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企业名称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53B5C649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cs="Times New Roman"/>
                <w:bCs/>
                <w:kern w:val="0"/>
                <w:sz w:val="20"/>
                <w:szCs w:val="20"/>
              </w:rPr>
              <w:t>Sekisui Chemicals</w:t>
            </w:r>
          </w:p>
        </w:tc>
      </w:tr>
      <w:tr w14:paraId="479C740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2045A2B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2A812C6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企业官网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3891ACBC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4F3878E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18" w:type="pct"/>
            <w:shd w:val="clear" w:color="auto" w:fill="auto"/>
            <w:vAlign w:val="center"/>
          </w:tcPr>
          <w:p w14:paraId="581CE2B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6731CDE8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商业化生产日期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7CB53829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1F84B2B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4483011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70CCF07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生产基地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013313A1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0B67B6E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40C935A1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021B3F5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总部所在地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6A59A04E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14E18B6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24E1130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69A42CE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主要经济活动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5A5BF562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5FF4BBB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2BAE410B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57020D2D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市场地位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04C04A72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69B2D8D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4AD3816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2F181F4A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主要竞争对手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4B752FAD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2604966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0D36680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7B41DB43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联系方式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288589CF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</w:tbl>
    <w:p w14:paraId="190ABCD8">
      <w:pPr>
        <w:pStyle w:val="126"/>
      </w:pPr>
      <w:r>
        <w:rPr>
          <w:rFonts w:hint="eastAsia"/>
        </w:rPr>
        <w:t>资料来源：Sekisui Chemicals；第三方资料、新闻报道、业内专家采访及QYResearch整理研究，2024年</w:t>
      </w:r>
    </w:p>
    <w:p w14:paraId="4BFB72A0">
      <w:pPr>
        <w:pStyle w:val="4"/>
      </w:pPr>
      <w:bookmarkStart w:id="192" w:name="_Toc121583916"/>
      <w:bookmarkStart w:id="193" w:name="_Toc166762039"/>
      <w:r>
        <w:rPr>
          <w:rFonts w:hint="eastAsia"/>
        </w:rPr>
        <w:t>Sekisui Chemicals PVB中间膜产品规格、参数及市场应用</w:t>
      </w:r>
      <w:bookmarkEnd w:id="192"/>
      <w:bookmarkEnd w:id="193"/>
    </w:p>
    <w:p w14:paraId="08693AE5">
      <w:pPr>
        <w:pStyle w:val="132"/>
        <w:ind w:left="252" w:right="-105"/>
      </w:pPr>
      <w:bookmarkStart w:id="194" w:name="_Toc121583643"/>
      <w:bookmarkStart w:id="195" w:name="_Toc166761959"/>
      <w:r>
        <w:rPr>
          <w:rFonts w:hint="eastAsia"/>
        </w:rPr>
        <w:t>Sekisui Chemicals PVB中间膜产品规格、参数及市场应用</w:t>
      </w:r>
      <w:bookmarkEnd w:id="194"/>
      <w:bookmarkEnd w:id="195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5800911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 w14:paraId="480523B4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产品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0837994B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09AEC9D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28CBC839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2CCCFF83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4F72FF09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12AC670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1181570E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29F57ECB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4A0DE8E5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7AF9E044">
      <w:pPr>
        <w:pStyle w:val="126"/>
      </w:pPr>
      <w:r>
        <w:rPr>
          <w:rFonts w:hint="eastAsia"/>
        </w:rPr>
        <w:t>资料来源：Sekisui Chemicals；第三方资料、新闻报道、业内专家采访及QYResearch整理研究，2024年</w:t>
      </w:r>
    </w:p>
    <w:p w14:paraId="41E26D48">
      <w:pPr>
        <w:pStyle w:val="4"/>
      </w:pPr>
      <w:bookmarkStart w:id="196" w:name="_Toc121583918"/>
      <w:bookmarkStart w:id="197" w:name="_Toc166762040"/>
      <w:r>
        <w:rPr>
          <w:rFonts w:hint="eastAsia"/>
        </w:rPr>
        <w:t>Sekisui Chemicals公司简介及主要业务</w:t>
      </w:r>
      <w:bookmarkEnd w:id="196"/>
      <w:bookmarkEnd w:id="197"/>
    </w:p>
    <w:p w14:paraId="26872AF0">
      <w:pPr>
        <w:pStyle w:val="132"/>
        <w:ind w:left="252" w:right="-105"/>
      </w:pPr>
      <w:bookmarkStart w:id="198" w:name="_Toc121583645"/>
      <w:bookmarkStart w:id="199" w:name="_Toc166761960"/>
      <w:r>
        <w:rPr>
          <w:rFonts w:hint="eastAsia"/>
        </w:rPr>
        <w:t>Sekisui Chemicals公司简介及主要业务</w:t>
      </w:r>
      <w:bookmarkEnd w:id="198"/>
      <w:bookmarkEnd w:id="199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5DCE23B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</w:tblPrEx>
        <w:tc>
          <w:tcPr>
            <w:tcW w:w="1163" w:type="pct"/>
            <w:shd w:val="solid" w:color="000080" w:fill="FFFFFF"/>
            <w:vAlign w:val="center"/>
          </w:tcPr>
          <w:p w14:paraId="2A87137A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Sekisui Chemicals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1B030471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详情描述</w:t>
            </w:r>
          </w:p>
        </w:tc>
      </w:tr>
      <w:tr w14:paraId="6AC1F38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483CF3F4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企业概况</w:t>
            </w:r>
          </w:p>
        </w:tc>
        <w:tc>
          <w:tcPr>
            <w:tcW w:w="3837" w:type="pct"/>
            <w:shd w:val="clear" w:color="auto" w:fill="auto"/>
            <w:vAlign w:val="center"/>
          </w:tcPr>
          <w:p w14:paraId="6567B4A0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568947EC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6B9914D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57438D0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2DA806C4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主要业务</w:t>
            </w:r>
          </w:p>
        </w:tc>
        <w:tc>
          <w:tcPr>
            <w:tcW w:w="3837" w:type="pct"/>
            <w:shd w:val="clear" w:color="auto" w:fill="auto"/>
            <w:vAlign w:val="center"/>
          </w:tcPr>
          <w:p w14:paraId="221851B1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1A02A787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72E1B0A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55861797">
      <w:pPr>
        <w:pStyle w:val="126"/>
      </w:pPr>
      <w:r>
        <w:rPr>
          <w:rFonts w:hint="eastAsia"/>
        </w:rPr>
        <w:t>资料来源：Sekisui Chemicals；第三方资料、新闻报道、业内专家采访及QYResearch整理研究，2024年</w:t>
      </w:r>
    </w:p>
    <w:p w14:paraId="1443D1BA">
      <w:pPr>
        <w:pStyle w:val="4"/>
      </w:pPr>
      <w:bookmarkStart w:id="200" w:name="_Toc166762041"/>
      <w:bookmarkStart w:id="201" w:name="_Toc121583919"/>
      <w:r>
        <w:rPr>
          <w:rFonts w:hint="eastAsia"/>
        </w:rPr>
        <w:t>Sekisui Chemicals企业最新动态</w:t>
      </w:r>
      <w:bookmarkEnd w:id="200"/>
      <w:bookmarkEnd w:id="201"/>
    </w:p>
    <w:p w14:paraId="08D18632">
      <w:pPr>
        <w:pStyle w:val="132"/>
        <w:ind w:left="252" w:right="-105"/>
      </w:pPr>
      <w:bookmarkStart w:id="202" w:name="_Toc121583646"/>
      <w:bookmarkStart w:id="203" w:name="_Toc166761961"/>
      <w:r>
        <w:rPr>
          <w:rFonts w:hint="eastAsia"/>
        </w:rPr>
        <w:t>Sekisui Chemicals企业最新动态</w:t>
      </w:r>
      <w:bookmarkEnd w:id="202"/>
      <w:bookmarkEnd w:id="203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56A3CC7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 w14:paraId="6915D36D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日期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055CDD56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详情描述</w:t>
            </w:r>
          </w:p>
        </w:tc>
      </w:tr>
      <w:tr w14:paraId="36A8C61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64E7A8C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2641BE72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4333D615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4993051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03C40766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125C7986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00AEB644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6E8FB0E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28378B58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75E96630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16023A9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1982E1F8">
      <w:pPr>
        <w:pStyle w:val="126"/>
      </w:pPr>
      <w:r>
        <w:rPr>
          <w:rFonts w:hint="eastAsia"/>
        </w:rPr>
        <w:t>资料来源：Sekisui Chemicals；第三方资料、新闻报道、业内专家采访及QYResearch整理研究，2024年</w:t>
      </w:r>
    </w:p>
    <w:p w14:paraId="4D239C5E">
      <w:pPr>
        <w:pStyle w:val="3"/>
      </w:pPr>
      <w:bookmarkStart w:id="204" w:name="_Toc121583920"/>
      <w:bookmarkStart w:id="205" w:name="_Toc166762042"/>
      <w:r>
        <w:rPr>
          <w:rFonts w:hint="eastAsia"/>
        </w:rPr>
        <w:t>Kuraray</w:t>
      </w:r>
      <w:bookmarkEnd w:id="204"/>
      <w:bookmarkEnd w:id="205"/>
    </w:p>
    <w:p w14:paraId="6A32A19B"/>
    <w:p w14:paraId="336EA0E2">
      <w:pPr>
        <w:pStyle w:val="4"/>
      </w:pPr>
      <w:bookmarkStart w:id="206" w:name="_Toc121583921"/>
      <w:bookmarkStart w:id="207" w:name="_Toc166762043"/>
      <w:r>
        <w:rPr>
          <w:rFonts w:hint="eastAsia"/>
        </w:rPr>
        <w:t>Kuraray基本信息、PVB中间膜生产基地、总部、竞争对手及市场地位</w:t>
      </w:r>
      <w:bookmarkEnd w:id="206"/>
      <w:bookmarkEnd w:id="207"/>
    </w:p>
    <w:p w14:paraId="361ED552">
      <w:pPr>
        <w:pStyle w:val="132"/>
        <w:ind w:left="252" w:right="-105"/>
      </w:pPr>
      <w:bookmarkStart w:id="208" w:name="_Toc166761962"/>
      <w:bookmarkStart w:id="209" w:name="_Toc121583647"/>
      <w:r>
        <w:rPr>
          <w:rFonts w:hint="eastAsia"/>
        </w:rPr>
        <w:t>Kuraray</w:t>
      </w:r>
      <w:r>
        <w:t xml:space="preserve"> </w:t>
      </w:r>
      <w:r>
        <w:rPr>
          <w:rFonts w:hint="eastAsia"/>
        </w:rPr>
        <w:t>PVB中间膜生产基地、总部、竞争对手及市场地位</w:t>
      </w:r>
      <w:bookmarkEnd w:id="208"/>
      <w:bookmarkEnd w:id="209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5"/>
        <w:gridCol w:w="1882"/>
        <w:gridCol w:w="7651"/>
      </w:tblGrid>
      <w:tr w14:paraId="5F071F8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</w:tblPrEx>
        <w:tc>
          <w:tcPr>
            <w:tcW w:w="218" w:type="pct"/>
            <w:shd w:val="solid" w:color="000080" w:fill="FFFFFF"/>
            <w:vAlign w:val="center"/>
          </w:tcPr>
          <w:p w14:paraId="57EA6EBF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  <w:t>#</w:t>
            </w:r>
          </w:p>
        </w:tc>
        <w:tc>
          <w:tcPr>
            <w:tcW w:w="944" w:type="pct"/>
            <w:shd w:val="solid" w:color="000080" w:fill="FFFFFF"/>
            <w:vAlign w:val="center"/>
          </w:tcPr>
          <w:p w14:paraId="57A78BEC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项目</w:t>
            </w:r>
          </w:p>
        </w:tc>
        <w:tc>
          <w:tcPr>
            <w:tcW w:w="3838" w:type="pct"/>
            <w:shd w:val="solid" w:color="000080" w:fill="FFFFFF"/>
            <w:vAlign w:val="center"/>
          </w:tcPr>
          <w:p w14:paraId="51AFC436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6AB9802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2F51B56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6CA8A95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企业名称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1D769EDF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cs="Times New Roman"/>
                <w:bCs/>
                <w:kern w:val="0"/>
                <w:sz w:val="20"/>
                <w:szCs w:val="20"/>
              </w:rPr>
              <w:t>Kuraray</w:t>
            </w:r>
          </w:p>
        </w:tc>
      </w:tr>
      <w:tr w14:paraId="6BC6F85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6975C89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669CDE5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企业官网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2B0B4E48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41E97EC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18" w:type="pct"/>
            <w:shd w:val="clear" w:color="auto" w:fill="auto"/>
            <w:vAlign w:val="center"/>
          </w:tcPr>
          <w:p w14:paraId="4B32402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61D3FF7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商业化生产日期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1CFD711F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4BC8663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35B0EA2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5F131EC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生产基地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7B8F8403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5DE058F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62073BC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4A8E1B2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总部所在地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48B4DF1E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2249355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02C1D81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618CCF5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主要经济活动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71FA16CA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7E024E4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6D907BC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5AEAA44A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市场地位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76ADA0E4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2346FF6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3980DE2B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1FD7E746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主要竞争对手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38D01F21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536447B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75C0875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76147FD9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联系方式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0B799C0D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</w:tbl>
    <w:p w14:paraId="491FD24E">
      <w:pPr>
        <w:pStyle w:val="126"/>
      </w:pPr>
      <w:r>
        <w:rPr>
          <w:rFonts w:hint="eastAsia"/>
        </w:rPr>
        <w:t>资料来源：Kuraray；第三方资料、新闻报道、业内专家采访及QYResearch整理研究，2024年</w:t>
      </w:r>
    </w:p>
    <w:p w14:paraId="64D3D539">
      <w:pPr>
        <w:pStyle w:val="4"/>
      </w:pPr>
      <w:bookmarkStart w:id="210" w:name="_Toc121583922"/>
      <w:bookmarkStart w:id="211" w:name="_Toc166762044"/>
      <w:r>
        <w:rPr>
          <w:rFonts w:hint="eastAsia"/>
        </w:rPr>
        <w:t>Kuraray PVB中间膜产品规格、参数及市场应用</w:t>
      </w:r>
      <w:bookmarkEnd w:id="210"/>
      <w:bookmarkEnd w:id="211"/>
    </w:p>
    <w:p w14:paraId="2DA7D236">
      <w:pPr>
        <w:pStyle w:val="132"/>
        <w:ind w:left="252" w:right="-105"/>
      </w:pPr>
      <w:bookmarkStart w:id="212" w:name="_Toc121583648"/>
      <w:bookmarkStart w:id="213" w:name="_Toc166761963"/>
      <w:r>
        <w:rPr>
          <w:rFonts w:hint="eastAsia"/>
        </w:rPr>
        <w:t>Kuraray PVB中间膜产品规格、参数及市场应用</w:t>
      </w:r>
      <w:bookmarkEnd w:id="212"/>
      <w:bookmarkEnd w:id="213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5C8E699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</w:tblPrEx>
        <w:tc>
          <w:tcPr>
            <w:tcW w:w="1163" w:type="pct"/>
            <w:shd w:val="solid" w:color="000080" w:fill="FFFFFF"/>
            <w:vAlign w:val="center"/>
          </w:tcPr>
          <w:p w14:paraId="1A3827AE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产品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7756EB51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214F0E2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5E76176E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736DB2AC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526C56E9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535B575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70DF8C8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4B1F932D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155E07B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72338118">
      <w:pPr>
        <w:pStyle w:val="126"/>
      </w:pPr>
      <w:r>
        <w:rPr>
          <w:rFonts w:hint="eastAsia"/>
        </w:rPr>
        <w:t>资料来源：Kuraray；第三方资料、新闻报道、业内专家采访及QYResearch整理研究，2024年</w:t>
      </w:r>
    </w:p>
    <w:p w14:paraId="54DD4B25">
      <w:pPr>
        <w:pStyle w:val="4"/>
      </w:pPr>
      <w:bookmarkStart w:id="214" w:name="_Toc166762045"/>
      <w:bookmarkStart w:id="215" w:name="_Toc121583924"/>
      <w:r>
        <w:rPr>
          <w:rFonts w:hint="eastAsia"/>
        </w:rPr>
        <w:t>Kuraray公司简介及主要业务</w:t>
      </w:r>
      <w:bookmarkEnd w:id="214"/>
      <w:bookmarkEnd w:id="215"/>
    </w:p>
    <w:p w14:paraId="4898A3FB">
      <w:pPr>
        <w:pStyle w:val="132"/>
        <w:ind w:left="252" w:right="-105"/>
      </w:pPr>
      <w:bookmarkStart w:id="216" w:name="_Toc166761964"/>
      <w:bookmarkStart w:id="217" w:name="_Toc121583650"/>
      <w:r>
        <w:rPr>
          <w:rFonts w:hint="eastAsia"/>
        </w:rPr>
        <w:t>Kuraray公司简介及主要业务</w:t>
      </w:r>
      <w:bookmarkEnd w:id="216"/>
      <w:bookmarkEnd w:id="217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3BA7703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 w14:paraId="22D7B059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Kuraray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479509D8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详情描述</w:t>
            </w:r>
          </w:p>
        </w:tc>
      </w:tr>
      <w:tr w14:paraId="543E1E6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21880801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企业概况</w:t>
            </w:r>
          </w:p>
        </w:tc>
        <w:tc>
          <w:tcPr>
            <w:tcW w:w="3837" w:type="pct"/>
            <w:shd w:val="clear" w:color="auto" w:fill="auto"/>
            <w:vAlign w:val="center"/>
          </w:tcPr>
          <w:p w14:paraId="7AA7E008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154A92A9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68E92BB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3BBA48F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6E2083D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主要业务</w:t>
            </w:r>
          </w:p>
        </w:tc>
        <w:tc>
          <w:tcPr>
            <w:tcW w:w="3837" w:type="pct"/>
            <w:shd w:val="clear" w:color="auto" w:fill="auto"/>
            <w:vAlign w:val="center"/>
          </w:tcPr>
          <w:p w14:paraId="706DF08B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44B1FC02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7B1DA7C6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748E3D9D">
      <w:pPr>
        <w:pStyle w:val="126"/>
      </w:pPr>
      <w:r>
        <w:rPr>
          <w:rFonts w:hint="eastAsia"/>
        </w:rPr>
        <w:t>资料来源：Kuraray；第三方资料、新闻报道、业内专家采访及QYResearch整理研究，2024年</w:t>
      </w:r>
    </w:p>
    <w:p w14:paraId="0FDEA2FA">
      <w:pPr>
        <w:pStyle w:val="4"/>
      </w:pPr>
      <w:bookmarkStart w:id="218" w:name="_Toc121583925"/>
      <w:bookmarkStart w:id="219" w:name="_Toc166762046"/>
      <w:r>
        <w:rPr>
          <w:rFonts w:hint="eastAsia"/>
        </w:rPr>
        <w:t>Kuraray企业最新动态</w:t>
      </w:r>
      <w:bookmarkEnd w:id="218"/>
      <w:bookmarkEnd w:id="219"/>
    </w:p>
    <w:p w14:paraId="6B1F1CDF">
      <w:pPr>
        <w:pStyle w:val="132"/>
        <w:ind w:left="252" w:right="-105"/>
      </w:pPr>
      <w:bookmarkStart w:id="220" w:name="_Toc166761965"/>
      <w:bookmarkStart w:id="221" w:name="_Toc121583651"/>
      <w:r>
        <w:rPr>
          <w:rFonts w:hint="eastAsia"/>
        </w:rPr>
        <w:t>Kuraray企业最新动态</w:t>
      </w:r>
      <w:bookmarkEnd w:id="220"/>
      <w:bookmarkEnd w:id="221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7D94335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</w:tblPrEx>
        <w:tc>
          <w:tcPr>
            <w:tcW w:w="1163" w:type="pct"/>
            <w:shd w:val="solid" w:color="000080" w:fill="FFFFFF"/>
            <w:vAlign w:val="center"/>
          </w:tcPr>
          <w:p w14:paraId="23A37EDD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日期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5246B4D5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详情描述</w:t>
            </w:r>
          </w:p>
        </w:tc>
      </w:tr>
      <w:tr w14:paraId="32F77A1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3982298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51811928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60AEF4F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5B89DF8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5B14D66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4972BAEF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517A4A86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4785501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5350361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4739306F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7803DEB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605DF17F">
      <w:pPr>
        <w:pStyle w:val="126"/>
      </w:pPr>
      <w:r>
        <w:rPr>
          <w:rFonts w:hint="eastAsia"/>
        </w:rPr>
        <w:t>资料来源：Kuraray；第三方资料、新闻报道、业内专家采访及QYResearch整理研究，2024年</w:t>
      </w:r>
    </w:p>
    <w:p w14:paraId="0F067400">
      <w:pPr>
        <w:pStyle w:val="3"/>
      </w:pPr>
      <w:bookmarkStart w:id="222" w:name="_Toc121583926"/>
      <w:bookmarkStart w:id="223" w:name="_Toc166762047"/>
      <w:r>
        <w:rPr>
          <w:rFonts w:hint="eastAsia"/>
        </w:rPr>
        <w:t>EVERLAM</w:t>
      </w:r>
      <w:bookmarkEnd w:id="222"/>
      <w:bookmarkEnd w:id="223"/>
    </w:p>
    <w:p w14:paraId="059CD5D5"/>
    <w:p w14:paraId="26C15806">
      <w:pPr>
        <w:pStyle w:val="3"/>
      </w:pPr>
      <w:bookmarkStart w:id="224" w:name="_Toc121583932"/>
      <w:bookmarkStart w:id="225" w:name="_Toc166762048"/>
      <w:r>
        <w:rPr>
          <w:rFonts w:hint="eastAsia"/>
        </w:rPr>
        <w:t>长春集团</w:t>
      </w:r>
      <w:bookmarkEnd w:id="224"/>
      <w:bookmarkEnd w:id="225"/>
    </w:p>
    <w:p w14:paraId="625AB612"/>
    <w:p w14:paraId="33DDFD6D">
      <w:pPr>
        <w:pStyle w:val="3"/>
      </w:pPr>
      <w:bookmarkStart w:id="226" w:name="_Toc121583938"/>
      <w:bookmarkStart w:id="227" w:name="_Toc166762049"/>
      <w:r>
        <w:rPr>
          <w:rFonts w:hint="eastAsia"/>
        </w:rPr>
        <w:t>建滔集团</w:t>
      </w:r>
      <w:bookmarkEnd w:id="226"/>
      <w:bookmarkEnd w:id="227"/>
    </w:p>
    <w:p w14:paraId="66501FA1"/>
    <w:p w14:paraId="5FACBF27">
      <w:pPr>
        <w:pStyle w:val="3"/>
      </w:pPr>
      <w:bookmarkStart w:id="228" w:name="_Toc166762050"/>
      <w:bookmarkStart w:id="229" w:name="_Toc121583944"/>
      <w:r>
        <w:rPr>
          <w:rFonts w:hint="eastAsia"/>
        </w:rPr>
        <w:t>重庆华凯</w:t>
      </w:r>
      <w:bookmarkEnd w:id="228"/>
      <w:bookmarkEnd w:id="229"/>
    </w:p>
    <w:p w14:paraId="012E26FE"/>
    <w:p w14:paraId="67290366">
      <w:pPr>
        <w:pStyle w:val="3"/>
      </w:pPr>
      <w:bookmarkStart w:id="230" w:name="_Toc121583950"/>
      <w:bookmarkStart w:id="231" w:name="_Toc166762051"/>
      <w:r>
        <w:rPr>
          <w:rFonts w:hint="eastAsia"/>
        </w:rPr>
        <w:t>浙江德斯泰新材料股份</w:t>
      </w:r>
      <w:bookmarkEnd w:id="230"/>
      <w:bookmarkEnd w:id="231"/>
    </w:p>
    <w:p w14:paraId="2B744AAE"/>
    <w:p w14:paraId="2645DED4">
      <w:pPr>
        <w:pStyle w:val="3"/>
      </w:pPr>
      <w:bookmarkStart w:id="232" w:name="_Toc166762052"/>
      <w:bookmarkStart w:id="233" w:name="_Toc121583956"/>
      <w:r>
        <w:rPr>
          <w:rFonts w:hint="eastAsia"/>
        </w:rPr>
        <w:t>浙江瑞宏塑胶有限公司</w:t>
      </w:r>
      <w:bookmarkEnd w:id="232"/>
      <w:bookmarkEnd w:id="233"/>
    </w:p>
    <w:p w14:paraId="618227DB"/>
    <w:p w14:paraId="3AFA8022">
      <w:pPr>
        <w:pStyle w:val="3"/>
      </w:pPr>
      <w:bookmarkStart w:id="234" w:name="_Toc166762053"/>
      <w:bookmarkStart w:id="235" w:name="_Toc121583962"/>
      <w:r>
        <w:rPr>
          <w:rFonts w:hint="eastAsia"/>
        </w:rPr>
        <w:t>唐山集昌新材料有限公司</w:t>
      </w:r>
      <w:bookmarkEnd w:id="234"/>
      <w:bookmarkEnd w:id="235"/>
    </w:p>
    <w:p w14:paraId="371270C5"/>
    <w:p w14:paraId="5B36D186">
      <w:pPr>
        <w:pStyle w:val="3"/>
      </w:pPr>
      <w:bookmarkStart w:id="236" w:name="_Toc121583968"/>
      <w:bookmarkStart w:id="237" w:name="_Toc166762054"/>
      <w:r>
        <w:rPr>
          <w:rFonts w:hint="eastAsia"/>
        </w:rPr>
        <w:t>武宁县宏辉新材料有限公司</w:t>
      </w:r>
      <w:bookmarkEnd w:id="236"/>
      <w:bookmarkEnd w:id="237"/>
    </w:p>
    <w:p w14:paraId="6110DC1E"/>
    <w:p w14:paraId="401DF628">
      <w:pPr>
        <w:pStyle w:val="3"/>
      </w:pPr>
      <w:bookmarkStart w:id="238" w:name="_Toc121583974"/>
      <w:bookmarkStart w:id="239" w:name="_Toc166762055"/>
      <w:r>
        <w:rPr>
          <w:rFonts w:hint="eastAsia"/>
        </w:rPr>
        <w:t>潍坊立阳新材料有限公司</w:t>
      </w:r>
      <w:bookmarkEnd w:id="238"/>
      <w:bookmarkEnd w:id="239"/>
    </w:p>
    <w:p w14:paraId="58792FA0"/>
    <w:bookmarkEnd w:id="34"/>
    <w:p w14:paraId="764DD197">
      <w:pPr>
        <w:pStyle w:val="2"/>
        <w:rPr>
          <w:lang w:eastAsia="zh-CN"/>
        </w:rPr>
      </w:pPr>
      <w:bookmarkStart w:id="240" w:name="_Toc166762084"/>
      <w:bookmarkStart w:id="241" w:name="_Hlk28096052"/>
      <w:bookmarkStart w:id="242" w:name="_Hlk50985774"/>
      <w:r>
        <w:rPr>
          <w:rFonts w:hint="eastAsia"/>
          <w:lang w:eastAsia="zh-CN"/>
        </w:rPr>
        <w:t>销售渠道及客户偏好分析</w:t>
      </w:r>
      <w:bookmarkEnd w:id="240"/>
    </w:p>
    <w:p w14:paraId="413E169E">
      <w:pPr>
        <w:pStyle w:val="3"/>
        <w:rPr>
          <w:lang w:val="en-IN"/>
        </w:rPr>
      </w:pPr>
      <w:bookmarkStart w:id="243" w:name="_Toc166762085"/>
      <w:r>
        <w:rPr>
          <w:rFonts w:hint="eastAsia"/>
        </w:rPr>
        <w:t>印度</w:t>
      </w:r>
      <w:r>
        <w:rPr>
          <w:rFonts w:hint="eastAsia"/>
          <w:lang w:val="en-IN"/>
        </w:rPr>
        <w:t>市场</w:t>
      </w:r>
      <w:r>
        <w:t>PVB中间膜</w:t>
      </w:r>
      <w:r>
        <w:rPr>
          <w:rFonts w:hint="eastAsia"/>
        </w:rPr>
        <w:t>消费形态及客户偏好</w:t>
      </w:r>
      <w:bookmarkEnd w:id="243"/>
    </w:p>
    <w:p w14:paraId="5E81B9E6">
      <w:pPr>
        <w:pStyle w:val="128"/>
        <w:ind w:firstLine="420"/>
      </w:pPr>
    </w:p>
    <w:p w14:paraId="7CF5E180">
      <w:pPr>
        <w:pStyle w:val="128"/>
        <w:ind w:firstLine="420"/>
      </w:pPr>
    </w:p>
    <w:p w14:paraId="75F3C1A6">
      <w:pPr>
        <w:pStyle w:val="128"/>
        <w:ind w:firstLine="420"/>
      </w:pPr>
    </w:p>
    <w:p w14:paraId="7EA4E372">
      <w:pPr>
        <w:pStyle w:val="3"/>
      </w:pPr>
      <w:bookmarkStart w:id="244" w:name="_Toc121584178"/>
      <w:bookmarkStart w:id="245" w:name="_Toc166762086"/>
      <w:r>
        <w:rPr>
          <w:rFonts w:hint="eastAsia"/>
        </w:rPr>
        <w:t>印度</w:t>
      </w:r>
      <w:r>
        <w:rPr>
          <w:rFonts w:hint="eastAsia"/>
          <w:lang w:val="en-IN"/>
        </w:rPr>
        <w:t>市场</w:t>
      </w:r>
      <w:r>
        <w:t>PVB中间膜</w:t>
      </w:r>
      <w:bookmarkEnd w:id="244"/>
      <w:r>
        <w:rPr>
          <w:rFonts w:hint="eastAsia"/>
        </w:rPr>
        <w:t>代表性客户分析</w:t>
      </w:r>
      <w:bookmarkEnd w:id="245"/>
    </w:p>
    <w:p w14:paraId="16B67A7D">
      <w:pPr>
        <w:pStyle w:val="128"/>
        <w:ind w:firstLine="420"/>
        <w:rPr>
          <w:lang w:eastAsia="zh-CN"/>
        </w:rPr>
      </w:pPr>
    </w:p>
    <w:p w14:paraId="7185BA70">
      <w:pPr>
        <w:pStyle w:val="132"/>
        <w:ind w:left="252" w:right="-105"/>
      </w:pPr>
      <w:bookmarkStart w:id="246" w:name="_Toc166761966"/>
      <w:r>
        <w:rPr>
          <w:rFonts w:hint="eastAsia"/>
        </w:rPr>
        <w:t>印度本土</w:t>
      </w:r>
      <w:r>
        <w:t>PVB中间膜</w:t>
      </w:r>
      <w:r>
        <w:rPr>
          <w:rFonts w:hint="eastAsia"/>
        </w:rPr>
        <w:t>代表性客户分析</w:t>
      </w:r>
      <w:bookmarkEnd w:id="246"/>
    </w:p>
    <w:tbl>
      <w:tblPr>
        <w:tblStyle w:val="40"/>
        <w:tblW w:w="0" w:type="auto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7484"/>
      </w:tblGrid>
      <w:tr w14:paraId="0FF1669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</w:tblPrEx>
        <w:tc>
          <w:tcPr>
            <w:tcW w:w="2268" w:type="dxa"/>
            <w:shd w:val="solid" w:color="000080" w:fill="FFFFFF"/>
            <w:vAlign w:val="center"/>
          </w:tcPr>
          <w:p w14:paraId="324E6143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  <w:t>企业名称</w:t>
            </w:r>
          </w:p>
        </w:tc>
        <w:tc>
          <w:tcPr>
            <w:tcW w:w="7484" w:type="dxa"/>
            <w:shd w:val="solid" w:color="000080" w:fill="FFFFFF"/>
            <w:vAlign w:val="center"/>
          </w:tcPr>
          <w:p w14:paraId="03F60383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  <w:t>官网</w:t>
            </w:r>
          </w:p>
        </w:tc>
      </w:tr>
      <w:tr w14:paraId="2F91C12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3AF9C34A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1AC5C135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7A1E9AA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05AAF5A5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0A9E6894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0FFAC22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</w:tblPrEx>
        <w:tc>
          <w:tcPr>
            <w:tcW w:w="2268" w:type="dxa"/>
            <w:shd w:val="clear" w:color="auto" w:fill="auto"/>
            <w:vAlign w:val="center"/>
          </w:tcPr>
          <w:p w14:paraId="031EFA6B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56798BF3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5BCD64F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21F6E042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1705FD26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5302F07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71A7EAA4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51E18046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</w:tbl>
    <w:p w14:paraId="32CF1849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74AF0F35">
      <w:pPr>
        <w:pStyle w:val="3"/>
      </w:pPr>
      <w:bookmarkStart w:id="247" w:name="_Toc166762087"/>
      <w:r>
        <w:rPr>
          <w:rFonts w:hint="eastAsia"/>
        </w:rPr>
        <w:t>印度市场</w:t>
      </w:r>
      <w:r>
        <w:t>PVB中间膜</w:t>
      </w:r>
      <w:r>
        <w:rPr>
          <w:rFonts w:hint="eastAsia"/>
        </w:rPr>
        <w:t>销售渠道及销售模式分析</w:t>
      </w:r>
      <w:bookmarkEnd w:id="247"/>
    </w:p>
    <w:p w14:paraId="4DED5238">
      <w:pPr>
        <w:pStyle w:val="4"/>
      </w:pPr>
      <w:bookmarkStart w:id="248" w:name="_Toc166762088"/>
      <w:r>
        <w:rPr>
          <w:rFonts w:hint="eastAsia"/>
        </w:rPr>
        <w:t>直销模式</w:t>
      </w:r>
      <w:bookmarkEnd w:id="248"/>
    </w:p>
    <w:p w14:paraId="59862754">
      <w:pPr>
        <w:pStyle w:val="128"/>
        <w:ind w:firstLine="420"/>
        <w:rPr>
          <w:lang w:eastAsia="zh-CN"/>
        </w:rPr>
      </w:pPr>
    </w:p>
    <w:p w14:paraId="70E3ACFB">
      <w:pPr>
        <w:pStyle w:val="128"/>
        <w:ind w:firstLine="420"/>
        <w:rPr>
          <w:lang w:eastAsia="zh-CN"/>
        </w:rPr>
      </w:pPr>
    </w:p>
    <w:p w14:paraId="2B00423D">
      <w:pPr>
        <w:pStyle w:val="4"/>
      </w:pPr>
      <w:bookmarkStart w:id="249" w:name="_Toc166762089"/>
      <w:r>
        <w:rPr>
          <w:rFonts w:hint="eastAsia"/>
        </w:rPr>
        <w:t>经销/代理模式</w:t>
      </w:r>
      <w:bookmarkEnd w:id="249"/>
    </w:p>
    <w:p w14:paraId="0A58E88B">
      <w:pPr>
        <w:pStyle w:val="128"/>
        <w:ind w:firstLine="420"/>
        <w:rPr>
          <w:lang w:eastAsia="zh-CN"/>
        </w:rPr>
      </w:pPr>
    </w:p>
    <w:p w14:paraId="0EF93071">
      <w:pPr>
        <w:pStyle w:val="128"/>
        <w:ind w:firstLine="420"/>
        <w:rPr>
          <w:lang w:eastAsia="zh-CN"/>
        </w:rPr>
      </w:pPr>
    </w:p>
    <w:p w14:paraId="317FFEC5">
      <w:pPr>
        <w:pStyle w:val="4"/>
      </w:pPr>
      <w:bookmarkStart w:id="250" w:name="_Toc166762090"/>
      <w:r>
        <w:rPr>
          <w:rFonts w:hint="eastAsia"/>
        </w:rPr>
        <w:t>销售渠道分析</w:t>
      </w:r>
      <w:bookmarkEnd w:id="250"/>
    </w:p>
    <w:p w14:paraId="5F504128">
      <w:pPr>
        <w:pStyle w:val="128"/>
        <w:ind w:firstLine="420"/>
        <w:rPr>
          <w:lang w:eastAsia="zh-CN"/>
        </w:rPr>
      </w:pPr>
    </w:p>
    <w:p w14:paraId="6E4F35D0">
      <w:pPr>
        <w:pStyle w:val="128"/>
        <w:ind w:firstLine="420"/>
        <w:rPr>
          <w:lang w:eastAsia="zh-CN"/>
        </w:rPr>
      </w:pPr>
    </w:p>
    <w:p w14:paraId="533FC0F5">
      <w:pPr>
        <w:pStyle w:val="128"/>
        <w:ind w:firstLine="420"/>
      </w:pPr>
    </w:p>
    <w:p w14:paraId="519F6D22">
      <w:pPr>
        <w:pStyle w:val="4"/>
      </w:pPr>
      <w:bookmarkStart w:id="251" w:name="_Toc166762091"/>
      <w:r>
        <w:rPr>
          <w:rFonts w:hint="eastAsia"/>
        </w:rPr>
        <w:t>印度市场</w:t>
      </w:r>
      <w:r>
        <w:t>PVB中间膜</w:t>
      </w:r>
      <w:r>
        <w:rPr>
          <w:rFonts w:hint="eastAsia"/>
        </w:rPr>
        <w:t>代表性代理商分析</w:t>
      </w:r>
      <w:bookmarkEnd w:id="251"/>
    </w:p>
    <w:p w14:paraId="3A7D8231">
      <w:pPr>
        <w:pStyle w:val="128"/>
        <w:ind w:firstLine="420"/>
        <w:rPr>
          <w:lang w:eastAsia="zh-CN"/>
        </w:rPr>
      </w:pPr>
    </w:p>
    <w:p w14:paraId="5CC97965">
      <w:pPr>
        <w:pStyle w:val="132"/>
        <w:ind w:left="252" w:right="-105"/>
      </w:pPr>
      <w:bookmarkStart w:id="252" w:name="_Toc166761967"/>
      <w:r>
        <w:rPr>
          <w:rFonts w:hint="eastAsia"/>
        </w:rPr>
        <w:t>印度市场</w:t>
      </w:r>
      <w:r>
        <w:t>PVB中间膜</w:t>
      </w:r>
      <w:r>
        <w:rPr>
          <w:rFonts w:hint="eastAsia"/>
        </w:rPr>
        <w:t>代理商列表</w:t>
      </w:r>
      <w:bookmarkEnd w:id="252"/>
    </w:p>
    <w:tbl>
      <w:tblPr>
        <w:tblStyle w:val="40"/>
        <w:tblW w:w="0" w:type="auto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7484"/>
      </w:tblGrid>
      <w:tr w14:paraId="480DC4E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solid" w:color="000080" w:fill="FFFFFF"/>
            <w:vAlign w:val="center"/>
          </w:tcPr>
          <w:p w14:paraId="1907895A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  <w:t>企业名称</w:t>
            </w:r>
          </w:p>
        </w:tc>
        <w:tc>
          <w:tcPr>
            <w:tcW w:w="7484" w:type="dxa"/>
            <w:shd w:val="solid" w:color="000080" w:fill="FFFFFF"/>
            <w:vAlign w:val="center"/>
          </w:tcPr>
          <w:p w14:paraId="512D0B0D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  <w:t>官网</w:t>
            </w:r>
          </w:p>
        </w:tc>
      </w:tr>
      <w:tr w14:paraId="67A2D35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5347507E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71E7E0AA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1070859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6C938F7E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73F4C683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4EC370E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47C24215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026DF101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1CEFA94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3ACE4673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16718B0A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41E89E3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313D7D1B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1EF541C3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</w:tbl>
    <w:p w14:paraId="38D639A8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73FE5BC2">
      <w:pPr>
        <w:pStyle w:val="128"/>
        <w:ind w:firstLine="420"/>
        <w:rPr>
          <w:lang w:eastAsia="zh-CN"/>
        </w:rPr>
      </w:pPr>
    </w:p>
    <w:p w14:paraId="11BD1F99">
      <w:pPr>
        <w:pStyle w:val="3"/>
        <w:rPr>
          <w:lang w:val="en-IN"/>
        </w:rPr>
      </w:pPr>
      <w:bookmarkStart w:id="253" w:name="_Toc59105060"/>
      <w:bookmarkStart w:id="254" w:name="_Toc121584180"/>
      <w:bookmarkStart w:id="255" w:name="_Toc166762092"/>
      <w:bookmarkStart w:id="256" w:name="_Toc43885444"/>
      <w:bookmarkStart w:id="257" w:name="_Toc43885438"/>
      <w:bookmarkStart w:id="258" w:name="_Toc59105054"/>
      <w:bookmarkStart w:id="259" w:name="_Toc121584175"/>
      <w:r>
        <w:t>PVB中间膜</w:t>
      </w:r>
      <w:r>
        <w:rPr>
          <w:rFonts w:hint="eastAsia"/>
        </w:rPr>
        <w:t>行业生产模式</w:t>
      </w:r>
      <w:bookmarkEnd w:id="253"/>
      <w:bookmarkEnd w:id="254"/>
      <w:bookmarkEnd w:id="255"/>
      <w:bookmarkEnd w:id="256"/>
    </w:p>
    <w:p w14:paraId="1F71F5BE">
      <w:pPr>
        <w:pStyle w:val="130"/>
      </w:pPr>
      <w:bookmarkStart w:id="260" w:name="_Toc166761939"/>
      <w:bookmarkStart w:id="261" w:name="_Toc43885079"/>
      <w:bookmarkStart w:id="262" w:name="_Toc121583618"/>
      <w:bookmarkStart w:id="263" w:name="_Toc59105380"/>
      <w:r>
        <w:t>PVB中间膜</w:t>
      </w:r>
      <w:r>
        <w:rPr>
          <w:rFonts w:hint="eastAsia"/>
        </w:rPr>
        <w:t>行业生产模式分析</w:t>
      </w:r>
      <w:bookmarkEnd w:id="260"/>
      <w:bookmarkEnd w:id="261"/>
      <w:bookmarkEnd w:id="262"/>
      <w:bookmarkEnd w:id="263"/>
    </w:p>
    <w:p w14:paraId="71ED4699">
      <w:pPr>
        <w:rPr>
          <w:lang w:val="en-IN"/>
        </w:rPr>
      </w:pPr>
    </w:p>
    <w:p w14:paraId="36BA4DD9">
      <w:pPr>
        <w:pStyle w:val="126"/>
      </w:pPr>
      <w:r>
        <w:rPr>
          <w:rFonts w:hint="eastAsia"/>
        </w:rPr>
        <w:t>资料来源：QYResearch</w:t>
      </w:r>
    </w:p>
    <w:bookmarkEnd w:id="257"/>
    <w:bookmarkEnd w:id="258"/>
    <w:bookmarkEnd w:id="259"/>
    <w:p w14:paraId="4AE71D99">
      <w:pPr>
        <w:pStyle w:val="3"/>
      </w:pPr>
      <w:bookmarkStart w:id="264" w:name="_Toc121584186"/>
      <w:bookmarkStart w:id="265" w:name="_Toc166762093"/>
      <w:r>
        <w:rPr>
          <w:rFonts w:hint="eastAsia"/>
        </w:rPr>
        <w:t>印度</w:t>
      </w:r>
      <w:r>
        <w:t>PVB中间膜</w:t>
      </w:r>
      <w:r>
        <w:rPr>
          <w:rFonts w:hint="eastAsia"/>
        </w:rPr>
        <w:t>进出口分析</w:t>
      </w:r>
      <w:bookmarkEnd w:id="264"/>
      <w:bookmarkEnd w:id="265"/>
    </w:p>
    <w:p w14:paraId="22D9605A">
      <w:pPr>
        <w:pStyle w:val="4"/>
      </w:pPr>
      <w:bookmarkStart w:id="266" w:name="_Toc24972749"/>
      <w:bookmarkStart w:id="267" w:name="_Toc24028559"/>
      <w:bookmarkStart w:id="268" w:name="_Toc121584187"/>
      <w:bookmarkStart w:id="269" w:name="_Toc166762094"/>
      <w:r>
        <w:rPr>
          <w:rFonts w:hint="eastAsia"/>
        </w:rPr>
        <w:t>印度市场</w:t>
      </w:r>
      <w:r>
        <w:t>PVB中间膜</w:t>
      </w:r>
      <w:r>
        <w:rPr>
          <w:rFonts w:hint="eastAsia"/>
        </w:rPr>
        <w:t>主要进口来源</w:t>
      </w:r>
      <w:bookmarkEnd w:id="266"/>
      <w:bookmarkEnd w:id="267"/>
      <w:bookmarkEnd w:id="268"/>
      <w:bookmarkEnd w:id="269"/>
    </w:p>
    <w:p w14:paraId="085217AB">
      <w:pPr>
        <w:pStyle w:val="132"/>
        <w:ind w:left="252" w:right="-105"/>
      </w:pPr>
      <w:bookmarkStart w:id="270" w:name="_Toc166761968"/>
      <w:bookmarkStart w:id="271" w:name="_Toc24029146"/>
      <w:bookmarkStart w:id="272" w:name="_Toc26780257"/>
      <w:bookmarkStart w:id="273" w:name="_Toc121583864"/>
      <w:r>
        <w:rPr>
          <w:rFonts w:hint="eastAsia"/>
        </w:rPr>
        <w:t>印度市场PVB中间膜主要进口来源</w:t>
      </w:r>
      <w:bookmarkEnd w:id="270"/>
      <w:bookmarkEnd w:id="271"/>
      <w:bookmarkEnd w:id="272"/>
      <w:bookmarkEnd w:id="273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4"/>
        <w:gridCol w:w="8084"/>
      </w:tblGrid>
      <w:tr w14:paraId="4A7D40B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solid" w:color="000080" w:fill="FFFFFF"/>
            <w:noWrap/>
            <w:vAlign w:val="center"/>
          </w:tcPr>
          <w:p w14:paraId="5062ACB9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主要进口来源</w:t>
            </w:r>
          </w:p>
        </w:tc>
        <w:tc>
          <w:tcPr>
            <w:tcW w:w="4055" w:type="pct"/>
            <w:shd w:val="solid" w:color="000080" w:fill="FFFFFF"/>
            <w:noWrap/>
            <w:vAlign w:val="center"/>
          </w:tcPr>
          <w:p w14:paraId="7489187C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33F16BF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4229578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470F6062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188A39B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4FC8A15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5EE1D3E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1088A98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09D4758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36AC717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6A66110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65DCAA0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5D74F19E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68A79F64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15AE046A">
      <w:pPr>
        <w:pStyle w:val="130"/>
      </w:pPr>
      <w:bookmarkStart w:id="274" w:name="_Toc166761940"/>
      <w:r>
        <w:rPr>
          <w:rFonts w:hint="eastAsia"/>
        </w:rPr>
        <w:t>印度市场</w:t>
      </w:r>
      <w:r>
        <w:t>PVB中间膜</w:t>
      </w:r>
      <w:r>
        <w:rPr>
          <w:rFonts w:hint="eastAsia"/>
        </w:rPr>
        <w:t>主要来源地进口占比（2023）</w:t>
      </w:r>
      <w:bookmarkEnd w:id="274"/>
    </w:p>
    <w:p w14:paraId="4FEC234F">
      <w:pPr>
        <w:rPr>
          <w:lang w:val="en-IN"/>
        </w:rPr>
      </w:pPr>
    </w:p>
    <w:p w14:paraId="793F8A6A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019AB079">
      <w:pPr>
        <w:pStyle w:val="4"/>
      </w:pPr>
      <w:bookmarkStart w:id="275" w:name="_Toc24028560"/>
      <w:bookmarkStart w:id="276" w:name="_Toc166762095"/>
      <w:bookmarkStart w:id="277" w:name="_Toc24972750"/>
      <w:bookmarkStart w:id="278" w:name="_Toc121584188"/>
      <w:r>
        <w:rPr>
          <w:rFonts w:hint="eastAsia"/>
        </w:rPr>
        <w:t>印度市场</w:t>
      </w:r>
      <w:r>
        <w:t>PVB中间膜</w:t>
      </w:r>
      <w:r>
        <w:rPr>
          <w:rFonts w:hint="eastAsia"/>
        </w:rPr>
        <w:t>主要出口目的地</w:t>
      </w:r>
      <w:bookmarkEnd w:id="275"/>
      <w:bookmarkEnd w:id="276"/>
      <w:bookmarkEnd w:id="277"/>
      <w:bookmarkEnd w:id="278"/>
    </w:p>
    <w:p w14:paraId="2670D013">
      <w:pPr>
        <w:pStyle w:val="132"/>
        <w:ind w:left="252" w:right="-105"/>
      </w:pPr>
      <w:bookmarkStart w:id="279" w:name="_Toc24029147"/>
      <w:bookmarkStart w:id="280" w:name="_Toc26780258"/>
      <w:bookmarkStart w:id="281" w:name="_Toc121583865"/>
      <w:bookmarkStart w:id="282" w:name="_Toc166761969"/>
      <w:r>
        <w:rPr>
          <w:rFonts w:hint="eastAsia"/>
        </w:rPr>
        <w:t>印度市场</w:t>
      </w:r>
      <w:r>
        <w:t>PVB中间膜</w:t>
      </w:r>
      <w:r>
        <w:rPr>
          <w:rFonts w:hint="eastAsia"/>
        </w:rPr>
        <w:t>主要出口目的地</w:t>
      </w:r>
      <w:bookmarkEnd w:id="279"/>
      <w:bookmarkEnd w:id="280"/>
      <w:bookmarkEnd w:id="281"/>
      <w:bookmarkEnd w:id="282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4"/>
        <w:gridCol w:w="8084"/>
      </w:tblGrid>
      <w:tr w14:paraId="752A87B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solid" w:color="000080" w:fill="FFFFFF"/>
            <w:noWrap/>
            <w:vAlign w:val="center"/>
          </w:tcPr>
          <w:p w14:paraId="50EB32A2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出口目的地</w:t>
            </w:r>
          </w:p>
        </w:tc>
        <w:tc>
          <w:tcPr>
            <w:tcW w:w="4055" w:type="pct"/>
            <w:shd w:val="solid" w:color="000080" w:fill="FFFFFF"/>
            <w:noWrap/>
            <w:vAlign w:val="center"/>
          </w:tcPr>
          <w:p w14:paraId="6A024C00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1488413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7BA68BD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3F50A9A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1BB6C6B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4A3A5F2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3C6221C8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2AA6D95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4DF2BBF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7420D56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180A137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5DED6048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76939D65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5599AC19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363AF88F">
      <w:pPr>
        <w:pStyle w:val="130"/>
      </w:pPr>
      <w:bookmarkStart w:id="283" w:name="_Toc166761941"/>
      <w:r>
        <w:rPr>
          <w:rFonts w:hint="eastAsia"/>
        </w:rPr>
        <w:t>印度市场</w:t>
      </w:r>
      <w:r>
        <w:t>PVB中间膜</w:t>
      </w:r>
      <w:r>
        <w:rPr>
          <w:rFonts w:hint="eastAsia"/>
        </w:rPr>
        <w:t>主要目的地出口占比（2023）</w:t>
      </w:r>
      <w:bookmarkEnd w:id="283"/>
    </w:p>
    <w:p w14:paraId="6B17A5C5">
      <w:pPr>
        <w:rPr>
          <w:lang w:val="en-IN"/>
        </w:rPr>
      </w:pPr>
    </w:p>
    <w:p w14:paraId="2E90BB57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4FD8B21E">
      <w:pPr>
        <w:rPr>
          <w:lang w:val="en-IN"/>
        </w:rPr>
      </w:pPr>
    </w:p>
    <w:p w14:paraId="6DBDB234">
      <w:pPr>
        <w:pStyle w:val="2"/>
        <w:rPr>
          <w:lang w:eastAsia="zh-CN"/>
        </w:rPr>
      </w:pPr>
      <w:bookmarkStart w:id="284" w:name="_Toc43885421"/>
      <w:bookmarkStart w:id="285" w:name="_Toc121584164"/>
      <w:bookmarkStart w:id="286" w:name="_Toc166762096"/>
      <w:bookmarkStart w:id="287" w:name="_Toc87984664"/>
      <w:bookmarkStart w:id="288" w:name="_Toc43885436"/>
      <w:bookmarkStart w:id="289" w:name="_Toc59105052"/>
      <w:r>
        <w:rPr>
          <w:rFonts w:hint="eastAsia"/>
          <w:lang w:eastAsia="zh-CN"/>
        </w:rPr>
        <w:t>行业发展趋势及影响因素</w:t>
      </w:r>
      <w:bookmarkEnd w:id="284"/>
      <w:bookmarkEnd w:id="285"/>
      <w:bookmarkEnd w:id="286"/>
      <w:bookmarkEnd w:id="287"/>
    </w:p>
    <w:p w14:paraId="216A64D6">
      <w:pPr>
        <w:pStyle w:val="3"/>
      </w:pPr>
      <w:bookmarkStart w:id="290" w:name="_Toc43885430"/>
      <w:bookmarkStart w:id="291" w:name="_Toc87984665"/>
      <w:bookmarkStart w:id="292" w:name="_Toc121584165"/>
      <w:bookmarkStart w:id="293" w:name="_Toc166762097"/>
      <w:r>
        <w:t>PVB中间膜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发展趋势</w:t>
      </w:r>
      <w:bookmarkEnd w:id="290"/>
      <w:bookmarkEnd w:id="291"/>
      <w:bookmarkEnd w:id="292"/>
      <w:bookmarkEnd w:id="293"/>
    </w:p>
    <w:p w14:paraId="09AB279C">
      <w:pPr>
        <w:pStyle w:val="132"/>
        <w:ind w:left="252" w:right="-105"/>
      </w:pPr>
      <w:bookmarkStart w:id="294" w:name="_Toc121583853"/>
      <w:bookmarkStart w:id="295" w:name="_Toc166761970"/>
      <w:r>
        <w:t>PVB中间膜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发展趋势</w:t>
      </w:r>
      <w:bookmarkEnd w:id="294"/>
      <w:bookmarkEnd w:id="295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9"/>
        <w:gridCol w:w="2155"/>
        <w:gridCol w:w="7354"/>
      </w:tblGrid>
      <w:tr w14:paraId="57CAF44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solid" w:color="000080" w:fill="FFFFFF"/>
            <w:vAlign w:val="center"/>
          </w:tcPr>
          <w:p w14:paraId="061B3230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</w:p>
        </w:tc>
        <w:tc>
          <w:tcPr>
            <w:tcW w:w="1081" w:type="pct"/>
            <w:shd w:val="solid" w:color="000080" w:fill="FFFFFF"/>
            <w:vAlign w:val="center"/>
          </w:tcPr>
          <w:p w14:paraId="5C611CD9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趋势</w:t>
            </w:r>
          </w:p>
        </w:tc>
        <w:tc>
          <w:tcPr>
            <w:tcW w:w="3689" w:type="pct"/>
            <w:shd w:val="solid" w:color="000080" w:fill="FFFFFF"/>
            <w:vAlign w:val="center"/>
          </w:tcPr>
          <w:p w14:paraId="149CA0A1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321139D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20099BE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2BAE1C5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5183383C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7DD931F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59E4404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24838BFD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659E1D5C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059D2A3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105E4E3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0CEA3453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0FE6001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0303BB6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7969A05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64388543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675D57F2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41383142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23C69396">
      <w:pPr>
        <w:pStyle w:val="3"/>
      </w:pPr>
      <w:bookmarkStart w:id="296" w:name="_Toc121584166"/>
      <w:bookmarkStart w:id="297" w:name="_Toc166762098"/>
      <w:r>
        <w:t>PVB中间膜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厂商壁垒</w:t>
      </w:r>
      <w:bookmarkEnd w:id="296"/>
      <w:bookmarkEnd w:id="297"/>
    </w:p>
    <w:p w14:paraId="1418AD79">
      <w:pPr>
        <w:pStyle w:val="132"/>
        <w:ind w:left="252" w:right="-105"/>
      </w:pPr>
      <w:bookmarkStart w:id="298" w:name="_Toc166761971"/>
      <w:bookmarkStart w:id="299" w:name="_Toc121583854"/>
      <w:r>
        <w:t>PVB中间膜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厂商壁垒</w:t>
      </w:r>
      <w:bookmarkEnd w:id="298"/>
      <w:bookmarkEnd w:id="299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9"/>
        <w:gridCol w:w="2155"/>
        <w:gridCol w:w="7354"/>
      </w:tblGrid>
      <w:tr w14:paraId="3EC8CED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solid" w:color="000080" w:fill="FFFFFF"/>
            <w:vAlign w:val="center"/>
          </w:tcPr>
          <w:p w14:paraId="11C3B57B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</w:p>
        </w:tc>
        <w:tc>
          <w:tcPr>
            <w:tcW w:w="1081" w:type="pct"/>
            <w:shd w:val="solid" w:color="000080" w:fill="FFFFFF"/>
            <w:vAlign w:val="center"/>
          </w:tcPr>
          <w:p w14:paraId="1C15DDD8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壁垒</w:t>
            </w:r>
          </w:p>
        </w:tc>
        <w:tc>
          <w:tcPr>
            <w:tcW w:w="3689" w:type="pct"/>
            <w:shd w:val="solid" w:color="000080" w:fill="FFFFFF"/>
            <w:vAlign w:val="center"/>
          </w:tcPr>
          <w:p w14:paraId="0DEC56C0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40133C4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38B37501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579C86F8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2AF2CF9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7857B23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3CFC813B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3DF67D9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343BE1F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7610D48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575CD5C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1F8104A3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339BAB8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054A02F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7EB6217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2C2FF90D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4772419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036156F1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4851036A">
      <w:pPr>
        <w:pStyle w:val="3"/>
      </w:pPr>
      <w:bookmarkStart w:id="300" w:name="_Toc166762099"/>
      <w:bookmarkStart w:id="301" w:name="_Toc121584167"/>
      <w:bookmarkStart w:id="302" w:name="_Toc87984338"/>
      <w:r>
        <w:t>PVB中间膜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驱动因素</w:t>
      </w:r>
      <w:bookmarkEnd w:id="300"/>
      <w:bookmarkEnd w:id="301"/>
    </w:p>
    <w:bookmarkEnd w:id="302"/>
    <w:p w14:paraId="66FCC542">
      <w:pPr>
        <w:pStyle w:val="132"/>
        <w:ind w:left="252" w:right="-105"/>
      </w:pPr>
      <w:bookmarkStart w:id="303" w:name="_Toc166761972"/>
      <w:bookmarkStart w:id="304" w:name="_Toc121583855"/>
      <w:r>
        <w:t>PVB中间膜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驱动因素</w:t>
      </w:r>
      <w:bookmarkEnd w:id="303"/>
      <w:bookmarkEnd w:id="304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9"/>
        <w:gridCol w:w="2151"/>
        <w:gridCol w:w="7358"/>
      </w:tblGrid>
      <w:tr w14:paraId="7F477FF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solid" w:color="000080" w:fill="FFFFFF"/>
            <w:vAlign w:val="center"/>
          </w:tcPr>
          <w:p w14:paraId="0A286752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</w:p>
        </w:tc>
        <w:tc>
          <w:tcPr>
            <w:tcW w:w="1079" w:type="pct"/>
            <w:shd w:val="solid" w:color="000080" w:fill="FFFFFF"/>
            <w:vAlign w:val="center"/>
          </w:tcPr>
          <w:p w14:paraId="4B106F4F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驱动因素</w:t>
            </w:r>
          </w:p>
        </w:tc>
        <w:tc>
          <w:tcPr>
            <w:tcW w:w="3692" w:type="pct"/>
            <w:shd w:val="solid" w:color="000080" w:fill="FFFFFF"/>
            <w:vAlign w:val="center"/>
          </w:tcPr>
          <w:p w14:paraId="508AFE38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3EA6B92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7505D7F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7C3BDF0C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1FE8BCF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67C1E3E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1D191FE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67EA8104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2A645FF4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00A7FDE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145069E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6BFBDF7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38B7DD0D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1768CCE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47C3AFD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393E157D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1DCB32CE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2A885E28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4C90E186">
      <w:pPr>
        <w:pStyle w:val="3"/>
      </w:pPr>
      <w:bookmarkStart w:id="305" w:name="_Toc166762100"/>
      <w:bookmarkStart w:id="306" w:name="_Toc121584168"/>
      <w:r>
        <w:t>PVB中间膜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制约因素</w:t>
      </w:r>
      <w:bookmarkEnd w:id="305"/>
      <w:bookmarkEnd w:id="306"/>
    </w:p>
    <w:p w14:paraId="6D28A5F9">
      <w:pPr>
        <w:pStyle w:val="132"/>
        <w:ind w:left="252" w:right="-105"/>
      </w:pPr>
      <w:bookmarkStart w:id="307" w:name="_Toc166761973"/>
      <w:bookmarkStart w:id="308" w:name="_Toc121583856"/>
      <w:r>
        <w:t>PVB中间膜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制约因素</w:t>
      </w:r>
      <w:bookmarkEnd w:id="307"/>
      <w:bookmarkEnd w:id="308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9"/>
        <w:gridCol w:w="2151"/>
        <w:gridCol w:w="7358"/>
      </w:tblGrid>
      <w:tr w14:paraId="5C2C97F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solid" w:color="000080" w:fill="FFFFFF"/>
            <w:vAlign w:val="center"/>
          </w:tcPr>
          <w:p w14:paraId="4B74288F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</w:p>
        </w:tc>
        <w:tc>
          <w:tcPr>
            <w:tcW w:w="1079" w:type="pct"/>
            <w:shd w:val="solid" w:color="000080" w:fill="FFFFFF"/>
            <w:vAlign w:val="center"/>
          </w:tcPr>
          <w:p w14:paraId="4244CD64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驱动因素</w:t>
            </w:r>
          </w:p>
        </w:tc>
        <w:tc>
          <w:tcPr>
            <w:tcW w:w="3692" w:type="pct"/>
            <w:shd w:val="solid" w:color="000080" w:fill="FFFFFF"/>
            <w:vAlign w:val="center"/>
          </w:tcPr>
          <w:p w14:paraId="64884E31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16B96E0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35CF140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64414CCD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382C4E02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3B9E227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62BEF16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524128E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28CC2B19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20CF4ED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3C9E0F6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16C16472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14371939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38FE55A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4C104B3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2823921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77A967C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10295305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1C62AEC0">
      <w:pPr>
        <w:pStyle w:val="126"/>
      </w:pPr>
    </w:p>
    <w:p w14:paraId="3CE8F3BD">
      <w:pPr>
        <w:pStyle w:val="3"/>
      </w:pPr>
      <w:bookmarkStart w:id="309" w:name="_Toc87984668"/>
      <w:bookmarkStart w:id="310" w:name="_Toc43885422"/>
      <w:bookmarkStart w:id="311" w:name="_Toc166762101"/>
      <w:bookmarkStart w:id="312" w:name="_Toc121584170"/>
      <w:r>
        <w:t>PVB中间膜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行业政策</w:t>
      </w:r>
      <w:bookmarkEnd w:id="309"/>
      <w:bookmarkEnd w:id="310"/>
      <w:bookmarkEnd w:id="311"/>
      <w:bookmarkEnd w:id="312"/>
    </w:p>
    <w:p w14:paraId="121B75B9">
      <w:pPr>
        <w:pStyle w:val="128"/>
        <w:ind w:firstLine="420"/>
        <w:rPr>
          <w:lang w:eastAsia="zh-CN"/>
        </w:rPr>
      </w:pPr>
    </w:p>
    <w:p w14:paraId="535927C7">
      <w:pPr>
        <w:pStyle w:val="128"/>
        <w:ind w:firstLine="420"/>
        <w:rPr>
          <w:lang w:eastAsia="zh-CN"/>
        </w:rPr>
      </w:pPr>
    </w:p>
    <w:bookmarkEnd w:id="241"/>
    <w:bookmarkEnd w:id="242"/>
    <w:bookmarkEnd w:id="288"/>
    <w:bookmarkEnd w:id="289"/>
    <w:p w14:paraId="6F3FC960">
      <w:pPr>
        <w:pStyle w:val="128"/>
        <w:ind w:firstLine="420"/>
        <w:rPr>
          <w:lang w:eastAsia="zh-CN"/>
        </w:rPr>
      </w:pPr>
    </w:p>
    <w:sectPr>
      <w:footerReference r:id="rId12" w:type="default"/>
      <w:pgSz w:w="11906" w:h="16838"/>
      <w:pgMar w:top="1418" w:right="1077" w:bottom="1134" w:left="1077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手头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  <w:font w:name="Franklin Gothic Demi">
    <w:panose1 w:val="020B0703020102020204"/>
    <w:charset w:val="00"/>
    <w:family w:val="swiss"/>
    <w:pitch w:val="default"/>
    <w:sig w:usb0="00000287" w:usb1="00000000" w:usb2="00000000" w:usb3="00000000" w:csb0="2000009F" w:csb1="DFD70000"/>
  </w:font>
  <w:font w:name="Helvetica">
    <w:altName w:val="Arial"/>
    <w:panose1 w:val="020B0604020202020204"/>
    <w:charset w:val="00"/>
    <w:family w:val="swiss"/>
    <w:pitch w:val="variable"/>
    <w:sig w:usb0="00000000" w:usb1="00000000" w:usb2="00000000" w:usb3="00000000" w:csb0="00000000" w:csb1="00000000"/>
  </w:font>
  <w:font w:name="Book Antiqua">
    <w:panose1 w:val="02040602050305030304"/>
    <w:charset w:val="00"/>
    <w:family w:val="swiss"/>
    <w:pitch w:val="fixed"/>
    <w:sig w:usb0="00000287" w:usb1="00000000" w:usb2="00000000" w:usb3="00000000" w:csb0="2000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60B28D8">
    <w:pPr>
      <w:pStyle w:val="19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9568062">
    <w:pPr>
      <w:pStyle w:val="19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B80A2D">
    <w:pPr>
      <w:pStyle w:val="19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599742">
    <w:pPr>
      <w:pStyle w:val="19"/>
      <w:rPr>
        <w:rFonts w:cs="Calibri"/>
      </w:rPr>
    </w:pPr>
    <w:r>
      <w:rPr>
        <w:rFonts w:cs="Calibri"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margin">
                <wp:posOffset>2536190</wp:posOffset>
              </wp:positionH>
              <wp:positionV relativeFrom="margin">
                <wp:posOffset>9236710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>
                          <w:pPr>
                            <w:pStyle w:val="105"/>
                            <w:ind w:left="360"/>
                            <w:rPr>
                              <w:rFonts w:ascii="Calibri" w:hAnsi="Calibri" w:eastAsia="宋体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  <w14:textFill>
                                <w14:solidFill>
                                  <w14:schemeClr w14:val="tx1">
                                    <w14:lumMod w14:val="95000"/>
                                    <w14:lumOff w14:val="5000"/>
                                  </w14:schemeClr>
                                </w14:solidFill>
                              </w14:textFill>
                            </w:rPr>
                          </w:pPr>
                          <w:sdt>
                            <w:sdtPr>
                              <w:rPr>
                                <w:rFonts w:ascii="Calibri" w:hAnsi="Calibri" w:eastAsiaTheme="majorEastAsia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AutoText"/>
                              </w:docPartObj>
                            </w:sdtPr>
                            <w:sdtEndPr>
                              <w:rPr>
                                <w:rFonts w:ascii="Calibri" w:hAnsi="Calibri" w:eastAsia="宋体" w:cs="Arial"/>
                                <w:sz w:val="20"/>
                                <w:szCs w:val="20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hAnsi="Calibri" w:eastAsiaTheme="majorEastAsia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AutoText"/>
                                  </w:docPartObj>
                                </w:sdtPr>
                                <w:sdtEndPr>
                                  <w:rPr>
                                    <w:rFonts w:ascii="Calibri" w:hAnsi="Calibri" w:eastAsia="宋体" w:cs="Arial"/>
                                    <w:sz w:val="20"/>
                                    <w:szCs w:val="20"/>
                                  </w:rPr>
                                </w:sdtEndPr>
                                <w:sdtContent>
                                  <w:r>
                                    <w:rPr>
                                      <w:rFonts w:hint="eastAsia" w:ascii="Calibri" w:hAnsi="Calibri" w:eastAsia="宋体" w:cs="宋体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第 </w:t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instrText xml:space="preserve"> PAGE   \* MERGEFORMAT </w:instrText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fldChar w:fldCharType="separate"/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t>18</w:t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fldChar w:fldCharType="end"/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>
                            <w:rPr>
                              <w:rFonts w:hint="eastAsia" w:ascii="Calibri" w:hAnsi="Calibri" w:eastAsia="宋体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Rectangle 4" o:spid="_x0000_s1026" o:spt="1" style="position:absolute;left:0pt;margin-left:199.7pt;margin-top:727.3pt;height:23.7pt;width:87.85pt;mso-position-horizontal-relative:margin;mso-position-vertical-relative:margin;mso-wrap-distance-bottom:0pt;mso-wrap-distance-left:9pt;mso-wrap-distance-right:9pt;mso-wrap-distance-top:0pt;z-index:251665408;mso-width-relative:page;mso-height-relative:page;" filled="f" stroked="f" coordsize="21600,21600" o:gfxdata="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ANqCal3QAAAA0BAAAPAAAAAAAAAAEAIAAAACIA&#10;AABkcnMvZG93bnJldi54bWxQSwECFAAUAAAACACHTuJAipzVoAQCAAAMBAAADgAAAAAAAAABACAA&#10;AAAsAQAAZHJzL2Uyb0RvYy54bWxQSwUGAAAAAAYABgBZAQAAogUAAAAA&#10;">
              <v:fill on="f" focussize="0,0"/>
              <v:stroke on="f"/>
              <v:imagedata o:title=""/>
              <o:lock v:ext="edit" aspectratio="f"/>
              <v:textbox>
                <w:txbxContent>
                  <w:p w14:paraId="253CF3B3">
                    <w:pPr>
                      <w:pStyle w:val="105"/>
                      <w:ind w:left="360"/>
                      <w:rPr>
                        <w:rFonts w:ascii="Calibri" w:hAnsi="Calibri" w:eastAsia="宋体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  <w14:textFill>
                          <w14:solidFill>
                            <w14:schemeClr w14:val="tx1">
                              <w14:lumMod w14:val="95000"/>
                              <w14:lumOff w14:val="5000"/>
                            </w14:schemeClr>
                          </w14:solidFill>
                        </w14:textFill>
                      </w:rPr>
                    </w:pPr>
                    <w:sdt>
                      <w:sdtPr>
                        <w:rPr>
                          <w:rFonts w:ascii="Calibri" w:hAnsi="Calibri" w:eastAsiaTheme="majorEastAsia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AutoText"/>
                        </w:docPartObj>
                      </w:sdtPr>
                      <w:sdtEndPr>
                        <w:rPr>
                          <w:rFonts w:ascii="Calibri" w:hAnsi="Calibri" w:eastAsia="宋体" w:cs="Arial"/>
                          <w:sz w:val="20"/>
                          <w:szCs w:val="20"/>
                        </w:rPr>
                      </w:sdtEndPr>
                      <w:sdtContent>
                        <w:sdt>
                          <w:sdtPr>
                            <w:rPr>
                              <w:rFonts w:ascii="Calibri" w:hAnsi="Calibri" w:eastAsiaTheme="majorEastAsia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AutoText"/>
                            </w:docPartObj>
                          </w:sdtPr>
                          <w:sdtEndPr>
                            <w:rPr>
                              <w:rFonts w:ascii="Calibri" w:hAnsi="Calibri" w:eastAsia="宋体" w:cs="Arial"/>
                              <w:sz w:val="20"/>
                              <w:szCs w:val="20"/>
                            </w:rPr>
                          </w:sdtEndPr>
                          <w:sdtContent>
                            <w:r>
                              <w:rPr>
                                <w:rFonts w:hint="eastAsia" w:ascii="Calibri" w:hAnsi="Calibri" w:eastAsia="宋体" w:cs="宋体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第 </w:t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fldChar w:fldCharType="begin"/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instrText xml:space="preserve"> PAGE   \* MERGEFORMAT </w:instrText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fldChar w:fldCharType="separate"/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t>18</w:t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fldChar w:fldCharType="end"/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>
                      <w:rPr>
                        <w:rFonts w:hint="eastAsia" w:ascii="Calibri" w:hAnsi="Calibri" w:eastAsia="宋体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/>
            </v:rect>
          </w:pict>
        </mc:Fallback>
      </mc:AlternateContent>
    </w: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0" distB="0" distL="114300" distR="114300" simplePos="0" relativeHeight="251666432" behindDoc="0" locked="0" layoutInCell="1" allowOverlap="1">
              <wp:simplePos x="0" y="0"/>
              <wp:positionH relativeFrom="column">
                <wp:posOffset>-64770</wp:posOffset>
              </wp:positionH>
              <wp:positionV relativeFrom="paragraph">
                <wp:posOffset>-161290</wp:posOffset>
              </wp:positionV>
              <wp:extent cx="6315710" cy="4445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flip:y;margin-left:-5.1pt;margin-top:-12.7pt;height:0.35pt;width:497.3pt;z-index:251666432;mso-width-relative:page;mso-height-relative:page;" filled="f" stroked="t" coordsize="21600,21600" o:gfxdata="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DHqg0o2QAAAAsBAAAPAAAAAAAAAAEAIAAAACIAAABkcnMvZG93bnJldi54bWxQ&#10;SwECFAAUAAAACACHTuJACY2lTPYBAADAAwAADgAAAAAAAAABACAAAAAoAQAAZHJzL2Uyb0RvYy54&#10;bWxQSwUGAAAAAAYABgBZAQAAkAUAAAAA&#10;">
              <v:fill on="f" focussize="0,0"/>
              <v:stroke color="#EE3123 [3204]" miterlimit="8" joinstyle="miter"/>
              <v:imagedata o:title=""/>
              <o:lock v:ext="edit" aspectratio="f"/>
            </v:line>
          </w:pict>
        </mc:Fallback>
      </mc:AlternateConten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50807E">
    <w:pPr>
      <w:pStyle w:val="19"/>
      <w:rPr>
        <w:rFonts w:cs="Calibri"/>
      </w:rPr>
    </w:pPr>
    <w:r>
      <w:rPr>
        <w:rFonts w:cs="Calibri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>
                          <w:pPr>
                            <w:pStyle w:val="105"/>
                            <w:ind w:left="360"/>
                            <w:rPr>
                              <w:rFonts w:ascii="Calibri" w:hAnsi="Calibri" w:eastAsia="宋体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  <w14:textFill>
                                <w14:solidFill>
                                  <w14:schemeClr w14:val="tx1">
                                    <w14:lumMod w14:val="95000"/>
                                    <w14:lumOff w14:val="5000"/>
                                  </w14:schemeClr>
                                </w14:solidFill>
                              </w14:textFill>
                            </w:rPr>
                          </w:pPr>
                          <w:sdt>
                            <w:sdtPr>
                              <w:rPr>
                                <w:rFonts w:ascii="Calibri" w:hAnsi="Calibri" w:eastAsiaTheme="majorEastAsia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AutoText"/>
                              </w:docPartObj>
                            </w:sdtPr>
                            <w:sdtEndPr>
                              <w:rPr>
                                <w:rFonts w:ascii="Calibri" w:hAnsi="Calibri" w:eastAsia="宋体" w:cs="Arial"/>
                                <w:sz w:val="20"/>
                                <w:szCs w:val="20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hAnsi="Calibri" w:eastAsiaTheme="majorEastAsia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AutoText"/>
                                  </w:docPartObj>
                                </w:sdtPr>
                                <w:sdtEndPr>
                                  <w:rPr>
                                    <w:rFonts w:ascii="Calibri" w:hAnsi="Calibri" w:eastAsia="宋体" w:cs="Arial"/>
                                    <w:sz w:val="20"/>
                                    <w:szCs w:val="20"/>
                                  </w:rPr>
                                </w:sdtEndPr>
                                <w:sdtContent>
                                  <w:r>
                                    <w:rPr>
                                      <w:rFonts w:hint="eastAsia" w:ascii="Calibri" w:hAnsi="Calibri" w:eastAsia="宋体" w:cs="宋体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第 </w:t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instrText xml:space="preserve"> PAGE   \* MERGEFORMAT </w:instrText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fldChar w:fldCharType="separate"/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t>8</w:t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fldChar w:fldCharType="end"/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>
                            <w:rPr>
                              <w:rFonts w:hint="eastAsia" w:ascii="Calibri" w:hAnsi="Calibri" w:eastAsia="宋体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Rectangle 4" o:spid="_x0000_s1026" o:spt="1" style="position:absolute;left:0pt;margin-left:199.8pt;margin-top:733.65pt;height:26.75pt;width:87.85pt;mso-position-horizontal-relative:margin;mso-position-vertical-relative:margin;mso-wrap-distance-bottom:0pt;mso-wrap-distance-left:9pt;mso-wrap-distance-right:9pt;mso-wrap-distance-top:0pt;z-index:251659264;mso-width-relative:page;mso-height-relative:page;" filled="f" stroked="f" coordsize="21600,21600" o:gfxdata="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UwX+EN4AAAANAQAADwAAAAAAAAABACAAAAAi&#10;AAAAZHJzL2Rvd25yZXYueG1sUEsBAhQAFAAAAAgAh07iQErZoNcEAgAADAQAAA4AAAAAAAAAAQAg&#10;AAAALQEAAGRycy9lMm9Eb2MueG1sUEsFBgAAAAAGAAYAWQEAAKMFAAAAAA==&#10;">
              <v:fill on="f" focussize="0,0"/>
              <v:stroke on="f"/>
              <v:imagedata o:title=""/>
              <o:lock v:ext="edit" aspectratio="f"/>
              <v:textbox>
                <w:txbxContent>
                  <w:p w14:paraId="4204960E">
                    <w:pPr>
                      <w:pStyle w:val="105"/>
                      <w:ind w:left="360"/>
                      <w:rPr>
                        <w:rFonts w:ascii="Calibri" w:hAnsi="Calibri" w:eastAsia="宋体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  <w14:textFill>
                          <w14:solidFill>
                            <w14:schemeClr w14:val="tx1">
                              <w14:lumMod w14:val="95000"/>
                              <w14:lumOff w14:val="5000"/>
                            </w14:schemeClr>
                          </w14:solidFill>
                        </w14:textFill>
                      </w:rPr>
                    </w:pPr>
                    <w:sdt>
                      <w:sdtPr>
                        <w:rPr>
                          <w:rFonts w:ascii="Calibri" w:hAnsi="Calibri" w:eastAsiaTheme="majorEastAsia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AutoText"/>
                        </w:docPartObj>
                      </w:sdtPr>
                      <w:sdtEndPr>
                        <w:rPr>
                          <w:rFonts w:ascii="Calibri" w:hAnsi="Calibri" w:eastAsia="宋体" w:cs="Arial"/>
                          <w:sz w:val="20"/>
                          <w:szCs w:val="20"/>
                        </w:rPr>
                      </w:sdtEndPr>
                      <w:sdtContent>
                        <w:sdt>
                          <w:sdtPr>
                            <w:rPr>
                              <w:rFonts w:ascii="Calibri" w:hAnsi="Calibri" w:eastAsiaTheme="majorEastAsia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AutoText"/>
                            </w:docPartObj>
                          </w:sdtPr>
                          <w:sdtEndPr>
                            <w:rPr>
                              <w:rFonts w:ascii="Calibri" w:hAnsi="Calibri" w:eastAsia="宋体" w:cs="Arial"/>
                              <w:sz w:val="20"/>
                              <w:szCs w:val="20"/>
                            </w:rPr>
                          </w:sdtEndPr>
                          <w:sdtContent>
                            <w:r>
                              <w:rPr>
                                <w:rFonts w:hint="eastAsia" w:ascii="Calibri" w:hAnsi="Calibri" w:eastAsia="宋体" w:cs="宋体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第 </w:t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fldChar w:fldCharType="begin"/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instrText xml:space="preserve"> PAGE   \* MERGEFORMAT </w:instrText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fldChar w:fldCharType="separate"/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t>8</w:t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fldChar w:fldCharType="end"/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>
                      <w:rPr>
                        <w:rFonts w:hint="eastAsia" w:ascii="Calibri" w:hAnsi="Calibri" w:eastAsia="宋体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/>
            </v:rect>
          </w:pict>
        </mc:Fallback>
      </mc:AlternateContent>
    </w: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column">
                <wp:posOffset>-43815</wp:posOffset>
              </wp:positionH>
              <wp:positionV relativeFrom="paragraph">
                <wp:posOffset>29845</wp:posOffset>
              </wp:positionV>
              <wp:extent cx="6315710" cy="4445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flip:y;margin-left:-3.45pt;margin-top:2.35pt;height:0.35pt;width:497.3pt;z-index:251667456;mso-width-relative:page;mso-height-relative:page;" filled="f" stroked="t" coordsize="21600,21600" o:gfxdata="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DQPu1U1gAAAAYBAAAPAAAAAAAAAAEAIAAAACIAAABkcnMvZG93bnJldi54bWxQSwECFAAU&#10;AAAACACHTuJAdECXZ/MBAAC+AwAADgAAAAAAAAABACAAAAAlAQAAZHJzL2Uyb0RvYy54bWxQSwUG&#10;AAAAAAYABgBZAQAAigUAAAAA&#10;">
              <v:fill on="f" focussize="0,0"/>
              <v:stroke color="#EE3123 [3204]" miterlimit="8" joinstyle="miter"/>
              <v:imagedata o:title=""/>
              <o:lock v:ext="edit" aspectratio="f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7DCD80">
    <w:pPr>
      <w:pStyle w:val="2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361039">
    <w:pPr>
      <w:pStyle w:val="2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2A21993">
    <w:pPr>
      <w:pStyle w:val="20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1D70C14">
    <w:pPr>
      <w:rPr>
        <w:rFonts w:eastAsia="黑体"/>
      </w:rPr>
    </w:pPr>
    <w:bookmarkStart w:id="313" w:name="_Hlk39682314"/>
    <w:bookmarkStart w:id="314" w:name="_Hlk39682313"/>
    <w:r>
      <w:rPr>
        <w:rFonts w:ascii="Franklin Gothic Demi" w:hAnsi="Franklin Gothic Demi" w:eastAsia="黑体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45720" distB="45720" distL="114300" distR="114300" simplePos="0" relativeHeight="251660288" behindDoc="0" locked="0" layoutInCell="1" allowOverlap="1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</a:ln>
                      <a:effectLst/>
                    </wps:spPr>
                    <wps:txbx>
                      <w:txbxContent>
                        <w:p w14:paraId="459CBB36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 w:cs="Calibri"/>
                              <w:b/>
                              <w:color w:val="000000" w:themeColor="text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2024年印度PVB中间膜市场机会及渠道调研报告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2" o:spid="_x0000_s1026" o:spt="202" type="#_x0000_t202" style="position:absolute;left:0pt;margin-left:-0.45pt;margin-top:-19.55pt;height:28.1pt;width:483.75pt;mso-position-horizontal-relative:margin;mso-wrap-distance-bottom:3.6pt;mso-wrap-distance-left:9pt;mso-wrap-distance-right:9pt;mso-wrap-distance-top:3.6pt;z-index:251660288;v-text-anchor:middle;mso-width-relative:page;mso-height-relative:page;" filled="f" stroked="f" coordsize="21600,21600" o:gfxdata="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">
              <v:fill on="f" focussize="0,0"/>
              <v:stroke on="f" miterlimit="8" joinstyle="miter"/>
              <v:imagedata o:title=""/>
              <o:lock v:ext="edit" aspectratio="f"/>
              <v:textbox>
                <w:txbxContent>
                  <w:p w14:paraId="459CBB36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  <w14:textFill>
                          <w14:solidFill>
                            <w14:schemeClr w14:val="tx1"/>
                          </w14:solidFill>
                        </w14:textFill>
                      </w:rPr>
                    </w:pPr>
                    <w:r>
                      <w:rPr>
                        <w:rFonts w:hint="eastAsia" w:cs="Calibri"/>
                        <w:b/>
                        <w:color w:val="000000" w:themeColor="text1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t>2024年印度PVB中间膜市场机会及渠道调研报告</w:t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rFonts w:ascii="Franklin Gothic Demi" w:hAnsi="Franklin Gothic Demi" w:eastAsia="黑体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column">
                <wp:posOffset>-67945</wp:posOffset>
              </wp:positionH>
              <wp:positionV relativeFrom="paragraph">
                <wp:posOffset>128270</wp:posOffset>
              </wp:positionV>
              <wp:extent cx="6315710" cy="4445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flip:y;margin-left:-5.35pt;margin-top:10.1pt;height:0.35pt;width:497.3pt;z-index:251663360;mso-width-relative:page;mso-height-relative:page;" filled="f" stroked="t" coordsize="21600,21600" o:gfxdata="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0tOpG9gAAAAJAQAADwAAAAAAAAABACAAAAAiAAAAZHJzL2Rvd25yZXYueG1sUEsB&#10;AhQAFAAAAAgAh07iQBy4Bqz1AQAAwAMAAA4AAAAAAAAAAQAgAAAAJwEAAGRycy9lMm9Eb2MueG1s&#10;UEsFBgAAAAAGAAYAWQEAAI4FAAAAAA==&#10;">
              <v:fill on="f" focussize="0,0"/>
              <v:stroke color="#EE3123 [3204]" miterlimit="8" joinstyle="miter"/>
              <v:imagedata o:title=""/>
              <o:lock v:ext="edit" aspectratio="f"/>
            </v:line>
          </w:pict>
        </mc:Fallback>
      </mc:AlternateContent>
    </w:r>
    <w:bookmarkEnd w:id="313"/>
    <w:bookmarkEnd w:id="314"/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decimal"/>
      <w:pStyle w:val="130"/>
      <w:suff w:val="nothing"/>
      <w:lvlText w:val="图 %1："/>
      <w:lvlJc w:val="left"/>
      <w:pPr>
        <w:ind w:left="0" w:firstLine="0"/>
      </w:pPr>
      <w:rPr>
        <w:rFonts w:hint="default" w:ascii="Times New Roman" w:hAnsi="Times New Roman" w:eastAsia="宋体"/>
        <w:b/>
        <w:i w:val="0"/>
        <w:color w:val="FFA300"/>
        <w:sz w:val="24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32"/>
      <w:suff w:val="nothing"/>
      <w:lvlText w:val="表 %1："/>
      <w:lvlJc w:val="left"/>
      <w:pPr>
        <w:ind w:left="357" w:hanging="357"/>
      </w:pPr>
      <w:rPr>
        <w:rFonts w:hint="default" w:ascii="Times New Roman" w:hAnsi="Times New Roman" w:eastAsia="手头"/>
        <w:b/>
        <w:i w:val="0"/>
        <w:color w:val="FFA300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 w14:prst="orthographicFront"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4B430FAC"/>
    <w:multiLevelType w:val="multilevel"/>
    <w:tmpl w:val="4B430FAC"/>
    <w:lvl w:ilvl="0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  <w:color w:val="000080"/>
        <w:w w:val="102"/>
        <w:sz w:val="19"/>
        <w:szCs w:val="19"/>
      </w:rPr>
    </w:lvl>
    <w:lvl w:ilvl="1" w:tentative="0">
      <w:start w:val="1"/>
      <w:numFmt w:val="bullet"/>
      <w:lvlText w:val=""/>
      <w:lvlJc w:val="left"/>
      <w:pPr>
        <w:ind w:left="1280" w:hanging="440"/>
      </w:pPr>
      <w:rPr>
        <w:rFonts w:hint="default" w:ascii="Wingdings" w:hAnsi="Wingdings"/>
        <w:color w:val="000080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3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NjdhMTMwNDYzZWIwOTU0NDRlYjIzNmI5NWQ1MzBlYjAifQ=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02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71C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B3D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480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C13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008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893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9BE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7F9"/>
    <w:rsid w:val="00157897"/>
    <w:rsid w:val="00157928"/>
    <w:rsid w:val="00157AF6"/>
    <w:rsid w:val="00157DF8"/>
    <w:rsid w:val="0016004A"/>
    <w:rsid w:val="0016010B"/>
    <w:rsid w:val="001602CD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4224"/>
    <w:rsid w:val="001942F8"/>
    <w:rsid w:val="00194534"/>
    <w:rsid w:val="0019469A"/>
    <w:rsid w:val="00194B44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33D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0D1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144"/>
    <w:rsid w:val="001D43EE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5CAB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896"/>
    <w:rsid w:val="00207919"/>
    <w:rsid w:val="00207C01"/>
    <w:rsid w:val="002105CC"/>
    <w:rsid w:val="00210657"/>
    <w:rsid w:val="00210A86"/>
    <w:rsid w:val="00210DAC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DD7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38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64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35F"/>
    <w:rsid w:val="0030456D"/>
    <w:rsid w:val="00304601"/>
    <w:rsid w:val="00304676"/>
    <w:rsid w:val="003046AC"/>
    <w:rsid w:val="00304B4C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69F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1D5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0A6"/>
    <w:rsid w:val="0034314B"/>
    <w:rsid w:val="00343290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956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991"/>
    <w:rsid w:val="00370E3A"/>
    <w:rsid w:val="0037102D"/>
    <w:rsid w:val="003714F5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6DE"/>
    <w:rsid w:val="00381895"/>
    <w:rsid w:val="00381948"/>
    <w:rsid w:val="00381C47"/>
    <w:rsid w:val="003826AA"/>
    <w:rsid w:val="00382957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1F28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3B47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729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140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E7F"/>
    <w:rsid w:val="003D5125"/>
    <w:rsid w:val="003D560D"/>
    <w:rsid w:val="003D56DA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B8C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107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20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4B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434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AE8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C50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8CC"/>
    <w:rsid w:val="0054794A"/>
    <w:rsid w:val="00547A6E"/>
    <w:rsid w:val="00547A84"/>
    <w:rsid w:val="00547BE0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67C21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19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8"/>
    <w:rsid w:val="005A391E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B0D"/>
    <w:rsid w:val="005B0109"/>
    <w:rsid w:val="005B02B2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25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357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1D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A7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379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5E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58F"/>
    <w:rsid w:val="006F5965"/>
    <w:rsid w:val="006F6422"/>
    <w:rsid w:val="006F644F"/>
    <w:rsid w:val="006F67E8"/>
    <w:rsid w:val="006F680B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012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555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562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3FE0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6D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22"/>
    <w:rsid w:val="007D672B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1BF"/>
    <w:rsid w:val="007E1871"/>
    <w:rsid w:val="007E1ECC"/>
    <w:rsid w:val="007E2031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C06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19BC"/>
    <w:rsid w:val="0087211C"/>
    <w:rsid w:val="008723CF"/>
    <w:rsid w:val="008726BD"/>
    <w:rsid w:val="008727DA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B05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290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16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6B8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1AC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368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5D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C96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7B1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C21"/>
    <w:rsid w:val="00A23F1B"/>
    <w:rsid w:val="00A23F21"/>
    <w:rsid w:val="00A24082"/>
    <w:rsid w:val="00A240E3"/>
    <w:rsid w:val="00A245FA"/>
    <w:rsid w:val="00A2465E"/>
    <w:rsid w:val="00A24680"/>
    <w:rsid w:val="00A246B1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3E6"/>
    <w:rsid w:val="00A40736"/>
    <w:rsid w:val="00A407C2"/>
    <w:rsid w:val="00A408EF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879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54D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CE6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B72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0FE1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1E7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5FE1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85B"/>
    <w:rsid w:val="00AC68B0"/>
    <w:rsid w:val="00AC6BC5"/>
    <w:rsid w:val="00AC6F53"/>
    <w:rsid w:val="00AC7359"/>
    <w:rsid w:val="00AC7466"/>
    <w:rsid w:val="00AC749C"/>
    <w:rsid w:val="00AC75B5"/>
    <w:rsid w:val="00AC79D2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6FCC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485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E73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87B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1A1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2C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BF9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6B"/>
    <w:rsid w:val="00C361A0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37DF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0B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77B29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088"/>
    <w:rsid w:val="00CA4238"/>
    <w:rsid w:val="00CA461E"/>
    <w:rsid w:val="00CA462C"/>
    <w:rsid w:val="00CA4810"/>
    <w:rsid w:val="00CA4899"/>
    <w:rsid w:val="00CA48B0"/>
    <w:rsid w:val="00CA4A3C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54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9E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0DF9"/>
    <w:rsid w:val="00D3140C"/>
    <w:rsid w:val="00D3143C"/>
    <w:rsid w:val="00D31525"/>
    <w:rsid w:val="00D31A1F"/>
    <w:rsid w:val="00D31D2B"/>
    <w:rsid w:val="00D31DBD"/>
    <w:rsid w:val="00D31E73"/>
    <w:rsid w:val="00D3261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480"/>
    <w:rsid w:val="00D7067E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6F6"/>
    <w:rsid w:val="00D76791"/>
    <w:rsid w:val="00D76AE9"/>
    <w:rsid w:val="00D76BDA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329"/>
    <w:rsid w:val="00DD233A"/>
    <w:rsid w:val="00DD2654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127"/>
    <w:rsid w:val="00DD43E3"/>
    <w:rsid w:val="00DD4B92"/>
    <w:rsid w:val="00DD4F5B"/>
    <w:rsid w:val="00DD5226"/>
    <w:rsid w:val="00DD5594"/>
    <w:rsid w:val="00DD56CF"/>
    <w:rsid w:val="00DD56FD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CC1"/>
    <w:rsid w:val="00DF6F75"/>
    <w:rsid w:val="00DF72F0"/>
    <w:rsid w:val="00DF77EE"/>
    <w:rsid w:val="00DF7C5B"/>
    <w:rsid w:val="00DF7ECE"/>
    <w:rsid w:val="00DF7EF3"/>
    <w:rsid w:val="00E00060"/>
    <w:rsid w:val="00E00151"/>
    <w:rsid w:val="00E002E4"/>
    <w:rsid w:val="00E003D6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F97"/>
    <w:rsid w:val="00E5502E"/>
    <w:rsid w:val="00E550CC"/>
    <w:rsid w:val="00E551D9"/>
    <w:rsid w:val="00E553F3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2393"/>
    <w:rsid w:val="00E92476"/>
    <w:rsid w:val="00E925D2"/>
    <w:rsid w:val="00E92A4A"/>
    <w:rsid w:val="00E92B87"/>
    <w:rsid w:val="00E92C5D"/>
    <w:rsid w:val="00E92CDB"/>
    <w:rsid w:val="00E92D64"/>
    <w:rsid w:val="00E932BE"/>
    <w:rsid w:val="00E934B5"/>
    <w:rsid w:val="00E93631"/>
    <w:rsid w:val="00E9369A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70B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7EB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1D85"/>
    <w:rsid w:val="00EF20B6"/>
    <w:rsid w:val="00EF2332"/>
    <w:rsid w:val="00EF2356"/>
    <w:rsid w:val="00EF23F1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53C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DC"/>
    <w:rsid w:val="00F90996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D27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CD7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80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48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  <w:rsid w:val="510604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semiHidden="0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unhideWhenUsed="0" w:uiPriority="20" w:semiHidden="0" w:name="Emphasis"/>
    <w:lsdException w:qFormat="1" w:unhideWhenUsed="0" w:uiPriority="0" w:semiHidden="0" w:name="Document Map"/>
    <w:lsdException w:uiPriority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99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before="40" w:after="40"/>
      <w:jc w:val="both"/>
    </w:pPr>
    <w:rPr>
      <w:rFonts w:ascii="Times New Roman" w:hAnsi="Times New Roman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69"/>
    <w:autoRedefine/>
    <w:qFormat/>
    <w:uiPriority w:val="0"/>
    <w:pPr>
      <w:keepNext/>
      <w:keepLines/>
      <w:pageBreakBefore/>
      <w:widowControl/>
      <w:numPr>
        <w:ilvl w:val="0"/>
        <w:numId w:val="1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3">
    <w:name w:val="heading 2"/>
    <w:basedOn w:val="1"/>
    <w:next w:val="1"/>
    <w:link w:val="70"/>
    <w:autoRedefine/>
    <w:qFormat/>
    <w:uiPriority w:val="0"/>
    <w:pPr>
      <w:keepNext/>
      <w:keepLines/>
      <w:numPr>
        <w:ilvl w:val="1"/>
        <w:numId w:val="1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71"/>
    <w:autoRedefine/>
    <w:qFormat/>
    <w:uiPriority w:val="0"/>
    <w:pPr>
      <w:keepNext/>
      <w:keepLines/>
      <w:numPr>
        <w:ilvl w:val="2"/>
        <w:numId w:val="1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72"/>
    <w:qFormat/>
    <w:uiPriority w:val="0"/>
    <w:pPr>
      <w:keepNext/>
      <w:keepLines/>
      <w:numPr>
        <w:ilvl w:val="3"/>
        <w:numId w:val="1"/>
      </w:numPr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73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74"/>
    <w:autoRedefine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character" w:default="1" w:styleId="64">
    <w:name w:val="Default Paragraph Font"/>
    <w:semiHidden/>
    <w:unhideWhenUsed/>
    <w:qFormat/>
    <w:uiPriority w:val="1"/>
  </w:style>
  <w:style w:type="table" w:default="1" w:styleId="3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toc 7"/>
    <w:basedOn w:val="1"/>
    <w:next w:val="1"/>
    <w:autoRedefine/>
    <w:unhideWhenUsed/>
    <w:qFormat/>
    <w:uiPriority w:val="39"/>
    <w:pPr>
      <w:ind w:left="2520" w:leftChars="1200"/>
    </w:pPr>
  </w:style>
  <w:style w:type="paragraph" w:styleId="9">
    <w:name w:val="caption"/>
    <w:basedOn w:val="1"/>
    <w:next w:val="1"/>
    <w:unhideWhenUsed/>
    <w:qFormat/>
    <w:uiPriority w:val="35"/>
    <w:pPr>
      <w:spacing w:after="160" w:line="259" w:lineRule="auto"/>
    </w:pPr>
    <w:rPr>
      <w:rFonts w:eastAsia="黑体" w:asciiTheme="majorHAnsi" w:hAnsiTheme="majorHAnsi" w:cstheme="majorBidi"/>
      <w:sz w:val="20"/>
      <w:szCs w:val="20"/>
    </w:rPr>
  </w:style>
  <w:style w:type="paragraph" w:styleId="10">
    <w:name w:val="Document Map"/>
    <w:basedOn w:val="1"/>
    <w:link w:val="85"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1">
    <w:name w:val="annotation text"/>
    <w:basedOn w:val="1"/>
    <w:link w:val="108"/>
    <w:unhideWhenUsed/>
    <w:qFormat/>
    <w:uiPriority w:val="0"/>
    <w:pPr>
      <w:jc w:val="left"/>
    </w:pPr>
  </w:style>
  <w:style w:type="paragraph" w:styleId="12">
    <w:name w:val="Body Text"/>
    <w:basedOn w:val="1"/>
    <w:link w:val="103"/>
    <w:qFormat/>
    <w:uiPriority w:val="1"/>
    <w:pPr>
      <w:jc w:val="left"/>
    </w:pPr>
    <w:rPr>
      <w:rFonts w:ascii="Arial" w:hAnsi="Arial" w:eastAsia="Arial" w:cs="Arial"/>
      <w:kern w:val="0"/>
      <w:sz w:val="53"/>
      <w:szCs w:val="53"/>
      <w:lang w:eastAsia="en-US"/>
    </w:rPr>
  </w:style>
  <w:style w:type="paragraph" w:styleId="13">
    <w:name w:val="toc 5"/>
    <w:basedOn w:val="1"/>
    <w:next w:val="1"/>
    <w:autoRedefine/>
    <w:unhideWhenUsed/>
    <w:qFormat/>
    <w:uiPriority w:val="39"/>
    <w:pPr>
      <w:ind w:left="1680" w:leftChars="800"/>
    </w:pPr>
  </w:style>
  <w:style w:type="paragraph" w:styleId="14">
    <w:name w:val="toc 3"/>
    <w:basedOn w:val="1"/>
    <w:next w:val="1"/>
    <w:autoRedefine/>
    <w:qFormat/>
    <w:uiPriority w:val="39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5">
    <w:name w:val="toc 8"/>
    <w:basedOn w:val="1"/>
    <w:next w:val="1"/>
    <w:autoRedefine/>
    <w:unhideWhenUsed/>
    <w:qFormat/>
    <w:uiPriority w:val="39"/>
    <w:pPr>
      <w:ind w:left="2940" w:leftChars="1400"/>
    </w:pPr>
  </w:style>
  <w:style w:type="paragraph" w:styleId="16">
    <w:name w:val="Date"/>
    <w:basedOn w:val="1"/>
    <w:next w:val="1"/>
    <w:link w:val="112"/>
    <w:qFormat/>
    <w:uiPriority w:val="0"/>
    <w:pPr>
      <w:ind w:left="100" w:leftChars="2500"/>
    </w:pPr>
  </w:style>
  <w:style w:type="paragraph" w:styleId="17">
    <w:name w:val="endnote text"/>
    <w:basedOn w:val="1"/>
    <w:link w:val="123"/>
    <w:semiHidden/>
    <w:unhideWhenUsed/>
    <w:qFormat/>
    <w:uiPriority w:val="99"/>
    <w:pPr>
      <w:snapToGrid w:val="0"/>
      <w:jc w:val="left"/>
    </w:pPr>
  </w:style>
  <w:style w:type="paragraph" w:styleId="18">
    <w:name w:val="Balloon Text"/>
    <w:basedOn w:val="1"/>
    <w:link w:val="98"/>
    <w:unhideWhenUsed/>
    <w:qFormat/>
    <w:uiPriority w:val="99"/>
    <w:rPr>
      <w:rFonts w:ascii="Arial" w:hAnsi="Arial" w:cs="Arial"/>
      <w:kern w:val="0"/>
      <w:sz w:val="18"/>
      <w:szCs w:val="18"/>
      <w:lang w:eastAsia="en-US"/>
    </w:rPr>
  </w:style>
  <w:style w:type="paragraph" w:styleId="19">
    <w:name w:val="footer"/>
    <w:basedOn w:val="1"/>
    <w:link w:val="7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0">
    <w:name w:val="header"/>
    <w:basedOn w:val="1"/>
    <w:link w:val="7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1">
    <w:name w:val="toc 1"/>
    <w:basedOn w:val="1"/>
    <w:next w:val="1"/>
    <w:autoRedefine/>
    <w:qFormat/>
    <w:uiPriority w:val="39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color w:val="174A7C"/>
      <w:kern w:val="0"/>
      <w:szCs w:val="24"/>
      <w:lang w:val="en-IN" w:eastAsia="en-US"/>
    </w:rPr>
  </w:style>
  <w:style w:type="paragraph" w:styleId="22">
    <w:name w:val="toc 4"/>
    <w:basedOn w:val="1"/>
    <w:next w:val="1"/>
    <w:autoRedefine/>
    <w:qFormat/>
    <w:uiPriority w:val="39"/>
    <w:pPr>
      <w:ind w:left="300" w:leftChars="300"/>
    </w:pPr>
    <w:rPr>
      <w:color w:val="203864" w:themeColor="accent5" w:themeShade="80"/>
    </w:rPr>
  </w:style>
  <w:style w:type="paragraph" w:styleId="23">
    <w:name w:val="Subtitle"/>
    <w:basedOn w:val="1"/>
    <w:next w:val="1"/>
    <w:link w:val="95"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4">
    <w:name w:val="toc 6"/>
    <w:basedOn w:val="1"/>
    <w:next w:val="1"/>
    <w:autoRedefine/>
    <w:unhideWhenUsed/>
    <w:qFormat/>
    <w:uiPriority w:val="39"/>
  </w:style>
  <w:style w:type="paragraph" w:styleId="25">
    <w:name w:val="table of figures"/>
    <w:autoRedefine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hAnsi="Times New Roman" w:eastAsia="宋体" w:cstheme="minorBidi"/>
      <w:kern w:val="2"/>
      <w:sz w:val="21"/>
      <w:szCs w:val="20"/>
      <w:lang w:val="en-US" w:eastAsia="zh-CN" w:bidi="ar-SA"/>
    </w:rPr>
  </w:style>
  <w:style w:type="paragraph" w:styleId="26">
    <w:name w:val="toc 2"/>
    <w:basedOn w:val="1"/>
    <w:next w:val="1"/>
    <w:link w:val="88"/>
    <w:autoRedefine/>
    <w:qFormat/>
    <w:uiPriority w:val="39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  <w14:textFill>
        <w14:solidFill>
          <w14:schemeClr w14:val="tx1"/>
        </w14:solidFill>
      </w14:textFill>
    </w:rPr>
  </w:style>
  <w:style w:type="paragraph" w:styleId="27">
    <w:name w:val="toc 9"/>
    <w:basedOn w:val="1"/>
    <w:next w:val="1"/>
    <w:autoRedefine/>
    <w:unhideWhenUsed/>
    <w:qFormat/>
    <w:uiPriority w:val="39"/>
    <w:pPr>
      <w:ind w:left="3360" w:leftChars="1600"/>
    </w:pPr>
  </w:style>
  <w:style w:type="paragraph" w:styleId="28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29">
    <w:name w:val="Title"/>
    <w:basedOn w:val="1"/>
    <w:next w:val="1"/>
    <w:link w:val="92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0">
    <w:name w:val="annotation subject"/>
    <w:basedOn w:val="1"/>
    <w:next w:val="1"/>
    <w:link w:val="110"/>
    <w:qFormat/>
    <w:uiPriority w:val="0"/>
    <w:pPr>
      <w:jc w:val="left"/>
    </w:pPr>
    <w:rPr>
      <w:b/>
      <w:bCs/>
    </w:rPr>
  </w:style>
  <w:style w:type="table" w:styleId="32">
    <w:name w:val="Table Grid"/>
    <w:basedOn w:val="31"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3">
    <w:name w:val="Table Colorful 2"/>
    <w:basedOn w:val="31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4">
    <w:name w:val="Table Classic 1"/>
    <w:basedOn w:val="31"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5">
    <w:name w:val="Table Columns 2"/>
    <w:basedOn w:val="31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6">
    <w:name w:val="Table Columns 3"/>
    <w:basedOn w:val="31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7">
    <w:name w:val="Table Columns 5"/>
    <w:basedOn w:val="31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8">
    <w:name w:val="Table Grid 3"/>
    <w:basedOn w:val="31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39">
    <w:name w:val="Table Grid 4"/>
    <w:basedOn w:val="31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0">
    <w:name w:val="Table Grid 8"/>
    <w:basedOn w:val="31"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nwCell">
      <w:pPr>
        <w:jc w:val="both"/>
      </w:pPr>
    </w:tblStylePr>
  </w:style>
  <w:style w:type="table" w:styleId="41">
    <w:name w:val="Light List"/>
    <w:basedOn w:val="31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2">
    <w:name w:val="Light List Accent 2"/>
    <w:basedOn w:val="31"/>
    <w:unhideWhenUsed/>
    <w:qFormat/>
    <w:uiPriority w:val="61"/>
    <w:tblPr>
      <w:tblBorders>
        <w:top w:val="single" w:color="77ACDC" w:themeColor="accent2" w:sz="8" w:space="0"/>
        <w:left w:val="single" w:color="77ACDC" w:themeColor="accent2" w:sz="8" w:space="0"/>
        <w:bottom w:val="single" w:color="77ACDC" w:themeColor="accent2" w:sz="8" w:space="0"/>
        <w:right w:val="single" w:color="77ACDC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7ACDC" w:themeColor="accent2" w:sz="6" w:space="0"/>
          <w:left w:val="single" w:color="77ACDC" w:themeColor="accent2" w:sz="8" w:space="0"/>
          <w:bottom w:val="single" w:color="77ACDC" w:themeColor="accent2" w:sz="8" w:space="0"/>
          <w:right w:val="single" w:color="77ACDC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77ACDC" w:themeColor="accent2" w:sz="8" w:space="0"/>
          <w:left w:val="single" w:color="77ACDC" w:themeColor="accent2" w:sz="8" w:space="0"/>
          <w:bottom w:val="single" w:color="77ACDC" w:themeColor="accent2" w:sz="8" w:space="0"/>
          <w:right w:val="single" w:color="77ACDC" w:themeColor="accent2" w:sz="8" w:space="0"/>
        </w:tcBorders>
      </w:tcPr>
    </w:tblStylePr>
    <w:tblStylePr w:type="band1Horz">
      <w:tblPr/>
      <w:tcPr>
        <w:tcBorders>
          <w:top w:val="single" w:color="77ACDC" w:themeColor="accent2" w:sz="8" w:space="0"/>
          <w:left w:val="single" w:color="77ACDC" w:themeColor="accent2" w:sz="8" w:space="0"/>
          <w:bottom w:val="single" w:color="77ACDC" w:themeColor="accent2" w:sz="8" w:space="0"/>
          <w:right w:val="single" w:color="77ACDC" w:themeColor="accent2" w:sz="8" w:space="0"/>
        </w:tcBorders>
      </w:tcPr>
    </w:tblStylePr>
  </w:style>
  <w:style w:type="table" w:styleId="43">
    <w:name w:val="Light List Accent 3"/>
    <w:basedOn w:val="31"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4">
    <w:name w:val="Light List Accent 4"/>
    <w:basedOn w:val="31"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5">
    <w:name w:val="Light List Accent 5"/>
    <w:basedOn w:val="31"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6">
    <w:name w:val="Medium Shading 1"/>
    <w:basedOn w:val="31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7">
    <w:name w:val="Medium Shading 1 Accent 1"/>
    <w:basedOn w:val="31"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8">
    <w:name w:val="Medium Shading 1 Accent 2"/>
    <w:basedOn w:val="31"/>
    <w:unhideWhenUsed/>
    <w:qFormat/>
    <w:uiPriority w:val="63"/>
    <w:tblPr>
      <w:tblBorders>
        <w:top w:val="single" w:color="99C0E4" w:themeColor="accent2" w:themeTint="BF" w:sz="8" w:space="0"/>
        <w:left w:val="single" w:color="99C0E4" w:themeColor="accent2" w:themeTint="BF" w:sz="8" w:space="0"/>
        <w:bottom w:val="single" w:color="99C0E4" w:themeColor="accent2" w:themeTint="BF" w:sz="8" w:space="0"/>
        <w:right w:val="single" w:color="99C0E4" w:themeColor="accent2" w:themeTint="BF" w:sz="8" w:space="0"/>
        <w:insideH w:val="single" w:color="99C0E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99C0E4" w:themeColor="accent2" w:themeTint="BF" w:sz="8" w:space="0"/>
          <w:left w:val="single" w:color="99C0E4" w:themeColor="accent2" w:themeTint="BF" w:sz="8" w:space="0"/>
          <w:bottom w:val="single" w:color="99C0E4" w:themeColor="accent2" w:themeTint="BF" w:sz="8" w:space="0"/>
          <w:right w:val="single" w:color="99C0E4" w:themeColor="accent2" w:themeTint="BF" w:sz="8" w:space="0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9C0E4" w:themeColor="accent2" w:themeTint="BF" w:sz="6" w:space="0"/>
          <w:left w:val="single" w:color="99C0E4" w:themeColor="accent2" w:themeTint="BF" w:sz="8" w:space="0"/>
          <w:bottom w:val="single" w:color="99C0E4" w:themeColor="accent2" w:themeTint="BF" w:sz="8" w:space="0"/>
          <w:right w:val="single" w:color="99C0E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9">
    <w:name w:val="Medium Shading 1 Accent 3"/>
    <w:basedOn w:val="31"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4"/>
    <w:basedOn w:val="31"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5"/>
    <w:basedOn w:val="31"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2 Accent 2"/>
    <w:basedOn w:val="31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3">
    <w:name w:val="Medium Shading 2 Accent 3"/>
    <w:basedOn w:val="31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4">
    <w:name w:val="Medium Shading 2 Accent 5"/>
    <w:basedOn w:val="31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5">
    <w:name w:val="Medium Grid 1 Accent 3"/>
    <w:basedOn w:val="31"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6">
    <w:name w:val="Medium Grid 3 Accent 1"/>
    <w:basedOn w:val="31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57">
    <w:name w:val="Medium Grid 3 Accent 3"/>
    <w:basedOn w:val="31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58">
    <w:name w:val="Dark List Accent 3"/>
    <w:basedOn w:val="31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59">
    <w:name w:val="Dark List Accent 4"/>
    <w:basedOn w:val="31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0">
    <w:name w:val="Dark List Accent 5"/>
    <w:basedOn w:val="31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1">
    <w:name w:val="Colorful Grid"/>
    <w:basedOn w:val="31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2">
    <w:name w:val="Colorful Grid Accent 3"/>
    <w:basedOn w:val="31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3">
    <w:name w:val="Colorful Grid Accent 5"/>
    <w:basedOn w:val="31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5">
    <w:name w:val="Strong"/>
    <w:qFormat/>
    <w:uiPriority w:val="0"/>
    <w:rPr>
      <w:b/>
      <w:bCs/>
    </w:rPr>
  </w:style>
  <w:style w:type="character" w:styleId="66">
    <w:name w:val="endnote reference"/>
    <w:basedOn w:val="64"/>
    <w:semiHidden/>
    <w:unhideWhenUsed/>
    <w:qFormat/>
    <w:uiPriority w:val="99"/>
    <w:rPr>
      <w:vertAlign w:val="superscript"/>
    </w:rPr>
  </w:style>
  <w:style w:type="character" w:styleId="67">
    <w:name w:val="Hyperlink"/>
    <w:unhideWhenUsed/>
    <w:qFormat/>
    <w:uiPriority w:val="99"/>
    <w:rPr>
      <w:color w:val="0000FF"/>
      <w:u w:val="single"/>
    </w:rPr>
  </w:style>
  <w:style w:type="character" w:styleId="68">
    <w:name w:val="annotation reference"/>
    <w:qFormat/>
    <w:uiPriority w:val="0"/>
    <w:rPr>
      <w:sz w:val="21"/>
      <w:szCs w:val="21"/>
    </w:rPr>
  </w:style>
  <w:style w:type="character" w:customStyle="1" w:styleId="69">
    <w:name w:val="标题 1 字符1"/>
    <w:link w:val="2"/>
    <w:qFormat/>
    <w:uiPriority w:val="0"/>
    <w:rPr>
      <w:rFonts w:ascii="Times New Roman" w:hAnsi="Times New Roman" w:eastAsia="黑体" w:cs="Calibri"/>
      <w:b/>
      <w:color w:val="000080"/>
      <w:kern w:val="0"/>
      <w:sz w:val="30"/>
      <w:szCs w:val="32"/>
      <w:lang w:val="en-IN" w:eastAsia="en-US"/>
    </w:rPr>
  </w:style>
  <w:style w:type="character" w:customStyle="1" w:styleId="70">
    <w:name w:val="标题 2 字符1"/>
    <w:link w:val="3"/>
    <w:qFormat/>
    <w:uiPriority w:val="0"/>
    <w:rPr>
      <w:rFonts w:ascii="Calibri" w:hAnsi="Calibri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71">
    <w:name w:val="标题 3 字符1"/>
    <w:link w:val="4"/>
    <w:qFormat/>
    <w:uiPriority w:val="0"/>
    <w:rPr>
      <w:rFonts w:ascii="Times New Roman" w:hAnsi="Times New Roman" w:eastAsia="宋体" w:cs="Calibri"/>
      <w:b/>
      <w:bCs/>
      <w:color w:val="0D0D0D" w:themeColor="text1" w:themeTint="F2"/>
      <w:sz w:val="24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72">
    <w:name w:val="标题 4 字符"/>
    <w:link w:val="5"/>
    <w:qFormat/>
    <w:uiPriority w:val="0"/>
    <w:rPr>
      <w:rFonts w:ascii="Calibri" w:hAnsi="Calibri" w:eastAsia="宋体"/>
      <w:b/>
      <w:bCs/>
      <w:sz w:val="26"/>
      <w:szCs w:val="26"/>
      <w:lang w:val="zh-CN" w:eastAsia="zh-CN"/>
    </w:rPr>
  </w:style>
  <w:style w:type="character" w:customStyle="1" w:styleId="73">
    <w:name w:val="标题 5 字符1"/>
    <w:link w:val="6"/>
    <w:qFormat/>
    <w:uiPriority w:val="9"/>
    <w:rPr>
      <w:rFonts w:ascii="Calibri" w:hAnsi="Calibri" w:eastAsia="宋体"/>
      <w:b/>
      <w:bCs/>
      <w:sz w:val="28"/>
      <w:szCs w:val="28"/>
    </w:rPr>
  </w:style>
  <w:style w:type="character" w:customStyle="1" w:styleId="74">
    <w:name w:val="标题 6 字符1"/>
    <w:link w:val="7"/>
    <w:qFormat/>
    <w:uiPriority w:val="9"/>
    <w:rPr>
      <w:rFonts w:ascii="Calibri" w:hAnsi="Calibri"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character" w:customStyle="1" w:styleId="75">
    <w:name w:val="页眉 字符"/>
    <w:basedOn w:val="64"/>
    <w:link w:val="20"/>
    <w:qFormat/>
    <w:uiPriority w:val="99"/>
    <w:rPr>
      <w:sz w:val="18"/>
      <w:szCs w:val="18"/>
    </w:rPr>
  </w:style>
  <w:style w:type="character" w:customStyle="1" w:styleId="76">
    <w:name w:val="页脚 字符"/>
    <w:basedOn w:val="64"/>
    <w:link w:val="19"/>
    <w:qFormat/>
    <w:uiPriority w:val="99"/>
    <w:rPr>
      <w:sz w:val="18"/>
      <w:szCs w:val="18"/>
    </w:rPr>
  </w:style>
  <w:style w:type="character" w:customStyle="1" w:styleId="77">
    <w:name w:val="标题 1 字符"/>
    <w:basedOn w:val="64"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8">
    <w:name w:val="标题 2 字符"/>
    <w:basedOn w:val="64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9">
    <w:name w:val="标题 3 字符"/>
    <w:basedOn w:val="64"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80">
    <w:name w:val="标题 5 字符"/>
    <w:basedOn w:val="64"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1">
    <w:name w:val="标题 6 字符"/>
    <w:basedOn w:val="64"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table" w:customStyle="1" w:styleId="82">
    <w:name w:val="Table Normal"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83">
    <w:name w:val="页眉 Char"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84">
    <w:name w:val="页脚 Char"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85">
    <w:name w:val="文档结构图 字符1"/>
    <w:link w:val="10"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86">
    <w:name w:val="文档结构图 字符"/>
    <w:basedOn w:val="64"/>
    <w:semiHidden/>
    <w:qFormat/>
    <w:uiPriority w:val="0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87">
    <w:name w:val="文档结构图 Char1"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88">
    <w:name w:val="TOC 2 字符"/>
    <w:basedOn w:val="64"/>
    <w:link w:val="26"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89">
    <w:name w:val="纯文本 字符"/>
    <w:basedOn w:val="64"/>
    <w:semiHidden/>
    <w:qFormat/>
    <w:uiPriority w:val="99"/>
    <w:rPr>
      <w:rFonts w:hAnsi="Courier New" w:cs="Courier New" w:asciiTheme="minorEastAsia"/>
      <w:szCs w:val="21"/>
    </w:rPr>
  </w:style>
  <w:style w:type="paragraph" w:customStyle="1" w:styleId="90">
    <w:name w:val="_Style 44"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1">
    <w:name w:val="TOC Heading"/>
    <w:basedOn w:val="2"/>
    <w:next w:val="1"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2">
    <w:name w:val="标题 字符1"/>
    <w:link w:val="29"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character" w:customStyle="1" w:styleId="93">
    <w:name w:val="标题 字符"/>
    <w:basedOn w:val="64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paragraph" w:customStyle="1" w:styleId="94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95">
    <w:name w:val="副标题 字符1"/>
    <w:link w:val="23"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96">
    <w:name w:val="副标题 字符"/>
    <w:basedOn w:val="64"/>
    <w:qFormat/>
    <w:uiPriority w:val="11"/>
    <w:rPr>
      <w:b/>
      <w:bCs/>
      <w:kern w:val="28"/>
      <w:sz w:val="32"/>
      <w:szCs w:val="32"/>
    </w:rPr>
  </w:style>
  <w:style w:type="character" w:customStyle="1" w:styleId="97">
    <w:name w:val="@他1"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98">
    <w:name w:val="批注框文本 字符1"/>
    <w:link w:val="18"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character" w:customStyle="1" w:styleId="99">
    <w:name w:val="批注框文本 字符"/>
    <w:basedOn w:val="64"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table" w:customStyle="1" w:styleId="100">
    <w:name w:val="网格表 4 - 着色 11"/>
    <w:basedOn w:val="31"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01">
    <w:name w:val="网格表 4 - 着色 12"/>
    <w:basedOn w:val="31"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02">
    <w:name w:val="网格表 5 深色 - 着色 11"/>
    <w:basedOn w:val="31"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03">
    <w:name w:val="正文文本 字符1"/>
    <w:link w:val="12"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character" w:customStyle="1" w:styleId="104">
    <w:name w:val="正文文本 字符"/>
    <w:basedOn w:val="64"/>
    <w:semiHidden/>
    <w:qFormat/>
    <w:uiPriority w:val="99"/>
    <w:rPr>
      <w:rFonts w:ascii="Times New Roman" w:hAnsi="Times New Roman" w:eastAsia="Times New Roman" w:cs="Times New Roman"/>
      <w:szCs w:val="21"/>
    </w:rPr>
  </w:style>
  <w:style w:type="paragraph" w:styleId="105">
    <w:name w:val="List Paragraph"/>
    <w:basedOn w:val="1"/>
    <w:link w:val="106"/>
    <w:qFormat/>
    <w:uiPriority w:val="1"/>
    <w:pPr>
      <w:jc w:val="left"/>
    </w:pPr>
    <w:rPr>
      <w:rFonts w:ascii="Arial" w:hAnsi="Arial" w:eastAsia="Arial" w:cs="Arial"/>
      <w:kern w:val="0"/>
      <w:sz w:val="22"/>
      <w:szCs w:val="22"/>
      <w:lang w:eastAsia="en-US"/>
    </w:rPr>
  </w:style>
  <w:style w:type="character" w:customStyle="1" w:styleId="106">
    <w:name w:val="列表段落 字符"/>
    <w:basedOn w:val="64"/>
    <w:link w:val="105"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07">
    <w:name w:val="Table Paragraph"/>
    <w:basedOn w:val="1"/>
    <w:qFormat/>
    <w:uiPriority w:val="1"/>
    <w:pPr>
      <w:jc w:val="left"/>
    </w:pPr>
    <w:rPr>
      <w:rFonts w:ascii="Arial" w:hAnsi="Arial" w:eastAsia="Arial" w:cs="Arial"/>
      <w:kern w:val="0"/>
      <w:sz w:val="22"/>
      <w:szCs w:val="22"/>
      <w:lang w:eastAsia="en-US"/>
    </w:rPr>
  </w:style>
  <w:style w:type="character" w:customStyle="1" w:styleId="108">
    <w:name w:val="批注文字 字符1"/>
    <w:link w:val="11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09">
    <w:name w:val="批注文字 字符"/>
    <w:basedOn w:val="64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0">
    <w:name w:val="批注主题 字符1"/>
    <w:link w:val="30"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1">
    <w:name w:val="批注主题 字符"/>
    <w:basedOn w:val="109"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2">
    <w:name w:val="日期 字符1"/>
    <w:link w:val="16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3">
    <w:name w:val="日期 字符"/>
    <w:basedOn w:val="64"/>
    <w:qFormat/>
    <w:uiPriority w:val="0"/>
    <w:rPr>
      <w:rFonts w:ascii="Times New Roman" w:hAnsi="Times New Roman" w:eastAsia="Times New Roman" w:cs="Times New Roman"/>
      <w:szCs w:val="21"/>
    </w:rPr>
  </w:style>
  <w:style w:type="paragraph" w:styleId="114">
    <w:name w:val="No Spacing"/>
    <w:link w:val="115"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15">
    <w:name w:val="无间隔 字符"/>
    <w:link w:val="114"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16">
    <w:name w:val="概述标题"/>
    <w:basedOn w:val="1"/>
    <w:qFormat/>
    <w:uiPriority w:val="0"/>
    <w:rPr>
      <w:b/>
    </w:rPr>
  </w:style>
  <w:style w:type="table" w:customStyle="1" w:styleId="117">
    <w:name w:val="网格表 4 - 着色 13"/>
    <w:basedOn w:val="31"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18">
    <w:name w:val="网格表 4 - 着色 51"/>
    <w:basedOn w:val="31"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19">
    <w:name w:val="无格式表格 51"/>
    <w:basedOn w:val="31"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20">
    <w:name w:val="未处理的提及1"/>
    <w:basedOn w:val="64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21">
    <w:name w:val="Style1"/>
    <w:link w:val="122"/>
    <w:autoRedefine/>
    <w:qFormat/>
    <w:uiPriority w:val="0"/>
    <w:pPr>
      <w:pBdr>
        <w:bottom w:val="single" w:color="auto" w:sz="4" w:space="6"/>
      </w:pBdr>
      <w:spacing w:before="160" w:after="160"/>
    </w:pPr>
    <w:rPr>
      <w:rFonts w:ascii="Calibri" w:hAnsi="Calibri" w:eastAsia="宋体" w:cs="Calibri"/>
      <w:b/>
      <w:caps/>
      <w:color w:val="1F4E79" w:themeColor="accent1" w:themeShade="80"/>
      <w:spacing w:val="-3"/>
      <w:kern w:val="0"/>
      <w:sz w:val="40"/>
      <w:szCs w:val="40"/>
      <w:lang w:val="en-US" w:eastAsia="zh-CN" w:bidi="ar-SA"/>
    </w:rPr>
  </w:style>
  <w:style w:type="character" w:customStyle="1" w:styleId="122">
    <w:name w:val="Style1 字符"/>
    <w:basedOn w:val="64"/>
    <w:link w:val="121"/>
    <w:qFormat/>
    <w:uiPriority w:val="0"/>
    <w:rPr>
      <w:rFonts w:ascii="Calibri" w:hAnsi="Calibri" w:eastAsia="宋体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123">
    <w:name w:val="尾注文本 字符"/>
    <w:basedOn w:val="64"/>
    <w:link w:val="17"/>
    <w:semiHidden/>
    <w:qFormat/>
    <w:uiPriority w:val="99"/>
    <w:rPr>
      <w:rFonts w:ascii="Times New Roman" w:hAnsi="Times New Roman"/>
    </w:rPr>
  </w:style>
  <w:style w:type="character" w:customStyle="1" w:styleId="124">
    <w:name w:val="未处理的提及11"/>
    <w:basedOn w:val="64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25">
    <w:name w:val="未处理的提及2"/>
    <w:basedOn w:val="64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26">
    <w:name w:val="Source"/>
    <w:basedOn w:val="1"/>
    <w:link w:val="127"/>
    <w:autoRedefine/>
    <w:qFormat/>
    <w:uiPriority w:val="0"/>
    <w:pPr>
      <w:widowControl/>
      <w:topLinePunct w:val="0"/>
      <w:spacing w:after="240"/>
      <w:jc w:val="left"/>
    </w:pPr>
    <w:rPr>
      <w:rFonts w:eastAsia="仿宋"/>
      <w:color w:val="0D0D0D" w:themeColor="text1" w:themeTint="F2"/>
      <w:kern w:val="0"/>
      <w:sz w:val="16"/>
      <w:szCs w:val="22"/>
      <w:lang w:val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27">
    <w:name w:val="Source 字符"/>
    <w:basedOn w:val="64"/>
    <w:link w:val="126"/>
    <w:qFormat/>
    <w:uiPriority w:val="0"/>
    <w:rPr>
      <w:rFonts w:ascii="Times New Roman" w:hAnsi="Times New Roman" w:eastAsia="仿宋"/>
      <w:color w:val="0D0D0D" w:themeColor="text1" w:themeTint="F2"/>
      <w:kern w:val="0"/>
      <w:sz w:val="16"/>
      <w:szCs w:val="22"/>
      <w:lang w:val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28">
    <w:name w:val="正文-段落"/>
    <w:basedOn w:val="1"/>
    <w:link w:val="129"/>
    <w:qFormat/>
    <w:uiPriority w:val="0"/>
    <w:pPr>
      <w:widowControl/>
      <w:topLinePunct w:val="0"/>
      <w:spacing w:before="240" w:line="259" w:lineRule="auto"/>
      <w:ind w:firstLine="200" w:firstLineChars="200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29">
    <w:name w:val="正文-段落 字符"/>
    <w:basedOn w:val="64"/>
    <w:link w:val="128"/>
    <w:qFormat/>
    <w:uiPriority w:val="0"/>
    <w:rPr>
      <w:rFonts w:ascii="Times New Roman" w:hAnsi="Times New Roman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30">
    <w:name w:val="Figure Style"/>
    <w:basedOn w:val="9"/>
    <w:link w:val="131"/>
    <w:qFormat/>
    <w:uiPriority w:val="0"/>
    <w:pPr>
      <w:keepNext/>
      <w:keepLines/>
      <w:numPr>
        <w:ilvl w:val="0"/>
        <w:numId w:val="2"/>
      </w:numPr>
      <w:tabs>
        <w:tab w:val="left" w:pos="284"/>
      </w:tabs>
      <w:spacing w:before="240"/>
    </w:pPr>
    <w:rPr>
      <w:rFonts w:ascii="Times New Roman" w:hAnsi="Times New Roman" w:eastAsia="宋体"/>
      <w:b/>
      <w:sz w:val="24"/>
    </w:rPr>
  </w:style>
  <w:style w:type="character" w:customStyle="1" w:styleId="131">
    <w:name w:val="Figure Style 字符"/>
    <w:basedOn w:val="106"/>
    <w:link w:val="130"/>
    <w:qFormat/>
    <w:uiPriority w:val="0"/>
    <w:rPr>
      <w:rFonts w:ascii="Times New Roman" w:hAnsi="Times New Roman" w:eastAsia="宋体" w:cstheme="majorBidi"/>
      <w:b/>
      <w:kern w:val="0"/>
      <w:sz w:val="24"/>
      <w:szCs w:val="20"/>
      <w:lang w:eastAsia="en-US"/>
    </w:rPr>
  </w:style>
  <w:style w:type="paragraph" w:customStyle="1" w:styleId="132">
    <w:name w:val="Table Style"/>
    <w:basedOn w:val="105"/>
    <w:link w:val="133"/>
    <w:qFormat/>
    <w:uiPriority w:val="0"/>
    <w:pPr>
      <w:keepNext/>
      <w:keepLines/>
      <w:numPr>
        <w:ilvl w:val="0"/>
        <w:numId w:val="3"/>
      </w:numPr>
      <w:tabs>
        <w:tab w:val="left" w:pos="288"/>
      </w:tabs>
      <w:topLinePunct w:val="0"/>
      <w:spacing w:before="240" w:after="120"/>
      <w:ind w:left="307" w:leftChars="-50"/>
    </w:pPr>
    <w:rPr>
      <w:rFonts w:ascii="Times New Roman" w:hAnsi="Times New Roman" w:eastAsia="宋体" w:cstheme="minorBidi"/>
      <w:b/>
      <w:sz w:val="24"/>
      <w:lang w:val="en-IN"/>
    </w:rPr>
  </w:style>
  <w:style w:type="character" w:customStyle="1" w:styleId="133">
    <w:name w:val="Table Style Char"/>
    <w:basedOn w:val="64"/>
    <w:link w:val="132"/>
    <w:qFormat/>
    <w:uiPriority w:val="0"/>
    <w:rPr>
      <w:rFonts w:ascii="Times New Roman" w:hAnsi="Times New Roman" w:eastAsia="宋体"/>
      <w:b/>
      <w:kern w:val="0"/>
      <w:sz w:val="24"/>
      <w:szCs w:val="22"/>
      <w:lang w:val="en-IN" w:eastAsia="en-US"/>
    </w:rPr>
  </w:style>
  <w:style w:type="paragraph" w:customStyle="1" w:styleId="134">
    <w:name w:val="目录2"/>
    <w:basedOn w:val="26"/>
    <w:next w:val="26"/>
    <w:link w:val="135"/>
    <w:qFormat/>
    <w:uiPriority w:val="0"/>
    <w:pPr>
      <w:tabs>
        <w:tab w:val="right" w:pos="9736"/>
      </w:tabs>
    </w:pPr>
  </w:style>
  <w:style w:type="character" w:customStyle="1" w:styleId="135">
    <w:name w:val="目录2 字符"/>
    <w:basedOn w:val="88"/>
    <w:link w:val="134"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36">
    <w:name w:val="未处理的提及3"/>
    <w:basedOn w:val="64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37">
    <w:name w:val="List Table 2 Accent 4"/>
    <w:basedOn w:val="31"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38">
    <w:name w:val="古典型1"/>
    <w:basedOn w:val="34"/>
    <w:qFormat/>
    <w:uiPriority w:val="99"/>
    <w:pPr>
      <w:topLinePunct/>
      <w:spacing w:line="336" w:lineRule="auto"/>
    </w:pPr>
    <w:rPr>
      <w:rFonts w:asciiTheme="minorHAnsi" w:hAnsiTheme="minorHAnsi" w:eastAsiaTheme="minorEastAsia" w:cstheme="minorBidi"/>
      <w:kern w:val="2"/>
      <w:sz w:val="21"/>
      <w:szCs w:val="21"/>
    </w:rPr>
    <w:tcPr>
      <w:shd w:val="clear" w:color="auto" w:fill="auto"/>
    </w:tcPr>
    <w:tblStylePr w:type="firstRow">
      <w:rPr>
        <w:i/>
        <w:iCs/>
      </w:rPr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cPr>
        <w:tcBorders>
          <w:tl2br w:val="nil"/>
          <w:tr2bl w:val="nil"/>
        </w:tcBorders>
      </w:tcPr>
    </w:tblStylePr>
    <w:tblStylePr w:type="swCell">
      <w:rPr>
        <w:b/>
        <w:bCs/>
      </w:rPr>
      <w:tcPr>
        <w:tcBorders>
          <w:tl2br w:val="nil"/>
          <w:tr2bl w:val="nil"/>
        </w:tcBorders>
      </w:tcPr>
    </w:tblStylePr>
  </w:style>
  <w:style w:type="table" w:customStyle="1" w:styleId="139">
    <w:name w:val="List Table 1 Light Accent 1"/>
    <w:basedOn w:val="31"/>
    <w:qFormat/>
    <w:uiPriority w:val="46"/>
    <w:pPr>
      <w:jc w:val="both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character" w:customStyle="1" w:styleId="140">
    <w:name w:val="未处理的提及4"/>
    <w:basedOn w:val="64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1">
    <w:name w:val="中文摘要"/>
    <w:basedOn w:val="121"/>
    <w:link w:val="142"/>
    <w:qFormat/>
    <w:uiPriority w:val="0"/>
    <w:pPr>
      <w:spacing w:before="40" w:after="0"/>
    </w:pPr>
    <w:rPr>
      <w:rFonts w:eastAsia="黑体"/>
      <w:color w:val="000080"/>
      <w:sz w:val="32"/>
    </w:rPr>
  </w:style>
  <w:style w:type="character" w:customStyle="1" w:styleId="142">
    <w:name w:val="中文摘要 字符"/>
    <w:basedOn w:val="122"/>
    <w:link w:val="141"/>
    <w:qFormat/>
    <w:uiPriority w:val="0"/>
    <w:rPr>
      <w:rFonts w:ascii="Calibri" w:hAnsi="Calibri" w:eastAsia="黑体" w:cs="Calibri"/>
      <w:color w:val="000080"/>
      <w:spacing w:val="-3"/>
      <w:kern w:val="0"/>
      <w:sz w:val="32"/>
      <w:szCs w:val="40"/>
    </w:rPr>
  </w:style>
  <w:style w:type="table" w:customStyle="1" w:styleId="143">
    <w:name w:val="List Table 1 Light Accent 2"/>
    <w:basedOn w:val="31"/>
    <w:qFormat/>
    <w:uiPriority w:val="46"/>
    <w:tblStylePr w:type="firstRow">
      <w:rPr>
        <w:b/>
        <w:bCs/>
      </w:rPr>
      <w:tcPr>
        <w:tcBorders>
          <w:bottom w:val="single" w:color="ADCDE9" w:themeColor="accent2" w:themeTint="99" w:sz="4" w:space="0"/>
        </w:tcBorders>
      </w:tcPr>
    </w:tblStylePr>
    <w:tblStylePr w:type="lastRow">
      <w:rPr>
        <w:b/>
        <w:bCs/>
      </w:rPr>
      <w:tcPr>
        <w:tcBorders>
          <w:top w:val="single" w:color="ADCDE9" w:themeColor="accent2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3EEF7" w:themeFill="accent2" w:themeFillTint="33"/>
      </w:tcPr>
    </w:tblStylePr>
    <w:tblStylePr w:type="band1Horz">
      <w:tcPr>
        <w:shd w:val="clear" w:color="auto" w:fill="E3EEF7" w:themeFill="accent2" w:themeFillTint="33"/>
      </w:tcPr>
    </w:tblStylePr>
  </w:style>
  <w:style w:type="table" w:customStyle="1" w:styleId="144">
    <w:name w:val="List Table 2 Accent 2"/>
    <w:basedOn w:val="31"/>
    <w:qFormat/>
    <w:uiPriority w:val="47"/>
    <w:pPr>
      <w:spacing w:line="259" w:lineRule="auto"/>
      <w:jc w:val="both"/>
    </w:pPr>
    <w:tblPr>
      <w:tblBorders>
        <w:top w:val="single" w:color="ADCDE9" w:themeColor="accent2" w:themeTint="99" w:sz="4" w:space="0"/>
        <w:bottom w:val="single" w:color="ADCDE9" w:themeColor="accent2" w:themeTint="99" w:sz="4" w:space="0"/>
        <w:insideH w:val="single" w:color="ADCDE9" w:themeColor="accent2" w:themeTint="99" w:sz="4" w:space="0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3EEF7" w:themeFill="accent2" w:themeFillTint="33"/>
      </w:tcPr>
    </w:tblStylePr>
    <w:tblStylePr w:type="band1Horz">
      <w:tcPr>
        <w:shd w:val="clear" w:color="auto" w:fill="E3EEF7" w:themeFill="accent2" w:themeFillTint="33"/>
      </w:tcPr>
    </w:tblStylePr>
  </w:style>
  <w:style w:type="character" w:customStyle="1" w:styleId="145">
    <w:name w:val="未处理的提及5"/>
    <w:basedOn w:val="64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6">
    <w:name w:val="Unresolved Mention"/>
    <w:basedOn w:val="64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47">
    <w:name w:val="表格-lpi"/>
    <w:basedOn w:val="31"/>
    <w:qFormat/>
    <w:uiPriority w:val="99"/>
    <w:rPr>
      <w:rFonts w:ascii="Times New Roman" w:hAnsi="Times New Roman" w:eastAsia="Times New Roman"/>
      <w:color w:val="00B050"/>
      <w:sz w:val="20"/>
      <w:szCs w:val="20"/>
    </w:rPr>
  </w:style>
  <w:style w:type="table" w:customStyle="1" w:styleId="148">
    <w:name w:val="Grid Table 2"/>
    <w:basedOn w:val="31"/>
    <w:qFormat/>
    <w:uiPriority w:val="47"/>
    <w:pPr>
      <w:jc w:val="both"/>
    </w:pPr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paragraph" w:customStyle="1" w:styleId="149">
    <w:name w:val="数据-表格"/>
    <w:qFormat/>
    <w:uiPriority w:val="0"/>
    <w:pPr>
      <w:spacing w:before="40" w:after="40"/>
    </w:pPr>
    <w:rPr>
      <w:rFonts w:ascii="Times New Roman" w:hAnsi="Times New Roman" w:eastAsia="宋体" w:cstheme="minorBidi"/>
      <w:kern w:val="0"/>
      <w:sz w:val="21"/>
      <w:szCs w:val="22"/>
      <w:lang w:val="en-IN" w:eastAsia="en-US" w:bidi="ar-SA"/>
    </w:rPr>
  </w:style>
  <w:style w:type="character" w:customStyle="1" w:styleId="150">
    <w:name w:val="未处理的提及6"/>
    <w:basedOn w:val="64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51">
    <w:name w:val="Grid Table 4 Accent 6"/>
    <w:basedOn w:val="31"/>
    <w:qFormat/>
    <w:uiPriority w:val="49"/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539D69"/>
      </w:tcPr>
    </w:tblStylePr>
    <w:tblStylePr w:type="lastRow">
      <w:rPr>
        <w:b/>
        <w:bCs/>
      </w:rPr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2EFD9" w:themeFill="accent6" w:themeFillTint="33"/>
      </w:tcPr>
    </w:tblStylePr>
    <w:tblStylePr w:type="band1Horz">
      <w:tcPr>
        <w:shd w:val="clear" w:color="auto" w:fill="E6F1E9"/>
      </w:tcPr>
    </w:tblStylePr>
  </w:style>
  <w:style w:type="table" w:customStyle="1" w:styleId="152">
    <w:name w:val="List Table 1 Light Accent 4"/>
    <w:basedOn w:val="31"/>
    <w:qFormat/>
    <w:uiPriority w:val="46"/>
    <w:pPr>
      <w:jc w:val="right"/>
    </w:pPr>
    <w:rPr>
      <w:rFonts w:eastAsia="Times New Roman"/>
    </w:rPr>
    <w:tblPr>
      <w:tblBorders>
        <w:bottom w:val="single" w:color="000000" w:themeColor="text1" w:sz="4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FFD965" w:themeColor="accent4" w:themeTint="99" w:sz="4" w:space="0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  <w:tblStylePr w:type="nwCell">
      <w:pPr>
        <w:jc w:val="both"/>
      </w:pPr>
    </w:tblStyle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6" Type="http://schemas.openxmlformats.org/officeDocument/2006/relationships/fontTable" Target="fontTable.xml"/><Relationship Id="rId25" Type="http://schemas.openxmlformats.org/officeDocument/2006/relationships/customXml" Target="../customXml/item2.xml"/><Relationship Id="rId24" Type="http://schemas.openxmlformats.org/officeDocument/2006/relationships/numbering" Target="numbering.xml"/><Relationship Id="rId23" Type="http://schemas.openxmlformats.org/officeDocument/2006/relationships/customXml" Target="../customXml/item1.xml"/><Relationship Id="rId22" Type="http://schemas.openxmlformats.org/officeDocument/2006/relationships/chart" Target="charts/chart6.xml"/><Relationship Id="rId21" Type="http://schemas.openxmlformats.org/officeDocument/2006/relationships/chart" Target="charts/chart5.xml"/><Relationship Id="rId20" Type="http://schemas.openxmlformats.org/officeDocument/2006/relationships/image" Target="media/image3.png"/><Relationship Id="rId2" Type="http://schemas.openxmlformats.org/officeDocument/2006/relationships/settings" Target="settings.xml"/><Relationship Id="rId19" Type="http://schemas.openxmlformats.org/officeDocument/2006/relationships/chart" Target="charts/chart4.xml"/><Relationship Id="rId18" Type="http://schemas.openxmlformats.org/officeDocument/2006/relationships/chart" Target="charts/chart3.xml"/><Relationship Id="rId17" Type="http://schemas.openxmlformats.org/officeDocument/2006/relationships/chart" Target="charts/chart2.xml"/><Relationship Id="rId16" Type="http://schemas.openxmlformats.org/officeDocument/2006/relationships/chart" Target="charts/chart1.xml"/><Relationship Id="rId15" Type="http://schemas.openxmlformats.org/officeDocument/2006/relationships/image" Target="media/image2.png"/><Relationship Id="rId14" Type="http://schemas.openxmlformats.org/officeDocument/2006/relationships/image" Target="media/image1.jpeg"/><Relationship Id="rId13" Type="http://schemas.openxmlformats.org/officeDocument/2006/relationships/theme" Target="theme/theme1.xml"/><Relationship Id="rId12" Type="http://schemas.openxmlformats.org/officeDocument/2006/relationships/footer" Target="footer5.xml"/><Relationship Id="rId11" Type="http://schemas.openxmlformats.org/officeDocument/2006/relationships/footer" Target="footer4.xml"/><Relationship Id="rId10" Type="http://schemas.openxmlformats.org/officeDocument/2006/relationships/header" Target="header4.xml"/><Relationship Id="rId1" Type="http://schemas.openxmlformats.org/officeDocument/2006/relationships/styles" Target="styles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3.xml"/><Relationship Id="rId1" Type="http://schemas.openxmlformats.org/officeDocument/2006/relationships/oleObject" Target="file:///D:\&#33410;&#36873;%20&#27169;&#26495;\2024&#24180;\QYR%20&#22270;&#34920;%2020231117.xlsx" TargetMode="External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4.xml"/><Relationship Id="rId1" Type="http://schemas.openxmlformats.org/officeDocument/2006/relationships/oleObject" Target="file:///D:\&#33410;&#36873;%20&#27169;&#26495;\2024&#24180;\QYR%20&#22270;&#34920;%2020231117.xlsx" TargetMode="External"/></Relationships>
</file>

<file path=word/charts/_rels/chart3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1.xml"/><Relationship Id="rId1" Type="http://schemas.openxmlformats.org/officeDocument/2006/relationships/oleObject" Target="file:///D:\&#33410;&#36873;%20&#27169;&#26495;\2024&#24180;\QYR%20&#22270;&#34920;%2020231117.xlsx" TargetMode="External"/></Relationships>
</file>

<file path=word/charts/_rels/chart4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2.xml"/><Relationship Id="rId1" Type="http://schemas.openxmlformats.org/officeDocument/2006/relationships/oleObject" Target="file:///D:\&#33410;&#36873;%20&#27169;&#26495;\2024&#24180;\QYR%20&#22270;&#34920;%2020231117.xlsx" TargetMode="External"/></Relationships>
</file>

<file path=word/charts/_rels/chart5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microsoft.com/office/2011/relationships/chartStyle" Target="style1.xml"/><Relationship Id="rId1" Type="http://schemas.openxmlformats.org/officeDocument/2006/relationships/oleObject" Target="file:///G:\&#33410;&#36873;%20&#27169;&#26495;\QYR%20&#22270;&#34920;%2020211027.xlsx" TargetMode="External"/></Relationships>
</file>

<file path=word/charts/_rels/chart6.xml.rels><?xml version="1.0" encoding="UTF-8" standalone="yes"?>
<Relationships xmlns="http://schemas.openxmlformats.org/package/2006/relationships"><Relationship Id="rId3" Type="http://schemas.microsoft.com/office/2011/relationships/chartColorStyle" Target="colors2.xml"/><Relationship Id="rId2" Type="http://schemas.microsoft.com/office/2011/relationships/chartStyle" Target="style2.xml"/><Relationship Id="rId1" Type="http://schemas.openxmlformats.org/officeDocument/2006/relationships/oleObject" Target="file:///G:\&#33410;&#36873;%20&#27169;&#26495;\QYR%20&#22270;&#34920;%2020191208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"/>
          <c:y val="0.043522590750592"/>
          <c:w val="0.980858596628846"/>
          <c:h val="0.847524087832348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 w="6350" cap="flat" cmpd="sng" algn="ctr">
              <a:noFill/>
              <a:prstDash val="solid"/>
              <a:round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rot="0" spcFirstLastPara="0" vertOverflow="ellipsis" vert="horz" wrap="square" lIns="38100" tIns="19050" rIns="38100" bIns="19050" anchor="ctr" anchorCtr="0">
                <a:spAutoFit/>
              </a:bodyPr>
              <a:lstStyle/>
              <a:p>
                <a:pPr>
                  <a:defRPr lang="zh-CN" sz="1200" b="0" i="0" u="none" strike="noStrike" kern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" charset="0"/>
                    <a:cs typeface="Helvetica" panose="020B0604020202020204" pitchFamily="34" charset="0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469.6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c:formatCode="0.0">
                  <c:v>628.80592</c:v>
                </c:pt>
                <c:pt idx="10" c:formatCode="0.0">
                  <c:v>721.007910232</c:v>
                </c:pt>
                <c:pt idx="11" c:formatCode="0.0">
                  <c:v>777.302376935688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 cap="rnd" cmpd="sng" algn="ctr">
              <a:solidFill>
                <a:srgbClr val="FFC000"/>
              </a:solidFill>
              <a:prstDash val="solid"/>
              <a:round/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 w="6350" cap="flat" cmpd="sng" algn="ctr">
                <a:solidFill>
                  <a:schemeClr val="bg1"/>
                </a:solidFill>
                <a:prstDash val="solid"/>
                <a:round/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1000" b="0" i="0" u="none" strike="noStrike" kern="1200" baseline="0"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ea typeface="+mn-ea"/>
                    <a:cs typeface="Helvetica" panose="020B0604020202020204" pitchFamily="34" charset="0"/>
                  </a:defRPr>
                </a:pPr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</c:v>
                </c:pt>
                <c:pt idx="1">
                  <c:v>-0.0964539007092199</c:v>
                </c:pt>
                <c:pt idx="2">
                  <c:v>0.228676085818943</c:v>
                </c:pt>
                <c:pt idx="3">
                  <c:v>0.0753833049403749</c:v>
                </c:pt>
                <c:pt idx="4">
                  <c:v>-0.0455445544554456</c:v>
                </c:pt>
                <c:pt idx="5">
                  <c:v>0.0207468879668049</c:v>
                </c:pt>
                <c:pt idx="6">
                  <c:v>0.105691056910569</c:v>
                </c:pt>
                <c:pt idx="7">
                  <c:v>0.0727941176470588</c:v>
                </c:pt>
                <c:pt idx="8">
                  <c:v>0.0154215215901303</c:v>
                </c:pt>
                <c:pt idx="9">
                  <c:v>0.0610967262909214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 w="6350" cap="flat" cmpd="sng" algn="ctr">
              <a:noFill/>
              <a:prstDash val="solid"/>
              <a:round/>
            </a:ln>
          </c:spPr>
        </c:majorGridlines>
        <c:numFmt formatCode="General" sourceLinked="1"/>
        <c:majorTickMark val="none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19456"/>
        <c:crosses val="autoZero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06944"/>
        <c:crosses val="autoZero"/>
        <c:auto val="1"/>
        <c:lblAlgn val="ctr"/>
        <c:lblOffset val="100"/>
        <c:noMultiLvlLbl val="0"/>
      </c:cat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29792"/>
        <c:crosses val="max"/>
        <c:crossBetween val="between"/>
      </c:valAx>
      <c:spPr>
        <a:ln>
          <a:noFill/>
        </a:ln>
      </c:spPr>
    </c:plotArea>
    <c:plotVisOnly val="1"/>
    <c:dispBlanksAs val="gap"/>
    <c:showDLblsOverMax val="0"/>
  </c:chart>
  <c:spPr>
    <a:ln w="6350" cap="flat" cmpd="sng" algn="ctr">
      <a:noFill/>
      <a:prstDash val="solid"/>
      <a:round/>
    </a:ln>
  </c:spPr>
  <c:txPr>
    <a:bodyPr/>
    <a:lstStyle/>
    <a:p>
      <a:pPr>
        <a:defRPr lang="zh-CN"/>
      </a:pPr>
    </a:p>
  </c:tx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"/>
          <c:y val="0.043522590750592"/>
          <c:w val="0.980858596628846"/>
          <c:h val="0.847524087832348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 w="6350" cap="flat" cmpd="sng" algn="ctr">
              <a:noFill/>
              <a:prstDash val="solid"/>
              <a:round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rot="0" spcFirstLastPara="0" vertOverflow="ellipsis" vert="horz" wrap="square" lIns="38100" tIns="19050" rIns="38100" bIns="19050" anchor="ctr" anchorCtr="0">
                <a:spAutoFit/>
              </a:bodyPr>
              <a:lstStyle/>
              <a:p>
                <a:pPr>
                  <a:defRPr lang="zh-CN" sz="1200" b="0" i="0" u="none" strike="noStrike" kern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" charset="0"/>
                    <a:cs typeface="Helvetica" panose="020B0604020202020204" pitchFamily="34" charset="0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469.6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c:formatCode="0.0">
                  <c:v>628.80592</c:v>
                </c:pt>
                <c:pt idx="10" c:formatCode="0.0">
                  <c:v>721.007910232</c:v>
                </c:pt>
                <c:pt idx="11" c:formatCode="0.0">
                  <c:v>777.302376935688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 cap="rnd" cmpd="sng" algn="ctr">
              <a:solidFill>
                <a:srgbClr val="FFC000"/>
              </a:solidFill>
              <a:prstDash val="solid"/>
              <a:round/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 w="6350" cap="flat" cmpd="sng" algn="ctr">
                <a:solidFill>
                  <a:schemeClr val="bg1"/>
                </a:solidFill>
                <a:prstDash val="solid"/>
                <a:round/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1000" b="0" i="0" u="none" strike="noStrike" kern="1200" baseline="0"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ea typeface="+mn-ea"/>
                    <a:cs typeface="Helvetica" panose="020B0604020202020204" pitchFamily="34" charset="0"/>
                  </a:defRPr>
                </a:pPr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</c:v>
                </c:pt>
                <c:pt idx="1">
                  <c:v>-0.0964539007092199</c:v>
                </c:pt>
                <c:pt idx="2">
                  <c:v>0.228676085818943</c:v>
                </c:pt>
                <c:pt idx="3">
                  <c:v>0.0753833049403749</c:v>
                </c:pt>
                <c:pt idx="4">
                  <c:v>-0.0455445544554456</c:v>
                </c:pt>
                <c:pt idx="5">
                  <c:v>0.0207468879668049</c:v>
                </c:pt>
                <c:pt idx="6">
                  <c:v>0.105691056910569</c:v>
                </c:pt>
                <c:pt idx="7">
                  <c:v>0.0727941176470588</c:v>
                </c:pt>
                <c:pt idx="8">
                  <c:v>0.0154215215901303</c:v>
                </c:pt>
                <c:pt idx="9">
                  <c:v>0.0610967262909214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 w="6350" cap="flat" cmpd="sng" algn="ctr">
              <a:noFill/>
              <a:prstDash val="solid"/>
              <a:round/>
            </a:ln>
          </c:spPr>
        </c:majorGridlines>
        <c:numFmt formatCode="General" sourceLinked="1"/>
        <c:majorTickMark val="none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19456"/>
        <c:crosses val="autoZero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06944"/>
        <c:crosses val="autoZero"/>
        <c:auto val="1"/>
        <c:lblAlgn val="ctr"/>
        <c:lblOffset val="100"/>
        <c:noMultiLvlLbl val="0"/>
      </c:cat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29792"/>
        <c:crosses val="max"/>
        <c:crossBetween val="between"/>
      </c:valAx>
      <c:spPr>
        <a:ln>
          <a:noFill/>
        </a:ln>
      </c:spPr>
    </c:plotArea>
    <c:plotVisOnly val="1"/>
    <c:dispBlanksAs val="gap"/>
    <c:showDLblsOverMax val="0"/>
  </c:chart>
  <c:spPr>
    <a:ln w="6350" cap="flat" cmpd="sng" algn="ctr">
      <a:noFill/>
      <a:prstDash val="solid"/>
      <a:round/>
    </a:ln>
  </c:spPr>
  <c:txPr>
    <a:bodyPr/>
    <a:lstStyle/>
    <a:p>
      <a:pPr>
        <a:defRPr lang="zh-CN"/>
      </a:pPr>
    </a:p>
  </c:tx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"/>
          <c:y val="0.043522590750592"/>
          <c:w val="0.980858596628846"/>
          <c:h val="0.847524087832348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 w="6350" cap="flat" cmpd="sng" algn="ctr">
              <a:noFill/>
              <a:prstDash val="solid"/>
              <a:round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rot="0" spcFirstLastPara="0" vertOverflow="ellipsis" vert="horz" wrap="square" lIns="38100" tIns="19050" rIns="38100" bIns="19050" anchor="ctr" anchorCtr="0">
                <a:spAutoFit/>
              </a:bodyPr>
              <a:lstStyle/>
              <a:p>
                <a:pPr>
                  <a:defRPr lang="zh-CN" sz="1200" b="0" i="0" u="none" strike="noStrike" kern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" charset="0"/>
                    <a:cs typeface="Helvetica" panose="020B0604020202020204" pitchFamily="34" charset="0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469.6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c:formatCode="0.0">
                  <c:v>628.80592</c:v>
                </c:pt>
                <c:pt idx="10" c:formatCode="0.0">
                  <c:v>721.007910232</c:v>
                </c:pt>
                <c:pt idx="11" c:formatCode="0.0">
                  <c:v>777.302376935688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 cap="rnd" cmpd="sng" algn="ctr">
              <a:solidFill>
                <a:srgbClr val="FFC000"/>
              </a:solidFill>
              <a:prstDash val="solid"/>
              <a:round/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 w="6350" cap="flat" cmpd="sng" algn="ctr">
                <a:solidFill>
                  <a:schemeClr val="bg1"/>
                </a:solidFill>
                <a:prstDash val="solid"/>
                <a:round/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1000" b="0" i="0" u="none" strike="noStrike" kern="1200" baseline="0"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ea typeface="+mn-ea"/>
                    <a:cs typeface="Helvetica" panose="020B0604020202020204" pitchFamily="34" charset="0"/>
                  </a:defRPr>
                </a:pPr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</c:v>
                </c:pt>
                <c:pt idx="1">
                  <c:v>-0.0964539007092199</c:v>
                </c:pt>
                <c:pt idx="2">
                  <c:v>0.228676085818943</c:v>
                </c:pt>
                <c:pt idx="3">
                  <c:v>0.0753833049403749</c:v>
                </c:pt>
                <c:pt idx="4">
                  <c:v>-0.0455445544554456</c:v>
                </c:pt>
                <c:pt idx="5">
                  <c:v>0.0207468879668049</c:v>
                </c:pt>
                <c:pt idx="6">
                  <c:v>0.105691056910569</c:v>
                </c:pt>
                <c:pt idx="7">
                  <c:v>0.0727941176470588</c:v>
                </c:pt>
                <c:pt idx="8">
                  <c:v>0.0154215215901303</c:v>
                </c:pt>
                <c:pt idx="9">
                  <c:v>0.0610967262909214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 w="6350" cap="flat" cmpd="sng" algn="ctr">
              <a:noFill/>
              <a:prstDash val="solid"/>
              <a:round/>
            </a:ln>
          </c:spPr>
        </c:majorGridlines>
        <c:numFmt formatCode="General" sourceLinked="1"/>
        <c:majorTickMark val="none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19456"/>
        <c:crosses val="autoZero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06944"/>
        <c:crosses val="autoZero"/>
        <c:auto val="1"/>
        <c:lblAlgn val="ctr"/>
        <c:lblOffset val="100"/>
        <c:noMultiLvlLbl val="0"/>
      </c:cat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29792"/>
        <c:crosses val="max"/>
        <c:crossBetween val="between"/>
      </c:valAx>
      <c:spPr>
        <a:ln>
          <a:noFill/>
        </a:ln>
      </c:spPr>
    </c:plotArea>
    <c:plotVisOnly val="1"/>
    <c:dispBlanksAs val="gap"/>
    <c:showDLblsOverMax val="0"/>
  </c:chart>
  <c:spPr>
    <a:ln w="6350" cap="flat" cmpd="sng" algn="ctr">
      <a:noFill/>
      <a:prstDash val="solid"/>
      <a:round/>
    </a:ln>
  </c:spPr>
  <c:txPr>
    <a:bodyPr/>
    <a:lstStyle/>
    <a:p>
      <a:pPr>
        <a:defRPr lang="zh-CN"/>
      </a:pPr>
    </a:p>
  </c:tx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"/>
          <c:y val="0.043522590750592"/>
          <c:w val="0.980858596628846"/>
          <c:h val="0.847524087832348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 w="6350" cap="flat" cmpd="sng" algn="ctr">
              <a:noFill/>
              <a:prstDash val="solid"/>
              <a:round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rot="0" spcFirstLastPara="0" vertOverflow="ellipsis" vert="horz" wrap="square" lIns="38100" tIns="19050" rIns="38100" bIns="19050" anchor="ctr" anchorCtr="0">
                <a:spAutoFit/>
              </a:bodyPr>
              <a:lstStyle/>
              <a:p>
                <a:pPr>
                  <a:defRPr lang="zh-CN" sz="1200" b="0" i="0" u="none" strike="noStrike" kern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" charset="0"/>
                    <a:cs typeface="Helvetica" panose="020B0604020202020204" pitchFamily="34" charset="0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469.6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c:formatCode="0.0">
                  <c:v>628.80592</c:v>
                </c:pt>
                <c:pt idx="10" c:formatCode="0.0">
                  <c:v>721.007910232</c:v>
                </c:pt>
                <c:pt idx="11" c:formatCode="0.0">
                  <c:v>777.302376935688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 cap="rnd" cmpd="sng" algn="ctr">
              <a:solidFill>
                <a:srgbClr val="FFC000"/>
              </a:solidFill>
              <a:prstDash val="solid"/>
              <a:round/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 w="6350" cap="flat" cmpd="sng" algn="ctr">
                <a:solidFill>
                  <a:schemeClr val="bg1"/>
                </a:solidFill>
                <a:prstDash val="solid"/>
                <a:round/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1000" b="0" i="0" u="none" strike="noStrike" kern="1200" baseline="0"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ea typeface="+mn-ea"/>
                    <a:cs typeface="Helvetica" panose="020B0604020202020204" pitchFamily="34" charset="0"/>
                  </a:defRPr>
                </a:pPr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</c:v>
                </c:pt>
                <c:pt idx="1">
                  <c:v>-0.0964539007092199</c:v>
                </c:pt>
                <c:pt idx="2">
                  <c:v>0.228676085818943</c:v>
                </c:pt>
                <c:pt idx="3">
                  <c:v>0.0753833049403749</c:v>
                </c:pt>
                <c:pt idx="4">
                  <c:v>-0.0455445544554456</c:v>
                </c:pt>
                <c:pt idx="5">
                  <c:v>0.0207468879668049</c:v>
                </c:pt>
                <c:pt idx="6">
                  <c:v>0.105691056910569</c:v>
                </c:pt>
                <c:pt idx="7">
                  <c:v>0.0727941176470588</c:v>
                </c:pt>
                <c:pt idx="8">
                  <c:v>0.0154215215901303</c:v>
                </c:pt>
                <c:pt idx="9">
                  <c:v>0.0610967262909214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 w="6350" cap="flat" cmpd="sng" algn="ctr">
              <a:noFill/>
              <a:prstDash val="solid"/>
              <a:round/>
            </a:ln>
          </c:spPr>
        </c:majorGridlines>
        <c:numFmt formatCode="General" sourceLinked="1"/>
        <c:majorTickMark val="none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19456"/>
        <c:crosses val="autoZero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06944"/>
        <c:crosses val="autoZero"/>
        <c:auto val="1"/>
        <c:lblAlgn val="ctr"/>
        <c:lblOffset val="100"/>
        <c:noMultiLvlLbl val="0"/>
      </c:cat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29792"/>
        <c:crosses val="max"/>
        <c:crossBetween val="between"/>
      </c:valAx>
      <c:spPr>
        <a:ln>
          <a:noFill/>
        </a:ln>
      </c:spPr>
    </c:plotArea>
    <c:plotVisOnly val="1"/>
    <c:dispBlanksAs val="gap"/>
    <c:showDLblsOverMax val="0"/>
  </c:chart>
  <c:spPr>
    <a:ln w="6350" cap="flat" cmpd="sng" algn="ctr">
      <a:noFill/>
      <a:prstDash val="solid"/>
      <a:round/>
    </a:ln>
  </c:spPr>
  <c:txPr>
    <a:bodyPr/>
    <a:lstStyle/>
    <a:p>
      <a:pPr>
        <a:defRPr lang="zh-CN"/>
      </a:pPr>
    </a:p>
  </c:tx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charset="-122"/>
              </a:rPr>
              <a:t>2023</a:t>
            </a:r>
            <a:endParaRPr lang="en-US" altLang="zh-CN" sz="1200" baseline="0">
              <a:latin typeface="Book Antiqua" panose="02040602050305030304" pitchFamily="18" charset="0"/>
              <a:ea typeface="宋体" panose="02010600030101010101" charset="-122"/>
            </a:endParaRPr>
          </a:p>
        </c:rich>
      </c:tx>
      <c:layout>
        <c:manualLayout>
          <c:xMode val="edge"/>
          <c:yMode val="edge"/>
          <c:x val="0.415586643086554"/>
          <c:y val="0.443050035165574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>
        <c:manualLayout>
          <c:layoutTarget val="inner"/>
          <c:xMode val="edge"/>
          <c:yMode val="edge"/>
          <c:x val="0.120146551724138"/>
          <c:y val="0.0559722222222222"/>
          <c:w val="0.753992017879949"/>
          <c:h val="0.860857028288131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spPr/>
          <c:explosion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charset="-122"/>
                    <a:cs typeface="+mn-cs"/>
                  </a:defRPr>
                </a:pPr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20146551724138"/>
          <c:y val="0.0559722222222222"/>
          <c:w val="0.753992017879949"/>
          <c:h val="0.860857028288131"/>
        </c:manualLayout>
      </c:layout>
      <c:doughnutChart>
        <c:varyColors val="1"/>
        <c:ser>
          <c:idx val="0"/>
          <c:order val="0"/>
          <c:spPr/>
          <c:explosion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2" charset="0"/>
                    <a:ea typeface="+mn-ea"/>
                    <a:cs typeface="Calibri" panose="020F0502020204030204" pitchFamily="2" charset="0"/>
                  </a:defRPr>
                </a:pPr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</c:v>
                </c:pt>
                <c:pt idx="1">
                  <c:v>75.3443</c:v>
                </c:pt>
                <c:pt idx="2">
                  <c:v>59.152325</c:v>
                </c:pt>
                <c:pt idx="3">
                  <c:v>46.8</c:v>
                </c:pt>
                <c:pt idx="4">
                  <c:v>39</c:v>
                </c:pt>
                <c:pt idx="5">
                  <c:v>28.17611625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2" name="矩形 1"/>
        <cdr:cNvSpPr/>
      </cdr:nvSpPr>
      <cdr:spPr xmlns:a="http://schemas.openxmlformats.org/drawingml/2006/main"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/>
      </cdr:spPr>
      <cdr:txBody xmlns:a="http://schemas.openxmlformats.org/drawingml/2006/main">
        <a:bodyPr vert="horz" wrap="none" lIns="91440" tIns="45720" rIns="91440" bIns="45720" anchor="t" anchorCtr="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2" name="矩形 1"/>
        <cdr:cNvSpPr/>
      </cdr:nvSpPr>
      <cdr:spPr xmlns:a="http://schemas.openxmlformats.org/drawingml/2006/main"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/>
      </cdr:spPr>
      <cdr:txBody xmlns:a="http://schemas.openxmlformats.org/drawingml/2006/main">
        <a:bodyPr vert="horz" wrap="none" lIns="91440" tIns="45720" rIns="91440" bIns="45720" anchor="t" anchorCtr="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2" name="矩形 1"/>
        <cdr:cNvSpPr/>
      </cdr:nvSpPr>
      <cdr:spPr xmlns:a="http://schemas.openxmlformats.org/drawingml/2006/main"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/>
      </cdr:spPr>
      <cdr:txBody xmlns:a="http://schemas.openxmlformats.org/drawingml/2006/main">
        <a:bodyPr vert="horz" wrap="none" lIns="91440" tIns="45720" rIns="91440" bIns="45720" anchor="t" anchorCtr="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2" name="矩形 1"/>
        <cdr:cNvSpPr/>
      </cdr:nvSpPr>
      <cdr:spPr xmlns:a="http://schemas.openxmlformats.org/drawingml/2006/main"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/>
      </cdr:spPr>
      <cdr:txBody xmlns:a="http://schemas.openxmlformats.org/drawingml/2006/main">
        <a:bodyPr vert="horz" wrap="none" lIns="91440" tIns="45720" rIns="91440" bIns="45720" anchor="t" anchorCtr="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ACE0F94-762C-40E6-92F6-149C76009A1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37</Pages>
  <Words>11235</Words>
  <Characters>15295</Characters>
  <Lines>248</Lines>
  <Paragraphs>69</Paragraphs>
  <TotalTime>4307</TotalTime>
  <ScaleCrop>false</ScaleCrop>
  <LinksUpToDate>false</LinksUpToDate>
  <CharactersWithSpaces>15749</CharactersWithSpaces>
  <Application>WPS Office_12.1.0.17121_F1E327BC-269C-435d-A152-05C5408002CA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2018-05-17T07:59:00Z</dcterms:created>
  <dc:creator>yangj</dc:creator>
  <cp:lastModifiedBy>qyr</cp:lastModifiedBy>
  <cp:lastPrinted>2019-12-11T04:09:00Z</cp:lastPrinted>
  <dcterms:modified xsi:type="dcterms:W3CDTF">2024-05-30T10:07:33Z</dcterms:modified>
  <cp:revision>5224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2052-12.1.0.17121</vt:lpwstr>
  </property>
  <property fmtid="{D5CDD505-2E9C-101B-9397-08002B2CF9AE}" pid="3" name="ICV">
    <vt:lpwstr>C71D5BEFB14B4BB88EF41517DBEE1017_13</vt:lpwstr>
  </property>
</Properties>
</file>