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/>
          <w:lang w:val="en-US" w:eastAsia="zh-CN"/>
        </w:rPr>
        <w:t>球形二氧化硅市场调研：2022年全球球形二氧化硅市场销售额达到6.31亿美元</w:t>
      </w:r>
    </w:p>
    <w:p>
      <w:pPr>
        <w:rPr>
          <w:rFonts w:hint="default"/>
        </w:rPr>
      </w:pPr>
    </w:p>
    <w:p>
      <w:r>
        <w:rPr>
          <w:rFonts w:hint="default"/>
        </w:rPr>
        <w:t>据</w:t>
      </w:r>
      <w:r>
        <w:rPr>
          <w:rFonts w:hint="eastAsia"/>
          <w:lang w:eastAsia="zh-CN"/>
        </w:rPr>
        <w:t>恒州博智(QYR)</w:t>
      </w:r>
      <w:r>
        <w:rPr>
          <w:rFonts w:hint="default"/>
        </w:rPr>
        <w:t>调研数据显示：2022年全球球形二氧化硅市场销售额达到6.31亿美元，预计2028年将达到8.98亿美元，年复合增长率（CAGR）为6.06%（2022-2028）。</w:t>
      </w:r>
    </w:p>
    <w:p>
      <w:bookmarkStart w:id="0" w:name="_GoBack"/>
      <w:r>
        <w:rPr>
          <w:rFonts w:hint="default"/>
          <w:lang w:val="en-US" w:eastAsia="zh-CN"/>
        </w:rPr>
        <w:drawing>
          <wp:inline distT="0" distB="0" distL="114300" distR="114300">
            <wp:extent cx="5760085" cy="3656965"/>
            <wp:effectExtent l="0" t="0" r="1206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656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/>
        </w:rPr>
      </w:pPr>
      <w:r>
        <w:rPr>
          <w:rFonts w:hint="default"/>
        </w:rPr>
        <w:t> 一、行业分析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行业概况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球形二氧化硅（Spherical Silicon Dioxide, SiO2）是一种重要的工业原料，广泛用于制造玻璃、陶瓷、涂料、电子材料等。由于其独特的物理化学性质，球形二氧化硅被广泛应用于各种领域。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市场规模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截至2023年，全球球形二氧化硅市场规模预计达到XX亿美元，复合年增长率为X%。主要增长驱动力来自于建筑、电子和新能源等行业的需求增长。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盈利状况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目前，球形二氧化硅行业的毛利率在X%左右，其中，高端产品和技术的毛利率较高。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增长态势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随着全球经济的复苏以及新兴产业的快速发展，预计未来几年球形二氧化硅市场将保持稳定的增长态势。特别是在新能源、5G通信、半导体等领域，对球形二氧化硅的需求将进一步增加。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二、产品分析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宏观分析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从宏观角度看，球形二氧化硅产品的市场需求主要受到全球经济状况、科技发展水平、政策法规等因素的影响。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微观分析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从微观角度看，产品质量、性能、价格等因素是影响用户购买决策的主要因素。因此，企业需要不断提升产品质量和性能，同时保持合理的价格策略，以吸引并保留客户。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关系分析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球形二氧化硅的生产与上下游产业链紧密相关。上游主要包括石英矿开采和加工，中游主要是球形二氧化硅的生产，下游则是各类产品的生产和应用。各环节之间需要保持良好的协同和配合，以确保整个产业链的稳定运行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三、用户分析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用户群体定位及特质分析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球形二氧化硅的主要用户群体包括玻璃制造商、陶瓷生产商、涂料生产商、电子材料生产商等。这些用户群体通常具有较高的技术需求和严格的质量标准。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用户需求分析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用户对球形二氧化硅的主要需求包括：良好的光学性能、稳定的化学稳定性、高的热稳定性、低的吸湿性等。此外，随着环保法规的日益严格，绿色、环保的产品也越来越受到用户的青睐。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场景痛点分析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用户在使用球形二氧化硅过程中可能遇到的痛点包括：产品质量不稳定、供应不稳定、价格波动大等。这些问题都可能影响到用户的生产效率和成本控制。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现有解决方案缺陷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当前市场上的解决方案主要集中在提高产品质量和稳定性、优化供应链管理等方面。然而，这些解决方案往往需要投入大量的人力和物力，且效果可能会受到市场环境的影响。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方案改进措施分析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对于以上问题，企业可以考虑采取以下改进措施：一是通过技术创新提升产品质量和性能；二是建立稳定的供应链体系，确保产品的稳定供应；三是通过市场分析和预测，合理定价，以应对价格波动的风险。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四、机遇与风险分析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机遇分析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随着科技的发展和新兴产业的崛起，球形二氧化硅市场将迎来新的发展机遇。例如：新能源领域的应用需求增长，5G通信技术的普及带动了电子材料的需求增长，这些都将为球形二氧化硅市场带来新的增长点。此外，随着环保法规的日益严格，绿色、环保的产品也将越来越受到市场的欢迎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风险分析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球形二氧化硅市场面临的主要风险包括：市场竞争加剧，可能导致产品价格下降；原材料价格波动，可能影响到产品的利润空间；环保法规的变化，可能增加了企业的运营成本。因此，企业需要做好风险管理，以应对可能出现的各种挑战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据</w:t>
      </w:r>
      <w:r>
        <w:rPr>
          <w:rFonts w:hint="eastAsia"/>
          <w:lang w:eastAsia="zh-CN"/>
        </w:rPr>
        <w:t>恒州博智(QYR)</w:t>
      </w:r>
      <w:r>
        <w:rPr>
          <w:rFonts w:hint="default"/>
        </w:rPr>
        <w:t>的《</w:t>
      </w:r>
      <w:r>
        <w:rPr>
          <w:rFonts w:hint="default"/>
        </w:rPr>
        <w:t>2022-2028全球与中国球形二氧化硅填料市场现状及未来发展趋势</w:t>
      </w:r>
      <w:r>
        <w:rPr>
          <w:rFonts w:hint="default"/>
        </w:rPr>
        <w:t>》行业报告显示：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2022，全球球形二氧化硅市场销售额达到6.31亿美元，预计2028年将达到8.98亿美元，年复合增长率（CAGR）为6.06%（2022-2028）。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主要厂商包括：</w:t>
      </w:r>
    </w:p>
    <w:p>
      <w:pPr>
        <w:rPr>
          <w:rFonts w:hint="default"/>
        </w:rPr>
      </w:pPr>
      <w:r>
        <w:rPr>
          <w:rFonts w:hint="default"/>
        </w:rPr>
        <w:t>Micron</w:t>
      </w:r>
    </w:p>
    <w:p>
      <w:pPr>
        <w:rPr>
          <w:rFonts w:hint="default"/>
        </w:rPr>
      </w:pPr>
      <w:r>
        <w:rPr>
          <w:rFonts w:hint="default"/>
        </w:rPr>
        <w:t>Denka</w:t>
      </w:r>
    </w:p>
    <w:p>
      <w:pPr>
        <w:rPr>
          <w:rFonts w:hint="default"/>
        </w:rPr>
      </w:pPr>
      <w:r>
        <w:rPr>
          <w:rFonts w:hint="default"/>
        </w:rPr>
        <w:t>Tatsumori</w:t>
      </w:r>
    </w:p>
    <w:p>
      <w:pPr>
        <w:rPr>
          <w:rFonts w:hint="default"/>
        </w:rPr>
      </w:pPr>
      <w:r>
        <w:rPr>
          <w:rFonts w:hint="default"/>
        </w:rPr>
        <w:t>Admatechs</w:t>
      </w:r>
    </w:p>
    <w:p>
      <w:pPr>
        <w:rPr>
          <w:rFonts w:hint="default"/>
        </w:rPr>
      </w:pPr>
      <w:r>
        <w:rPr>
          <w:rFonts w:hint="default"/>
        </w:rPr>
        <w:t>Shin-Etsu Chemical</w:t>
      </w:r>
    </w:p>
    <w:p>
      <w:pPr>
        <w:rPr>
          <w:rFonts w:hint="default"/>
        </w:rPr>
      </w:pPr>
      <w:r>
        <w:rPr>
          <w:rFonts w:hint="default"/>
        </w:rPr>
        <w:t>Imerys</w:t>
      </w:r>
    </w:p>
    <w:p>
      <w:pPr>
        <w:rPr>
          <w:rFonts w:hint="default"/>
        </w:rPr>
      </w:pPr>
      <w:r>
        <w:rPr>
          <w:rFonts w:hint="default"/>
        </w:rPr>
        <w:t>Sibelco Korea</w:t>
      </w:r>
    </w:p>
    <w:p>
      <w:pPr>
        <w:rPr>
          <w:rFonts w:hint="default"/>
        </w:rPr>
      </w:pPr>
      <w:r>
        <w:rPr>
          <w:rFonts w:hint="default"/>
        </w:rPr>
        <w:t>江苏雅克科技</w:t>
      </w:r>
    </w:p>
    <w:p>
      <w:pPr>
        <w:rPr>
          <w:rFonts w:hint="default"/>
        </w:rPr>
      </w:pPr>
      <w:r>
        <w:rPr>
          <w:rFonts w:hint="default"/>
        </w:rPr>
        <w:t>江苏联瑞新材料</w:t>
      </w:r>
    </w:p>
    <w:p>
      <w:pPr>
        <w:rPr>
          <w:rFonts w:hint="default"/>
        </w:rPr>
      </w:pPr>
      <w:r>
        <w:rPr>
          <w:rFonts w:hint="default"/>
        </w:rPr>
        <w:t>按照不同产品粒径，包括如下几个类别：</w:t>
      </w:r>
    </w:p>
    <w:p>
      <w:pPr>
        <w:rPr>
          <w:rFonts w:hint="default"/>
        </w:rPr>
      </w:pPr>
      <w:r>
        <w:rPr>
          <w:rFonts w:hint="default"/>
        </w:rPr>
        <w:t>0.01微米-10微米</w:t>
      </w:r>
    </w:p>
    <w:p>
      <w:pPr>
        <w:rPr>
          <w:rFonts w:hint="default"/>
        </w:rPr>
      </w:pPr>
      <w:r>
        <w:rPr>
          <w:rFonts w:hint="default"/>
        </w:rPr>
        <w:t>10微米-20微米</w:t>
      </w:r>
    </w:p>
    <w:p>
      <w:pPr>
        <w:rPr>
          <w:rFonts w:hint="default"/>
        </w:rPr>
      </w:pPr>
      <w:r>
        <w:rPr>
          <w:rFonts w:hint="default"/>
        </w:rPr>
        <w:t>20微米以上</w:t>
      </w:r>
    </w:p>
    <w:p>
      <w:pPr>
        <w:rPr>
          <w:rFonts w:hint="default"/>
        </w:rPr>
      </w:pPr>
      <w:r>
        <w:rPr>
          <w:rFonts w:hint="default"/>
        </w:rPr>
        <w:t>按照不同应用，主要包括如下几个方面：</w:t>
      </w:r>
    </w:p>
    <w:p>
      <w:pPr>
        <w:rPr>
          <w:rFonts w:hint="default"/>
        </w:rPr>
      </w:pPr>
      <w:r>
        <w:rPr>
          <w:rFonts w:hint="default"/>
        </w:rPr>
        <w:t>环氧塑封料</w:t>
      </w:r>
    </w:p>
    <w:p>
      <w:pPr>
        <w:rPr>
          <w:rFonts w:hint="default"/>
        </w:rPr>
      </w:pPr>
      <w:r>
        <w:rPr>
          <w:rFonts w:hint="default"/>
        </w:rPr>
        <w:t>覆铜板</w:t>
      </w:r>
    </w:p>
    <w:p>
      <w:pPr>
        <w:rPr>
          <w:rFonts w:hint="default"/>
        </w:rPr>
      </w:pPr>
      <w:r>
        <w:rPr>
          <w:rFonts w:hint="default"/>
        </w:rPr>
        <w:t>耐火材料和陶瓷</w:t>
      </w:r>
    </w:p>
    <w:p>
      <w:pPr>
        <w:rPr>
          <w:rFonts w:hint="default"/>
        </w:rPr>
      </w:pPr>
      <w:r>
        <w:rPr>
          <w:rFonts w:hint="default"/>
        </w:rPr>
        <w:t>涂料</w:t>
      </w:r>
    </w:p>
    <w:p>
      <w:pPr>
        <w:rPr>
          <w:rFonts w:hint="default"/>
        </w:rPr>
      </w:pPr>
      <w:r>
        <w:rPr>
          <w:rFonts w:hint="default"/>
        </w:rPr>
        <w:t>其他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报告研究全球与中国市场球形二氧化硅填料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恒州博智（qyresearch)在化学、能源、汽车、医疗、大型机械设备、耐用消费品、农业、化妆品、电子、建筑、食品、服务业等研究领域为客户提供专业的市场调查报告、市场研究报告、可行性研究、IPO咨询等服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A772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2023-09-13T07:47:42Z</dcterms:created>
  <dc:creator>Administrator</dc:creator>
  <cp:lastModifiedBy>*星*空夜@话</cp:lastModifiedBy>
  <dcterms:modified xsi:type="dcterms:W3CDTF">2023-09-13T07:50:03Z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4ACBD46FD5F74858895CE0E7E9884517_12</vt:lpwstr>
  </property>
</Properties>
</file>