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jc w:val="center"/>
      </w:pPr>
      <w:r>
        <w:t>如何利用AI+数智应用手段丰富科技服务内容与提升价值？</w:t>
      </w:r>
    </w:p>
    <w:p>
      <w:pPr>
        <w:ind w:left="0" w:right="0" w:firstLine="0"/>
        <w:jc w:val="center"/>
      </w:pPr>
      <w:r>
        <w:t>观点作者：科易网AI+技术转移研究院</w:t>
      </w:r>
    </w:p>
    <w:p>
      <w:pPr>
        <w:ind w:firstLine="480"/>
      </w:pPr>
      <w:r>
        <w:t>在当今科技飞速发展的时代，科技成果转化的重要性日益凸显。然而，科技成果转化的“最后一公里”却存在着诸多梗阻，制约着科技创新对新质生产力发展的支撑作用。如何打通这一关键环节，成为各界关注的焦点。本文将深入分析科技成果转化面临的问题，探讨AI+数智应用手段在丰富科技服务内容与提升价值方面的作用。</w:t>
      </w:r>
    </w:p>
    <w:p>
      <w:pPr>
        <w:ind w:firstLine="480"/>
      </w:pPr>
      <w:r>
        <w:t xml:space="preserve"> 一、科技成果转化的现状与问题</w:t>
      </w:r>
    </w:p>
    <w:p>
      <w:pPr>
        <w:ind w:firstLine="480"/>
      </w:pPr>
      <w:r>
        <w:t xml:space="preserve"> （一）政策衔接协调不足</w:t>
      </w:r>
    </w:p>
    <w:p>
      <w:pPr>
        <w:ind w:firstLine="480"/>
      </w:pPr>
      <w:r>
        <w:t>科技成果转化涉及多部门政策，但目前政策衔接协调不够，落实机制不健全。例如，科技部门鼓励科研院所创办科技企业，但一些行业主管部门监管要求严格，导致科研院所存在顾虑。同时，针对国企成立初创公司的支撑保障机制不完善，科研人员兼职离岗创业相关政策落实困难，影响了科技成果转化的积极性。</w:t>
      </w:r>
    </w:p>
    <w:p>
      <w:pPr>
        <w:ind w:firstLine="480"/>
      </w:pPr>
      <w:r>
        <w:t xml:space="preserve"> （二）科研导向与产业需求脱节</w:t>
      </w:r>
    </w:p>
    <w:p>
      <w:pPr>
        <w:ind w:firstLine="480"/>
      </w:pPr>
      <w:r>
        <w:t>高校和科研院所的科研导向往往侧重于学术研究，与产业需求存在脱节。高校长期形成的“从书本中来，到论文中去”的模式，使得科研成果难以直接应用于产业。企业在转化相关成果时，需要进一步熟化或二次开发，成本高且难以规模化生产。此外，校企产学研合作多以协议式、点状式合作为主，缺乏系统、长期、多元的合作模式。</w:t>
      </w:r>
    </w:p>
    <w:p>
      <w:pPr>
        <w:ind w:firstLine="480"/>
      </w:pPr>
      <w:r>
        <w:t xml:space="preserve"> （三）成果评估定价等问题未解决</w:t>
      </w:r>
    </w:p>
    <w:p>
      <w:pPr>
        <w:ind w:firstLine="480"/>
      </w:pPr>
      <w:r>
        <w:t>按照事业单位国资管理制度规定，事业单位的知识产权属于国有资产，在实际评估定价中存在困难。定价过高会降低金融机构投资意愿，定价过低可能造成国有资产流失。同时，职务科技成果的处置权、收益权落实存在困境，收益分配缺乏细则指导，单位内部分配比例不明确，行政干预现象时有发生。</w:t>
      </w:r>
    </w:p>
    <w:p>
      <w:pPr>
        <w:ind w:firstLine="480"/>
      </w:pPr>
      <w:r>
        <w:t xml:space="preserve"> （四）市场化服务生态不完善</w:t>
      </w:r>
    </w:p>
    <w:p>
      <w:pPr>
        <w:ind w:firstLine="480"/>
      </w:pPr>
      <w:r>
        <w:t>科研院所的技术和产品宣传主要依赖传统方式，服务机构介入不足。全国重点技术交易机构多为本地化服务，难以满足全国范围的转化需求。技术经理人队伍培育机制不完善，缺乏明确的职称晋升通道和职业发展前景。支撑科技成果市场化的金融生态尚未建立，适应科技型企业全生命周期的信贷服务和产品体系缺失。</w:t>
      </w:r>
    </w:p>
    <w:p>
      <w:pPr>
        <w:ind w:firstLine="480"/>
      </w:pPr>
      <w:r>
        <w:t xml:space="preserve"> 二、AI+数智应用手段在科技成果转化中的作用</w:t>
      </w:r>
    </w:p>
    <w:p>
      <w:pPr>
        <w:ind w:firstLine="480"/>
      </w:pPr>
      <w:r>
        <w:t xml:space="preserve"> （一）科技成果评估评价快筛</w:t>
      </w:r>
    </w:p>
    <w:p>
      <w:pPr>
        <w:ind w:firstLine="480"/>
      </w:pPr>
      <w:r>
        <w:t>1. 智能化评估模型：依据成果评价国家标准，自主研发“成果评价分析系统”，通过智能化分析科技成果的科学价值、技术价值、市场价值、社会价值及转化潜力，构建多维度评估模型。这种智能化评估方式能够快速生成科技成果评价报告，提高评估效率，降低评价成本。</w:t>
      </w:r>
    </w:p>
    <w:p>
      <w:pPr>
        <w:ind w:firstLine="480"/>
      </w:pPr>
      <w:r>
        <w:t>2. 批量成果快筛：针对批量科技成果筛选评价需求，依托“成果快筛智能系统”，对科技成果进行客观评分赋值，并提供分级比选结果清单。这有助于用户从海量科技成果中迅速锁定优质成果，拓展成果评价应用场景。</w:t>
      </w:r>
    </w:p>
    <w:p>
      <w:pPr>
        <w:ind w:firstLine="480"/>
      </w:pPr>
      <w:r>
        <w:t xml:space="preserve"> （二）需求挖掘</w:t>
      </w:r>
    </w:p>
    <w:p>
      <w:pPr>
        <w:ind w:firstLine="480"/>
      </w:pPr>
      <w:r>
        <w:t>1. 企业需求挖掘：构建系统化需求解决服务链条，依托“企业需求分析系统”分析识别企业现有优势与不足，挖掘潜在技术需求。通过“解决路径分析系统”提供自主研发或对外合作建议，对于自主研发，基于“技术方案智成系统”生成详尽的技术解决方案；对于合作研发，可通过“智能搜索”开展相关技术资源自动匹配并配置。</w:t>
      </w:r>
    </w:p>
    <w:p>
      <w:pPr>
        <w:ind w:firstLine="480"/>
      </w:pPr>
      <w:r>
        <w:t>2. 行业需求挖掘：依托“技术需求智慧系统”分析识别行业潜在技术需求，洞察未来技术发展方向和市场趋势，生成技术需求建议清单。这有助于辅助制定前瞻性战略决策，推动行业技术创新。</w:t>
      </w:r>
    </w:p>
    <w:p>
      <w:pPr>
        <w:ind w:firstLine="480"/>
      </w:pPr>
      <w:r>
        <w:t xml:space="preserve"> （三）经纪平台</w:t>
      </w:r>
    </w:p>
    <w:p>
      <w:pPr>
        <w:ind w:firstLine="480"/>
      </w:pPr>
      <w:r>
        <w:t>1. 数智赋能技术经纪工作：基于人工智能与大数据技术，针对技术经纪从业过程中的堵点和难点，提供系列数智应用产品。根据各技术经纪人服务场景，个性化集成配置资源及服务，包括资源整合加工、需求挖掘分析、资源搜索配置、专业评估评价、供需素材制作、发展分析报告等。</w:t>
      </w:r>
    </w:p>
    <w:p>
      <w:pPr>
        <w:ind w:firstLine="480"/>
      </w:pPr>
      <w:r>
        <w:t>2. 降低从业门槛：以AI智能体方式，配置提供对话式、轻便化的技术经纪智能体服务，开通技术经纪相关的数智应用系统使用权益，赋能技术经纪工作，培育壮大区域技术经纪队伍。</w:t>
      </w:r>
    </w:p>
    <w:p>
      <w:pPr>
        <w:ind w:firstLine="480"/>
      </w:pPr>
      <w:r>
        <w:t xml:space="preserve"> （四）成果平台</w:t>
      </w:r>
    </w:p>
    <w:p>
      <w:pPr>
        <w:ind w:firstLine="480"/>
      </w:pPr>
      <w:r>
        <w:t>1. 智能体矩阵助力任务处理：构建“智能体矩阵”，以“成果转化智能顾问”为例，用户在平台上通过简单对话，即可完成成果评价、应用分析、优质成果筛选、市场推广以及资源精准匹配等成果转化任务，提高任务处理效率。</w:t>
      </w:r>
    </w:p>
    <w:p>
      <w:pPr>
        <w:ind w:firstLine="480"/>
      </w:pPr>
      <w:r>
        <w:t>2. 数智工具驱动平台运营：融入数智工具，在成果发布时，智能化实现成果数据的自动化标注、智能化加工、价值评估、应用分析与智能匹配等，提升成果对接精准度与转化效率。</w:t>
      </w:r>
    </w:p>
    <w:p>
      <w:pPr>
        <w:ind w:firstLine="480"/>
      </w:pPr>
      <w:r>
        <w:t>3. 个性化服务场景：实现“一企一案”、“一校一案”、“一人一案”、“一园一案”等各种个性化服务，满足不同用户主体的需求。</w:t>
      </w:r>
    </w:p>
    <w:p>
      <w:pPr>
        <w:ind w:firstLine="480"/>
      </w:pPr>
      <w:r>
        <w:t xml:space="preserve"> 三、AI+数智应用手段对科技服务内容与价值的提升</w:t>
      </w:r>
    </w:p>
    <w:p>
      <w:pPr>
        <w:ind w:firstLine="480"/>
      </w:pPr>
      <w:r>
        <w:t xml:space="preserve"> （一）丰富科技服务内容</w:t>
      </w:r>
    </w:p>
    <w:p>
      <w:pPr>
        <w:ind w:firstLine="480"/>
      </w:pPr>
      <w:r>
        <w:t>AI+数智应用手段为科技服务提供了更多的工具和资源。通过智能化的评估评价、需求挖掘、经纪服务和成果平台建设，科技服务不再局限于传统的信息对接和简单的中介服务，而是涵盖了从成果评估、需求分析、技术方案生成到成果转化的全过程服务。这不仅丰富了科技服务的内容，也为创新主体提供了更全面、更专业的支持。</w:t>
      </w:r>
    </w:p>
    <w:p>
      <w:pPr>
        <w:ind w:firstLine="480"/>
      </w:pPr>
      <w:r>
        <w:t xml:space="preserve"> （二）提升科技服务价值</w:t>
      </w:r>
    </w:p>
    <w:p>
      <w:pPr>
        <w:ind w:firstLine="480"/>
      </w:pPr>
      <w:r>
        <w:t>1. 提高效率：智能化的评估评价和需求挖掘系统能够快速准确地处理大量信息，提高科技服务的效率。例如，科技成果评估评价快筛系统可以在短时间内生成评估报告，帮助企业和科研机构快速了解成果的价值和转化潜力；需求挖掘系统能够迅速分析企业和行业的需求，为技术研发和合作提供方向。</w:t>
      </w:r>
    </w:p>
    <w:p>
      <w:pPr>
        <w:ind w:firstLine="480"/>
      </w:pPr>
      <w:r>
        <w:t>2. 降低成本：通过数智应用手段，减少了人工操作和线下活动的成本。例如，线上的技术经纪平台和智能体服务可以降低技术经纪人的工作量和成本，同时也提高了服务的覆盖面和效率。</w:t>
      </w:r>
    </w:p>
    <w:p>
      <w:pPr>
        <w:ind w:firstLine="480"/>
      </w:pPr>
      <w:r>
        <w:t>3. 增强精准性：AI+数智应用手段能够根据用户的需求和特点，提供个性化的服务和解决方案。例如，成果平台可以根据不同用户的主体需求，实现“一企一案”、“一校一案”等个性化服务，提高成果转化的精准度和成功率。</w:t>
      </w:r>
    </w:p>
    <w:p>
      <w:pPr>
        <w:ind w:firstLine="480"/>
      </w:pPr>
      <w:r>
        <w:t xml:space="preserve"> 四、结论</w:t>
      </w:r>
    </w:p>
    <w:p>
      <w:pPr>
        <w:ind w:firstLine="480"/>
      </w:pPr>
      <w:r>
        <w:t>科技成果转化的“最后一公里”问题需要政府、企业和科研机构等共同努力，而AI+数智应用手段为解决这一问题提供了新的思路和方法。通过科技成果评估评价快筛、需求挖掘、经纪平台和成果平台等数智服务场景的建设，可以丰富科技服务内容，提升科技服务价值，推动科技成果转化向高端化、智能化转型升级。在未来的发展中，应进一步加强AI+数智应用手段在科技成果转化中的应用，不断完善相关政策和服务体系，为科技创新和产业发展提供有力支撑。</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宋体" w:hAnsi="宋体" w:eastAsia="宋体"/>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ascii="黑体" w:hAnsi="黑体" w:eastAsia="黑体"/>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ascii="黑体" w:hAnsi="黑体" w:eastAsia="黑体"/>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ascii="黑体" w:hAnsi="黑体" w:eastAsia="黑体"/>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ascii="黑体" w:hAnsi="黑体" w:eastAsia="黑体"/>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ascii="黑体" w:hAnsi="黑体" w:eastAsia="黑体"/>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ascii="黑体" w:hAnsi="黑体" w:eastAsia="黑体"/>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ascii="黑体" w:hAnsi="黑体" w:eastAsia="黑体"/>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ascii="黑体" w:hAnsi="黑体" w:eastAsia="黑体"/>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ascii="黑体" w:hAnsi="黑体" w:eastAsia="黑体"/>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