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199" w:x="8443" w:y="1802"/>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目</w:t>
      </w:r>
      <w:r>
        <w:rPr>
          <w:rFonts w:ascii="Times New Roman"/>
          <w:color w:val="000000"/>
          <w:spacing w:val="0"/>
          <w:sz w:val="48"/>
        </w:rPr>
      </w:r>
    </w:p>
    <w:p>
      <w:pPr>
        <w:pStyle w:val="Normal"/>
        <w:framePr w:w="1199" w:x="10133" w:y="1802"/>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录</w:t>
      </w:r>
      <w:r>
        <w:rPr>
          <w:rFonts w:ascii="Times New Roman"/>
          <w:color w:val="000000"/>
          <w:spacing w:val="0"/>
          <w:sz w:val="48"/>
        </w:rPr>
      </w:r>
    </w:p>
    <w:p>
      <w:pPr>
        <w:pStyle w:val="Normal"/>
        <w:framePr w:w="13880" w:x="3327" w:y="27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第一篇</w:t>
      </w:r>
      <w:r>
        <w:rPr>
          <w:rFonts w:ascii="Times New Roman"/>
          <w:color w:val="000000"/>
          <w:spacing w:val="233"/>
          <w:sz w:val="32"/>
        </w:rPr>
        <w:t xml:space="preserve"> </w:t>
      </w:r>
      <w:r>
        <w:rPr>
          <w:rFonts w:ascii="SimSun" w:hAnsi="SimSun" w:cs="SimSun"/>
          <w:color w:val="000000"/>
          <w:spacing w:val="-1"/>
          <w:sz w:val="32"/>
        </w:rPr>
        <w:t>质量管理体系建设...................................................1</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第一章</w:t>
      </w:r>
      <w:r>
        <w:rPr>
          <w:rFonts w:ascii="Times New Roman"/>
          <w:color w:val="000000"/>
          <w:spacing w:val="233"/>
          <w:sz w:val="32"/>
        </w:rPr>
        <w:t xml:space="preserve"> </w:t>
      </w:r>
      <w:r>
        <w:rPr>
          <w:rFonts w:ascii="SimSun" w:hAnsi="SimSun" w:cs="SimSun"/>
          <w:color w:val="000000"/>
          <w:spacing w:val="-1"/>
          <w:sz w:val="32"/>
        </w:rPr>
        <w:t>范围...........................................................1</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第二章</w:t>
      </w:r>
      <w:r>
        <w:rPr>
          <w:rFonts w:ascii="Times New Roman"/>
          <w:color w:val="000000"/>
          <w:spacing w:val="233"/>
          <w:sz w:val="32"/>
        </w:rPr>
        <w:t xml:space="preserve"> </w:t>
      </w:r>
      <w:r>
        <w:rPr>
          <w:rFonts w:ascii="SimSun" w:hAnsi="SimSun" w:cs="SimSun"/>
          <w:color w:val="000000"/>
          <w:spacing w:val="-1"/>
          <w:sz w:val="32"/>
        </w:rPr>
        <w:t>规范性引用文件.................................................1</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第三章</w:t>
      </w:r>
      <w:r>
        <w:rPr>
          <w:rFonts w:ascii="Times New Roman"/>
          <w:color w:val="000000"/>
          <w:spacing w:val="233"/>
          <w:sz w:val="32"/>
        </w:rPr>
        <w:t xml:space="preserve"> </w:t>
      </w:r>
      <w:r>
        <w:rPr>
          <w:rFonts w:ascii="SimSun" w:hAnsi="SimSun" w:cs="SimSun"/>
          <w:color w:val="000000"/>
          <w:spacing w:val="-1"/>
          <w:sz w:val="32"/>
        </w:rPr>
        <w:t>术语和定义.....................................................2</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第四章</w:t>
      </w:r>
      <w:r>
        <w:rPr>
          <w:rFonts w:ascii="Times New Roman"/>
          <w:color w:val="000000"/>
          <w:spacing w:val="233"/>
          <w:sz w:val="32"/>
        </w:rPr>
        <w:t xml:space="preserve"> </w:t>
      </w:r>
      <w:r>
        <w:rPr>
          <w:rFonts w:ascii="SimSun" w:hAnsi="SimSun" w:cs="SimSun"/>
          <w:color w:val="000000"/>
          <w:spacing w:val="-1"/>
          <w:sz w:val="32"/>
        </w:rPr>
        <w:t>目标、指标.....................................................3</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第五章</w:t>
      </w:r>
      <w:r>
        <w:rPr>
          <w:rFonts w:ascii="Times New Roman"/>
          <w:color w:val="000000"/>
          <w:spacing w:val="233"/>
          <w:sz w:val="32"/>
        </w:rPr>
        <w:t xml:space="preserve"> </w:t>
      </w:r>
      <w:r>
        <w:rPr>
          <w:rFonts w:ascii="SimSun" w:hAnsi="SimSun" w:cs="SimSun"/>
          <w:color w:val="000000"/>
          <w:spacing w:val="-1"/>
          <w:sz w:val="32"/>
        </w:rPr>
        <w:t>组织机构与职责权限.............................................4</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第六章</w:t>
      </w:r>
      <w:r>
        <w:rPr>
          <w:rFonts w:ascii="Times New Roman"/>
          <w:color w:val="000000"/>
          <w:spacing w:val="233"/>
          <w:sz w:val="32"/>
        </w:rPr>
        <w:t xml:space="preserve"> </w:t>
      </w:r>
      <w:r>
        <w:rPr>
          <w:rFonts w:ascii="SimSun" w:hAnsi="SimSun" w:cs="SimSun"/>
          <w:color w:val="000000"/>
          <w:spacing w:val="-1"/>
          <w:sz w:val="32"/>
        </w:rPr>
        <w:t>法律法规......................................................10</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第七章</w:t>
      </w:r>
      <w:r>
        <w:rPr>
          <w:rFonts w:ascii="Times New Roman"/>
          <w:color w:val="000000"/>
          <w:spacing w:val="233"/>
          <w:sz w:val="32"/>
        </w:rPr>
        <w:t xml:space="preserve"> </w:t>
      </w:r>
      <w:r>
        <w:rPr>
          <w:rFonts w:ascii="SimSun" w:hAnsi="SimSun" w:cs="SimSun"/>
          <w:color w:val="000000"/>
          <w:spacing w:val="-1"/>
          <w:sz w:val="32"/>
        </w:rPr>
        <w:t>质量管理制度..................................................11</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0" w:right="0" w:firstLine="0"/>
        <w:jc w:val="left"/>
        <w:rPr>
          <w:rFonts w:ascii="Times New Roman"/>
          <w:color w:val="000000"/>
          <w:spacing w:val="0"/>
          <w:sz w:val="32"/>
        </w:rPr>
      </w:pPr>
      <w:r>
        <w:rPr>
          <w:rFonts w:ascii="SimSun" w:hAnsi="SimSun" w:cs="SimSun"/>
          <w:color w:val="000000"/>
          <w:spacing w:val="-3"/>
          <w:sz w:val="32"/>
        </w:rPr>
        <w:t>第二篇</w:t>
      </w:r>
      <w:r>
        <w:rPr>
          <w:rFonts w:ascii="Times New Roman"/>
          <w:color w:val="000000"/>
          <w:spacing w:val="75"/>
          <w:sz w:val="32"/>
        </w:rPr>
        <w:t xml:space="preserve"> </w:t>
      </w:r>
      <w:r>
        <w:rPr>
          <w:rFonts w:ascii="SimSun" w:hAnsi="SimSun" w:cs="SimSun"/>
          <w:color w:val="000000"/>
          <w:spacing w:val="-1"/>
          <w:sz w:val="32"/>
        </w:rPr>
        <w:t>资源管理...........................................................21</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第八章</w:t>
      </w:r>
      <w:r>
        <w:rPr>
          <w:rFonts w:ascii="Times New Roman"/>
          <w:color w:val="000000"/>
          <w:spacing w:val="233"/>
          <w:sz w:val="32"/>
        </w:rPr>
        <w:t xml:space="preserve"> </w:t>
      </w:r>
      <w:r>
        <w:rPr>
          <w:rFonts w:ascii="SimSun" w:hAnsi="SimSun" w:cs="SimSun"/>
          <w:color w:val="000000"/>
          <w:spacing w:val="-1"/>
          <w:sz w:val="32"/>
        </w:rPr>
        <w:t>人力资源管理..................................................21</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第九章</w:t>
      </w:r>
      <w:r>
        <w:rPr>
          <w:rFonts w:ascii="Times New Roman"/>
          <w:color w:val="000000"/>
          <w:spacing w:val="75"/>
          <w:sz w:val="32"/>
        </w:rPr>
        <w:t xml:space="preserve"> </w:t>
      </w:r>
      <w:r>
        <w:rPr>
          <w:rFonts w:ascii="SimSun" w:hAnsi="SimSun" w:cs="SimSun"/>
          <w:color w:val="000000"/>
          <w:spacing w:val="-1"/>
          <w:sz w:val="32"/>
        </w:rPr>
        <w:t>施工设备及其配件管理...........................................22</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第十章</w:t>
      </w:r>
      <w:r>
        <w:rPr>
          <w:rFonts w:ascii="Times New Roman"/>
          <w:color w:val="000000"/>
          <w:spacing w:val="75"/>
          <w:sz w:val="32"/>
        </w:rPr>
        <w:t xml:space="preserve"> </w:t>
      </w:r>
      <w:r>
        <w:rPr>
          <w:rFonts w:ascii="SimSun" w:hAnsi="SimSun" w:cs="SimSun"/>
          <w:color w:val="000000"/>
          <w:spacing w:val="-1"/>
          <w:sz w:val="32"/>
        </w:rPr>
        <w:t>工程物资管理...................................................23</w:t>
      </w:r>
      <w:r>
        <w:rPr>
          <w:rFonts w:ascii="Times New Roman"/>
          <w:color w:val="000000"/>
          <w:spacing w:val="0"/>
          <w:sz w:val="32"/>
        </w:rPr>
      </w:r>
    </w:p>
    <w:p>
      <w:pPr>
        <w:pStyle w:val="Normal"/>
        <w:framePr w:w="13880" w:x="3327" w:y="2718"/>
        <w:widowControl w:val="off"/>
        <w:autoSpaceDE w:val="off"/>
        <w:autoSpaceDN w:val="off"/>
        <w:spacing w:before="95" w:after="0" w:line="317" w:lineRule="exact"/>
        <w:ind w:left="0" w:right="0" w:firstLine="0"/>
        <w:jc w:val="left"/>
        <w:rPr>
          <w:rFonts w:ascii="Times New Roman"/>
          <w:color w:val="000000"/>
          <w:spacing w:val="0"/>
          <w:sz w:val="32"/>
        </w:rPr>
      </w:pPr>
      <w:r>
        <w:rPr>
          <w:rFonts w:ascii="SimSun" w:hAnsi="SimSun" w:cs="SimSun"/>
          <w:color w:val="000000"/>
          <w:spacing w:val="-3"/>
          <w:sz w:val="32"/>
        </w:rPr>
        <w:t>第三篇</w:t>
      </w:r>
      <w:r>
        <w:rPr>
          <w:rFonts w:ascii="Times New Roman"/>
          <w:color w:val="000000"/>
          <w:spacing w:val="75"/>
          <w:sz w:val="32"/>
        </w:rPr>
        <w:t xml:space="preserve"> </w:t>
      </w:r>
      <w:r>
        <w:rPr>
          <w:rFonts w:ascii="SimSun" w:hAnsi="SimSun" w:cs="SimSun"/>
          <w:color w:val="000000"/>
          <w:spacing w:val="-1"/>
          <w:sz w:val="32"/>
        </w:rPr>
        <w:t>投标与合同管理.....................................................24</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第十一章</w:t>
      </w:r>
      <w:r>
        <w:rPr>
          <w:rFonts w:ascii="Times New Roman"/>
          <w:color w:val="000000"/>
          <w:spacing w:val="230"/>
          <w:sz w:val="32"/>
        </w:rPr>
        <w:t xml:space="preserve"> </w:t>
      </w:r>
      <w:r>
        <w:rPr>
          <w:rFonts w:ascii="SimSun" w:hAnsi="SimSun" w:cs="SimSun"/>
          <w:color w:val="000000"/>
          <w:spacing w:val="-1"/>
          <w:sz w:val="32"/>
        </w:rPr>
        <w:t>一般规定....................................................24</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第十二章</w:t>
      </w:r>
      <w:r>
        <w:rPr>
          <w:rFonts w:ascii="Times New Roman"/>
          <w:color w:val="000000"/>
          <w:spacing w:val="230"/>
          <w:sz w:val="32"/>
        </w:rPr>
        <w:t xml:space="preserve"> </w:t>
      </w:r>
      <w:r>
        <w:rPr>
          <w:rFonts w:ascii="SimSun" w:hAnsi="SimSun" w:cs="SimSun"/>
          <w:color w:val="000000"/>
          <w:spacing w:val="-1"/>
          <w:sz w:val="32"/>
        </w:rPr>
        <w:t>投标与签约..................................................24</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第十三章</w:t>
      </w:r>
      <w:r>
        <w:rPr>
          <w:rFonts w:ascii="Times New Roman"/>
          <w:color w:val="000000"/>
          <w:spacing w:val="230"/>
          <w:sz w:val="32"/>
        </w:rPr>
        <w:t xml:space="preserve"> </w:t>
      </w:r>
      <w:r>
        <w:rPr>
          <w:rFonts w:ascii="SimSun" w:hAnsi="SimSun" w:cs="SimSun"/>
          <w:color w:val="000000"/>
          <w:spacing w:val="-1"/>
          <w:sz w:val="32"/>
        </w:rPr>
        <w:t>合同管理....................................................25</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0" w:right="0" w:firstLine="0"/>
        <w:jc w:val="left"/>
        <w:rPr>
          <w:rFonts w:ascii="Times New Roman"/>
          <w:color w:val="000000"/>
          <w:spacing w:val="0"/>
          <w:sz w:val="32"/>
        </w:rPr>
      </w:pPr>
      <w:r>
        <w:rPr>
          <w:rFonts w:ascii="SimSun" w:hAnsi="SimSun" w:cs="SimSun"/>
          <w:color w:val="000000"/>
          <w:spacing w:val="-3"/>
          <w:sz w:val="32"/>
        </w:rPr>
        <w:t>第四篇</w:t>
      </w:r>
      <w:r>
        <w:rPr>
          <w:rFonts w:ascii="Times New Roman"/>
          <w:color w:val="000000"/>
          <w:spacing w:val="233"/>
          <w:sz w:val="32"/>
        </w:rPr>
        <w:t xml:space="preserve"> </w:t>
      </w:r>
      <w:r>
        <w:rPr>
          <w:rFonts w:ascii="SimSun" w:hAnsi="SimSun" w:cs="SimSun"/>
          <w:color w:val="000000"/>
          <w:spacing w:val="-1"/>
          <w:sz w:val="32"/>
        </w:rPr>
        <w:t>项目工程质量管理..................................................27</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第十四章</w:t>
      </w:r>
      <w:r>
        <w:rPr>
          <w:rFonts w:ascii="Times New Roman"/>
          <w:color w:val="000000"/>
          <w:spacing w:val="230"/>
          <w:sz w:val="32"/>
        </w:rPr>
        <w:t xml:space="preserve"> </w:t>
      </w:r>
      <w:r>
        <w:rPr>
          <w:rFonts w:ascii="SimSun" w:hAnsi="SimSun" w:cs="SimSun"/>
          <w:color w:val="000000"/>
          <w:spacing w:val="-1"/>
          <w:sz w:val="32"/>
        </w:rPr>
        <w:t>项目施工策划与准备..........................................27</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第十五章</w:t>
      </w:r>
      <w:r>
        <w:rPr>
          <w:rFonts w:ascii="Times New Roman"/>
          <w:color w:val="000000"/>
          <w:spacing w:val="230"/>
          <w:sz w:val="32"/>
        </w:rPr>
        <w:t xml:space="preserve"> </w:t>
      </w:r>
      <w:r>
        <w:rPr>
          <w:rFonts w:ascii="SimSun" w:hAnsi="SimSun" w:cs="SimSun"/>
          <w:color w:val="000000"/>
          <w:spacing w:val="-1"/>
          <w:sz w:val="32"/>
        </w:rPr>
        <w:t>总承包项目施工设计管理......................................29</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第十六章</w:t>
      </w:r>
      <w:r>
        <w:rPr>
          <w:rFonts w:ascii="Times New Roman"/>
          <w:color w:val="000000"/>
          <w:spacing w:val="230"/>
          <w:sz w:val="32"/>
        </w:rPr>
        <w:t xml:space="preserve"> </w:t>
      </w:r>
      <w:r>
        <w:rPr>
          <w:rFonts w:ascii="SimSun" w:hAnsi="SimSun" w:cs="SimSun"/>
          <w:color w:val="000000"/>
          <w:spacing w:val="-1"/>
          <w:sz w:val="32"/>
        </w:rPr>
        <w:t>分包管理....................................................30</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第十七章</w:t>
      </w:r>
      <w:r>
        <w:rPr>
          <w:rFonts w:ascii="Times New Roman"/>
          <w:color w:val="000000"/>
          <w:spacing w:val="230"/>
          <w:sz w:val="32"/>
        </w:rPr>
        <w:t xml:space="preserve"> </w:t>
      </w:r>
      <w:r>
        <w:rPr>
          <w:rFonts w:ascii="SimSun" w:hAnsi="SimSun" w:cs="SimSun"/>
          <w:color w:val="000000"/>
          <w:spacing w:val="-1"/>
          <w:sz w:val="32"/>
        </w:rPr>
        <w:t>施工过程质量控制............................................32</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第十八章</w:t>
      </w:r>
      <w:r>
        <w:rPr>
          <w:rFonts w:ascii="Times New Roman"/>
          <w:color w:val="000000"/>
          <w:spacing w:val="230"/>
          <w:sz w:val="32"/>
        </w:rPr>
        <w:t xml:space="preserve"> </w:t>
      </w:r>
      <w:r>
        <w:rPr>
          <w:rFonts w:ascii="SimSun" w:hAnsi="SimSun" w:cs="SimSun"/>
          <w:color w:val="000000"/>
          <w:spacing w:val="-1"/>
          <w:sz w:val="32"/>
        </w:rPr>
        <w:t>工程防护....................................................37</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第十九章</w:t>
      </w:r>
      <w:r>
        <w:rPr>
          <w:rFonts w:ascii="Times New Roman"/>
          <w:color w:val="000000"/>
          <w:spacing w:val="230"/>
          <w:sz w:val="32"/>
        </w:rPr>
        <w:t xml:space="preserve"> </w:t>
      </w:r>
      <w:r>
        <w:rPr>
          <w:rFonts w:ascii="SimSun" w:hAnsi="SimSun" w:cs="SimSun"/>
          <w:color w:val="000000"/>
          <w:spacing w:val="-1"/>
          <w:sz w:val="32"/>
        </w:rPr>
        <w:t>质量监督检查................................................39</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第二十章</w:t>
      </w:r>
      <w:r>
        <w:rPr>
          <w:rFonts w:ascii="Times New Roman"/>
          <w:color w:val="000000"/>
          <w:spacing w:val="230"/>
          <w:sz w:val="32"/>
        </w:rPr>
        <w:t xml:space="preserve"> </w:t>
      </w:r>
      <w:r>
        <w:rPr>
          <w:rFonts w:ascii="SimSun" w:hAnsi="SimSun" w:cs="SimSun"/>
          <w:color w:val="000000"/>
          <w:spacing w:val="-1"/>
          <w:sz w:val="32"/>
        </w:rPr>
        <w:t>质量检验评定................................................40</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第二十一章</w:t>
      </w:r>
      <w:r>
        <w:rPr>
          <w:rFonts w:ascii="Times New Roman"/>
          <w:color w:val="000000"/>
          <w:spacing w:val="231"/>
          <w:sz w:val="32"/>
        </w:rPr>
        <w:t xml:space="preserve"> </w:t>
      </w:r>
      <w:r>
        <w:rPr>
          <w:rFonts w:ascii="SimSun" w:hAnsi="SimSun" w:cs="SimSun"/>
          <w:color w:val="000000"/>
          <w:spacing w:val="-1"/>
          <w:sz w:val="32"/>
        </w:rPr>
        <w:t>工程交验与服务............................................41</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第二十二章</w:t>
      </w:r>
      <w:r>
        <w:rPr>
          <w:rFonts w:ascii="Times New Roman"/>
          <w:color w:val="000000"/>
          <w:spacing w:val="231"/>
          <w:sz w:val="32"/>
        </w:rPr>
        <w:t xml:space="preserve"> </w:t>
      </w:r>
      <w:r>
        <w:rPr>
          <w:rFonts w:ascii="SimSun" w:hAnsi="SimSun" w:cs="SimSun"/>
          <w:color w:val="000000"/>
          <w:spacing w:val="-1"/>
          <w:sz w:val="32"/>
        </w:rPr>
        <w:t>现场质量管控要点..........................................42</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第二十三章</w:t>
      </w:r>
      <w:r>
        <w:rPr>
          <w:rFonts w:ascii="Times New Roman"/>
          <w:color w:val="000000"/>
          <w:spacing w:val="231"/>
          <w:sz w:val="32"/>
        </w:rPr>
        <w:t xml:space="preserve"> </w:t>
      </w:r>
      <w:r>
        <w:rPr>
          <w:rFonts w:ascii="SimSun" w:hAnsi="SimSun" w:cs="SimSun"/>
          <w:color w:val="000000"/>
          <w:spacing w:val="-1"/>
          <w:sz w:val="32"/>
        </w:rPr>
        <w:t>现场主要工程质量通病及处理措施............................44</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0" w:right="0" w:firstLine="0"/>
        <w:jc w:val="left"/>
        <w:rPr>
          <w:rFonts w:ascii="Times New Roman"/>
          <w:color w:val="000000"/>
          <w:spacing w:val="0"/>
          <w:sz w:val="32"/>
        </w:rPr>
      </w:pPr>
      <w:r>
        <w:rPr>
          <w:rFonts w:ascii="SimSun" w:hAnsi="SimSun" w:cs="SimSun"/>
          <w:color w:val="000000"/>
          <w:spacing w:val="-3"/>
          <w:sz w:val="32"/>
        </w:rPr>
        <w:t>第五篇</w:t>
      </w:r>
      <w:r>
        <w:rPr>
          <w:rFonts w:ascii="Times New Roman"/>
          <w:color w:val="000000"/>
          <w:spacing w:val="233"/>
          <w:sz w:val="32"/>
        </w:rPr>
        <w:t xml:space="preserve"> </w:t>
      </w:r>
      <w:r>
        <w:rPr>
          <w:rFonts w:ascii="SimSun" w:hAnsi="SimSun" w:cs="SimSun"/>
          <w:color w:val="000000"/>
          <w:spacing w:val="-1"/>
          <w:sz w:val="32"/>
        </w:rPr>
        <w:t>监测和分析........................................................51</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第二十四章</w:t>
      </w:r>
      <w:r>
        <w:rPr>
          <w:rFonts w:ascii="Times New Roman"/>
          <w:color w:val="000000"/>
          <w:spacing w:val="231"/>
          <w:sz w:val="32"/>
        </w:rPr>
        <w:t xml:space="preserve"> </w:t>
      </w:r>
      <w:r>
        <w:rPr>
          <w:rFonts w:ascii="SimSun" w:hAnsi="SimSun" w:cs="SimSun"/>
          <w:color w:val="000000"/>
          <w:spacing w:val="-1"/>
          <w:sz w:val="32"/>
        </w:rPr>
        <w:t>监视和测量................................................51</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第二十五章</w:t>
      </w:r>
      <w:r>
        <w:rPr>
          <w:rFonts w:ascii="Times New Roman"/>
          <w:color w:val="000000"/>
          <w:spacing w:val="231"/>
          <w:sz w:val="32"/>
        </w:rPr>
        <w:t xml:space="preserve"> </w:t>
      </w:r>
      <w:r>
        <w:rPr>
          <w:rFonts w:ascii="SimSun" w:hAnsi="SimSun" w:cs="SimSun"/>
          <w:color w:val="000000"/>
          <w:spacing w:val="-1"/>
          <w:sz w:val="32"/>
        </w:rPr>
        <w:t>不符合、不合格品的控制....................................54</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第二十六章</w:t>
      </w:r>
      <w:r>
        <w:rPr>
          <w:rFonts w:ascii="Times New Roman"/>
          <w:color w:val="000000"/>
          <w:spacing w:val="231"/>
          <w:sz w:val="32"/>
        </w:rPr>
        <w:t xml:space="preserve"> </w:t>
      </w:r>
      <w:r>
        <w:rPr>
          <w:rFonts w:ascii="SimSun" w:hAnsi="SimSun" w:cs="SimSun"/>
          <w:color w:val="000000"/>
          <w:spacing w:val="-1"/>
          <w:sz w:val="32"/>
        </w:rPr>
        <w:t>事故处置..................................................57</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第二十七章</w:t>
      </w:r>
      <w:r>
        <w:rPr>
          <w:rFonts w:ascii="Times New Roman"/>
          <w:color w:val="000000"/>
          <w:spacing w:val="231"/>
          <w:sz w:val="32"/>
        </w:rPr>
        <w:t xml:space="preserve"> </w:t>
      </w:r>
      <w:r>
        <w:rPr>
          <w:rFonts w:ascii="SimSun" w:hAnsi="SimSun" w:cs="SimSun"/>
          <w:color w:val="000000"/>
          <w:spacing w:val="-1"/>
          <w:sz w:val="32"/>
        </w:rPr>
        <w:t>数据分析与应用............................................59</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第六篇</w:t>
      </w:r>
      <w:r>
        <w:rPr>
          <w:rFonts w:ascii="Times New Roman"/>
          <w:color w:val="000000"/>
          <w:spacing w:val="233"/>
          <w:sz w:val="32"/>
        </w:rPr>
        <w:t xml:space="preserve"> </w:t>
      </w:r>
      <w:r>
        <w:rPr>
          <w:rFonts w:ascii="SimSun" w:hAnsi="SimSun" w:cs="SimSun"/>
          <w:color w:val="000000"/>
          <w:spacing w:val="-1"/>
          <w:sz w:val="32"/>
        </w:rPr>
        <w:t>改进与创新........................................................59</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第二十八章</w:t>
      </w:r>
      <w:r>
        <w:rPr>
          <w:rFonts w:ascii="Times New Roman"/>
          <w:color w:val="000000"/>
          <w:spacing w:val="231"/>
          <w:sz w:val="32"/>
        </w:rPr>
        <w:t xml:space="preserve"> </w:t>
      </w:r>
      <w:r>
        <w:rPr>
          <w:rFonts w:ascii="SimSun" w:hAnsi="SimSun" w:cs="SimSun"/>
          <w:color w:val="000000"/>
          <w:spacing w:val="-1"/>
          <w:sz w:val="32"/>
        </w:rPr>
        <w:t>持续改进..................................................59</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第二十九章</w:t>
      </w:r>
      <w:r>
        <w:rPr>
          <w:rFonts w:ascii="Times New Roman"/>
          <w:color w:val="000000"/>
          <w:spacing w:val="231"/>
          <w:sz w:val="32"/>
        </w:rPr>
        <w:t xml:space="preserve"> </w:t>
      </w:r>
      <w:r>
        <w:rPr>
          <w:rFonts w:ascii="SimSun" w:hAnsi="SimSun" w:cs="SimSun"/>
          <w:color w:val="000000"/>
          <w:spacing w:val="-1"/>
          <w:sz w:val="32"/>
        </w:rPr>
        <w:t>工程技术改进与创新........................................59</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第三十章</w:t>
      </w:r>
      <w:r>
        <w:rPr>
          <w:rFonts w:ascii="Times New Roman"/>
          <w:color w:val="000000"/>
          <w:spacing w:val="230"/>
          <w:sz w:val="32"/>
        </w:rPr>
        <w:t xml:space="preserve"> </w:t>
      </w:r>
      <w:r>
        <w:rPr>
          <w:rFonts w:ascii="SimSun" w:hAnsi="SimSun" w:cs="SimSun"/>
          <w:color w:val="000000"/>
          <w:spacing w:val="-1"/>
          <w:sz w:val="32"/>
        </w:rPr>
        <w:t>质量活动小组管理............................................66</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第三十一章</w:t>
      </w:r>
      <w:r>
        <w:rPr>
          <w:rFonts w:ascii="Times New Roman"/>
          <w:color w:val="000000"/>
          <w:spacing w:val="231"/>
          <w:sz w:val="32"/>
        </w:rPr>
        <w:t xml:space="preserve"> </w:t>
      </w:r>
      <w:r>
        <w:rPr>
          <w:rFonts w:ascii="SimSun" w:hAnsi="SimSun" w:cs="SimSun"/>
          <w:color w:val="000000"/>
          <w:spacing w:val="-1"/>
          <w:sz w:val="32"/>
        </w:rPr>
        <w:t>工程创优管理..............................................66</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第三十二章</w:t>
      </w:r>
      <w:r>
        <w:rPr>
          <w:rFonts w:ascii="Times New Roman"/>
          <w:color w:val="000000"/>
          <w:spacing w:val="231"/>
          <w:sz w:val="32"/>
        </w:rPr>
        <w:t xml:space="preserve"> </w:t>
      </w:r>
      <w:r>
        <w:rPr>
          <w:rFonts w:ascii="SimSun" w:hAnsi="SimSun" w:cs="SimSun"/>
          <w:color w:val="000000"/>
          <w:spacing w:val="-1"/>
          <w:sz w:val="32"/>
        </w:rPr>
        <w:t>纠正与预防措施............................................69</w:t>
      </w:r>
      <w:r>
        <w:rPr>
          <w:rFonts w:ascii="Times New Roman"/>
          <w:color w:val="000000"/>
          <w:spacing w:val="0"/>
          <w:sz w:val="32"/>
        </w:rPr>
      </w:r>
    </w:p>
    <w:p>
      <w:pPr>
        <w:pStyle w:val="Normal"/>
        <w:framePr w:w="13880" w:x="3327" w:y="2718"/>
        <w:widowControl w:val="off"/>
        <w:autoSpaceDE w:val="off"/>
        <w:autoSpaceDN w:val="off"/>
        <w:spacing w:before="91" w:after="0" w:line="317" w:lineRule="exact"/>
        <w:ind w:left="0" w:right="0" w:firstLine="0"/>
        <w:jc w:val="left"/>
        <w:rPr>
          <w:rFonts w:ascii="Times New Roman"/>
          <w:color w:val="000000"/>
          <w:spacing w:val="0"/>
          <w:sz w:val="32"/>
        </w:rPr>
      </w:pPr>
      <w:r>
        <w:rPr>
          <w:rFonts w:ascii="SimSun" w:hAnsi="SimSun" w:cs="SimSun"/>
          <w:color w:val="000000"/>
          <w:spacing w:val="-3"/>
          <w:sz w:val="32"/>
        </w:rPr>
        <w:t>第七篇</w:t>
      </w:r>
      <w:r>
        <w:rPr>
          <w:rFonts w:ascii="Times New Roman"/>
          <w:color w:val="000000"/>
          <w:spacing w:val="233"/>
          <w:sz w:val="32"/>
        </w:rPr>
        <w:t xml:space="preserve"> </w:t>
      </w:r>
      <w:r>
        <w:rPr>
          <w:rFonts w:ascii="SimSun" w:hAnsi="SimSun" w:cs="SimSun"/>
          <w:color w:val="000000"/>
          <w:spacing w:val="-1"/>
          <w:sz w:val="32"/>
        </w:rPr>
        <w:t>附件、附则........................................................70</w:t>
      </w:r>
      <w:r>
        <w:rPr>
          <w:rFonts w:ascii="Times New Roman"/>
          <w:color w:val="000000"/>
          <w:spacing w:val="0"/>
          <w:sz w:val="32"/>
        </w:rPr>
      </w:r>
    </w:p>
    <w:p>
      <w:pPr>
        <w:pStyle w:val="Normal"/>
        <w:framePr w:w="13880" w:x="3327" w:y="2718"/>
        <w:widowControl w:val="off"/>
        <w:autoSpaceDE w:val="off"/>
        <w:autoSpaceDN w:val="off"/>
        <w:spacing w:before="94" w:after="0" w:line="317" w:lineRule="exact"/>
        <w:ind w:left="630" w:right="0" w:firstLine="0"/>
        <w:jc w:val="left"/>
        <w:rPr>
          <w:rFonts w:ascii="Times New Roman"/>
          <w:color w:val="000000"/>
          <w:spacing w:val="0"/>
          <w:sz w:val="32"/>
        </w:rPr>
      </w:pPr>
      <w:r>
        <w:rPr>
          <w:rFonts w:ascii="SimSun" w:hAnsi="SimSun" w:cs="SimSun"/>
          <w:color w:val="000000"/>
          <w:spacing w:val="-3"/>
          <w:sz w:val="32"/>
        </w:rPr>
        <w:t>第三十三章</w:t>
      </w:r>
      <w:r>
        <w:rPr>
          <w:rFonts w:ascii="Times New Roman"/>
          <w:color w:val="000000"/>
          <w:spacing w:val="231"/>
          <w:sz w:val="32"/>
        </w:rPr>
        <w:t xml:space="preserve"> </w:t>
      </w:r>
      <w:r>
        <w:rPr>
          <w:rFonts w:ascii="SimSun" w:hAnsi="SimSun" w:cs="SimSun"/>
          <w:color w:val="000000"/>
          <w:spacing w:val="-1"/>
          <w:sz w:val="32"/>
        </w:rPr>
        <w:t>附则......................................................70</w:t>
      </w:r>
      <w:r>
        <w:rPr>
          <w:rFonts w:ascii="Times New Roman"/>
          <w:color w:val="000000"/>
          <w:spacing w:val="0"/>
          <w:sz w:val="32"/>
        </w:rPr>
      </w:r>
    </w:p>
    <w:p>
      <w:pPr>
        <w:pStyle w:val="Normal"/>
        <w:framePr w:w="13880" w:x="3327" w:y="2718"/>
        <w:widowControl w:val="off"/>
        <w:autoSpaceDE w:val="off"/>
        <w:autoSpaceDN w:val="off"/>
        <w:spacing w:before="90" w:after="0" w:line="317" w:lineRule="exact"/>
        <w:ind w:left="630" w:right="0" w:firstLine="0"/>
        <w:jc w:val="left"/>
        <w:rPr>
          <w:rFonts w:ascii="Times New Roman"/>
          <w:color w:val="000000"/>
          <w:spacing w:val="0"/>
          <w:sz w:val="32"/>
        </w:rPr>
      </w:pPr>
      <w:r>
        <w:rPr>
          <w:rFonts w:ascii="SimSun" w:hAnsi="SimSun" w:cs="SimSun"/>
          <w:color w:val="000000"/>
          <w:spacing w:val="-3"/>
          <w:sz w:val="32"/>
        </w:rPr>
        <w:t>第三十四章</w:t>
      </w:r>
      <w:r>
        <w:rPr>
          <w:rFonts w:ascii="Times New Roman"/>
          <w:color w:val="000000"/>
          <w:spacing w:val="231"/>
          <w:sz w:val="32"/>
        </w:rPr>
        <w:t xml:space="preserve"> </w:t>
      </w:r>
      <w:r>
        <w:rPr>
          <w:rFonts w:ascii="SimSun" w:hAnsi="SimSun" w:cs="SimSun"/>
          <w:color w:val="000000"/>
          <w:spacing w:val="-1"/>
          <w:sz w:val="32"/>
        </w:rPr>
        <w:t>附件......................................................70</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977" w:x="7122" w:y="2824"/>
        <w:widowControl w:val="off"/>
        <w:autoSpaceDE w:val="off"/>
        <w:autoSpaceDN w:val="off"/>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第一篇</w:t>
      </w:r>
      <w:r>
        <w:rPr>
          <w:rFonts w:ascii="SimSun"/>
          <w:color w:val="000000"/>
          <w:spacing w:val="187"/>
          <w:sz w:val="36"/>
        </w:rPr>
        <w:t xml:space="preserve"> </w:t>
      </w:r>
      <w:r>
        <w:rPr>
          <w:rFonts w:ascii="SimSun" w:hAnsi="SimSun" w:cs="SimSun"/>
          <w:color w:val="000000"/>
          <w:spacing w:val="0"/>
          <w:sz w:val="36"/>
        </w:rPr>
        <w:t>质量管理体系建设</w:t>
      </w:r>
      <w:r>
        <w:rPr>
          <w:rFonts w:ascii="SimSun"/>
          <w:color w:val="000000"/>
          <w:spacing w:val="0"/>
          <w:sz w:val="36"/>
        </w:rPr>
      </w:r>
    </w:p>
    <w:p>
      <w:pPr>
        <w:pStyle w:val="Normal"/>
        <w:framePr w:w="4977" w:x="7122" w:y="2824"/>
        <w:widowControl w:val="off"/>
        <w:autoSpaceDE w:val="off"/>
        <w:autoSpaceDN w:val="off"/>
        <w:spacing w:before="576" w:after="0" w:line="360" w:lineRule="exact"/>
        <w:ind w:left="1087" w:right="0" w:firstLine="0"/>
        <w:jc w:val="left"/>
        <w:rPr>
          <w:rFonts w:ascii="SimSun"/>
          <w:color w:val="000000"/>
          <w:spacing w:val="0"/>
          <w:sz w:val="36"/>
        </w:rPr>
      </w:pPr>
      <w:r>
        <w:rPr>
          <w:rFonts w:ascii="SimSun" w:hAnsi="SimSun" w:cs="SimSun"/>
          <w:color w:val="000000"/>
          <w:spacing w:val="0"/>
          <w:sz w:val="36"/>
        </w:rPr>
        <w:t>第一章</w:t>
      </w:r>
      <w:r>
        <w:rPr>
          <w:rFonts w:ascii="SimSun"/>
          <w:color w:val="000000"/>
          <w:spacing w:val="188"/>
          <w:sz w:val="36"/>
        </w:rPr>
        <w:t xml:space="preserve"> </w:t>
      </w:r>
      <w:r>
        <w:rPr>
          <w:rFonts w:ascii="SimSun" w:hAnsi="SimSun" w:cs="SimSun"/>
          <w:color w:val="000000"/>
          <w:spacing w:val="0"/>
          <w:sz w:val="36"/>
        </w:rPr>
        <w:t>范围</w:t>
      </w:r>
      <w:r>
        <w:rPr>
          <w:rFonts w:ascii="SimSun"/>
          <w:color w:val="000000"/>
          <w:spacing w:val="0"/>
          <w:sz w:val="36"/>
        </w:rPr>
      </w:r>
    </w:p>
    <w:p>
      <w:pPr>
        <w:pStyle w:val="Normal"/>
        <w:framePr w:w="2377" w:x="3334" w:y="452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第一条</w:t>
      </w:r>
      <w:r>
        <w:rPr>
          <w:rFonts w:ascii="SimSun"/>
          <w:color w:val="000000"/>
          <w:spacing w:val="153"/>
          <w:sz w:val="32"/>
        </w:rPr>
        <w:t xml:space="preserve"> </w:t>
      </w:r>
      <w:r>
        <w:rPr>
          <w:rFonts w:ascii="SimSun" w:hAnsi="SimSun" w:cs="SimSun"/>
          <w:color w:val="000000"/>
          <w:spacing w:val="-3"/>
          <w:sz w:val="32"/>
        </w:rPr>
        <w:t>总则</w:t>
      </w:r>
      <w:r>
        <w:rPr>
          <w:rFonts w:ascii="SimSun"/>
          <w:color w:val="000000"/>
          <w:spacing w:val="0"/>
          <w:sz w:val="32"/>
        </w:rPr>
      </w:r>
    </w:p>
    <w:p>
      <w:pPr>
        <w:pStyle w:val="Normal"/>
        <w:framePr w:w="14755" w:x="2701" w:y="4990"/>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12"/>
          <w:sz w:val="32"/>
        </w:rPr>
        <w:t>公司依据《工程建设施工企业质量管理规范》（GB/T</w:t>
      </w:r>
      <w:r>
        <w:rPr>
          <w:rFonts w:ascii="SimSun"/>
          <w:color w:val="000000"/>
          <w:spacing w:val="-89"/>
          <w:sz w:val="32"/>
        </w:rPr>
        <w:t xml:space="preserve"> </w:t>
      </w:r>
      <w:r>
        <w:rPr>
          <w:rFonts w:ascii="SimSun" w:hAnsi="SimSun" w:cs="SimSun"/>
          <w:color w:val="000000"/>
          <w:spacing w:val="-19"/>
          <w:sz w:val="32"/>
        </w:rPr>
        <w:t>50430-2007）、《建筑工程施工质量</w:t>
      </w:r>
      <w:r>
        <w:rPr>
          <w:rFonts w:ascii="SimSun"/>
          <w:color w:val="000000"/>
          <w:spacing w:val="0"/>
          <w:sz w:val="32"/>
        </w:rPr>
      </w:r>
    </w:p>
    <w:p>
      <w:pPr>
        <w:pStyle w:val="Normal"/>
        <w:framePr w:w="14755" w:x="2701" w:y="4990"/>
        <w:widowControl w:val="off"/>
        <w:autoSpaceDE w:val="off"/>
        <w:autoSpaceDN w:val="off"/>
        <w:spacing w:before="140" w:after="0" w:line="331" w:lineRule="exact"/>
        <w:ind w:left="0" w:right="0" w:firstLine="0"/>
        <w:jc w:val="left"/>
        <w:rPr>
          <w:rFonts w:ascii="SimSun"/>
          <w:color w:val="000000"/>
          <w:spacing w:val="0"/>
          <w:sz w:val="32"/>
        </w:rPr>
      </w:pPr>
      <w:r>
        <w:rPr>
          <w:rFonts w:ascii="SimSun" w:hAnsi="SimSun" w:cs="SimSun"/>
          <w:color w:val="000000"/>
          <w:spacing w:val="-32"/>
          <w:sz w:val="32"/>
        </w:rPr>
        <w:t>评价标准》（</w:t>
      </w:r>
      <w:r>
        <w:rPr>
          <w:rFonts w:ascii="SimSun"/>
          <w:color w:val="000000"/>
          <w:spacing w:val="0"/>
          <w:sz w:val="33"/>
        </w:rPr>
        <w:t>GB/T</w:t>
      </w:r>
      <w:r>
        <w:rPr>
          <w:rFonts w:ascii="SimSun"/>
          <w:color w:val="000000"/>
          <w:spacing w:val="-85"/>
          <w:sz w:val="33"/>
        </w:rPr>
        <w:t xml:space="preserve"> </w:t>
      </w:r>
      <w:r>
        <w:rPr>
          <w:rFonts w:ascii="SimSun"/>
          <w:color w:val="000000"/>
          <w:spacing w:val="0"/>
          <w:sz w:val="33"/>
        </w:rPr>
        <w:t>50375</w:t>
      </w:r>
      <w:r>
        <w:rPr>
          <w:rFonts w:ascii="SimSun"/>
          <w:color w:val="000000"/>
          <w:spacing w:val="-88"/>
          <w:sz w:val="33"/>
        </w:rPr>
        <w:t xml:space="preserve"> </w:t>
      </w:r>
      <w:r>
        <w:rPr>
          <w:rFonts w:ascii="SimSun" w:hAnsi="SimSun" w:cs="SimSun"/>
          <w:color w:val="000000"/>
          <w:spacing w:val="0"/>
          <w:sz w:val="33"/>
        </w:rPr>
        <w:t>一</w:t>
      </w:r>
      <w:r>
        <w:rPr>
          <w:rFonts w:ascii="SimSun"/>
          <w:color w:val="000000"/>
          <w:spacing w:val="-81"/>
          <w:sz w:val="33"/>
        </w:rPr>
        <w:t xml:space="preserve"> </w:t>
      </w:r>
      <w:r>
        <w:rPr>
          <w:rFonts w:ascii="SimSun" w:hAnsi="SimSun" w:cs="SimSun"/>
          <w:color w:val="000000"/>
          <w:spacing w:val="0"/>
          <w:sz w:val="33"/>
        </w:rPr>
        <w:t>2006）</w:t>
      </w:r>
      <w:r>
        <w:rPr>
          <w:rFonts w:ascii="SimSun" w:hAnsi="SimSun" w:cs="SimSun"/>
          <w:color w:val="000000"/>
          <w:spacing w:val="-10"/>
          <w:sz w:val="32"/>
        </w:rPr>
        <w:t>、《关于印发湖南省建筑施工安全质量标准化工作实施方</w:t>
      </w:r>
      <w:r>
        <w:rPr>
          <w:rFonts w:ascii="SimSun"/>
          <w:color w:val="000000"/>
          <w:spacing w:val="0"/>
          <w:sz w:val="32"/>
        </w:rPr>
      </w:r>
    </w:p>
    <w:p>
      <w:pPr>
        <w:pStyle w:val="Normal"/>
        <w:framePr w:w="14755" w:x="2701" w:y="4990"/>
        <w:widowControl w:val="off"/>
        <w:autoSpaceDE w:val="off"/>
        <w:autoSpaceDN w:val="off"/>
        <w:spacing w:before="148" w:after="0" w:line="317" w:lineRule="exact"/>
        <w:ind w:left="0" w:right="0" w:firstLine="0"/>
        <w:jc w:val="left"/>
        <w:rPr>
          <w:rFonts w:ascii="SimSun"/>
          <w:color w:val="000000"/>
          <w:spacing w:val="0"/>
          <w:sz w:val="32"/>
        </w:rPr>
      </w:pPr>
      <w:r>
        <w:rPr>
          <w:rFonts w:ascii="SimSun" w:hAnsi="SimSun" w:cs="SimSun"/>
          <w:color w:val="000000"/>
          <w:spacing w:val="-12"/>
          <w:sz w:val="32"/>
        </w:rPr>
        <w:t>案的通知》（湘建建〔2010〕149</w:t>
      </w:r>
      <w:r>
        <w:rPr>
          <w:rFonts w:ascii="SimSun"/>
          <w:color w:val="000000"/>
          <w:spacing w:val="-86"/>
          <w:sz w:val="32"/>
        </w:rPr>
        <w:t xml:space="preserve"> </w:t>
      </w:r>
      <w:r>
        <w:rPr>
          <w:rFonts w:ascii="SimSun" w:hAnsi="SimSun" w:cs="SimSun"/>
          <w:color w:val="000000"/>
          <w:spacing w:val="-15"/>
          <w:sz w:val="32"/>
        </w:rPr>
        <w:t>号）、《关于印发湖南省建筑施工企业安全质量标准化认证</w:t>
      </w:r>
      <w:r>
        <w:rPr>
          <w:rFonts w:ascii="SimSun"/>
          <w:color w:val="000000"/>
          <w:spacing w:val="0"/>
          <w:sz w:val="32"/>
        </w:rPr>
      </w:r>
    </w:p>
    <w:p>
      <w:pPr>
        <w:pStyle w:val="Normal"/>
        <w:framePr w:w="14755" w:x="2701" w:y="499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0"/>
          <w:sz w:val="32"/>
        </w:rPr>
        <w:t>实施办法（试行）的通知》（湘建建〔2010〕228</w:t>
      </w:r>
      <w:r>
        <w:rPr>
          <w:rFonts w:ascii="SimSun"/>
          <w:color w:val="000000"/>
          <w:spacing w:val="-86"/>
          <w:sz w:val="32"/>
        </w:rPr>
        <w:t xml:space="preserve"> </w:t>
      </w:r>
      <w:r>
        <w:rPr>
          <w:rFonts w:ascii="SimSun" w:hAnsi="SimSun" w:cs="SimSun"/>
          <w:color w:val="000000"/>
          <w:spacing w:val="-20"/>
          <w:sz w:val="32"/>
        </w:rPr>
        <w:t>号）、《关于开展一级建筑施工企业安全质</w:t>
      </w:r>
      <w:r>
        <w:rPr>
          <w:rFonts w:ascii="SimSun"/>
          <w:color w:val="000000"/>
          <w:spacing w:val="0"/>
          <w:sz w:val="32"/>
        </w:rPr>
      </w:r>
    </w:p>
    <w:p>
      <w:pPr>
        <w:pStyle w:val="Normal"/>
        <w:framePr w:w="14755" w:x="2701" w:y="499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1"/>
          <w:sz w:val="32"/>
        </w:rPr>
        <w:t>量标准化认证工作的通知》（湘建安〔2011〕2</w:t>
      </w:r>
      <w:r>
        <w:rPr>
          <w:rFonts w:ascii="SimSun"/>
          <w:color w:val="000000"/>
          <w:spacing w:val="-86"/>
          <w:sz w:val="32"/>
        </w:rPr>
        <w:t xml:space="preserve"> </w:t>
      </w:r>
      <w:r>
        <w:rPr>
          <w:rFonts w:ascii="SimSun" w:hAnsi="SimSun" w:cs="SimSun"/>
          <w:color w:val="000000"/>
          <w:spacing w:val="-3"/>
          <w:sz w:val="32"/>
        </w:rPr>
        <w:t>号）等文件的要求，结合相关法律法规、股</w:t>
      </w:r>
      <w:r>
        <w:rPr>
          <w:rFonts w:ascii="SimSun"/>
          <w:color w:val="000000"/>
          <w:spacing w:val="0"/>
          <w:sz w:val="32"/>
        </w:rPr>
      </w:r>
    </w:p>
    <w:p>
      <w:pPr>
        <w:pStyle w:val="Normal"/>
        <w:framePr w:w="14755" w:x="2701" w:y="499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份公司关于开展项目安全质量生产标准化管理的要求与公司实际，制定《**质量管理标准》</w:t>
      </w:r>
      <w:r>
        <w:rPr>
          <w:rFonts w:ascii="SimSun"/>
          <w:color w:val="000000"/>
          <w:spacing w:val="0"/>
          <w:sz w:val="32"/>
        </w:rPr>
      </w:r>
    </w:p>
    <w:p>
      <w:pPr>
        <w:pStyle w:val="Normal"/>
        <w:framePr w:w="14755" w:x="2701" w:y="4990"/>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22"/>
          <w:sz w:val="32"/>
        </w:rPr>
        <w:t>（以下简称《质量管理标准》），以便：</w:t>
      </w:r>
      <w:r>
        <w:rPr>
          <w:rFonts w:ascii="SimSun"/>
          <w:color w:val="000000"/>
          <w:spacing w:val="0"/>
          <w:sz w:val="32"/>
        </w:rPr>
      </w:r>
    </w:p>
    <w:p>
      <w:pPr>
        <w:pStyle w:val="Normal"/>
        <w:framePr w:w="14386" w:x="2701" w:y="8267"/>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1、确保并证实公司质量管理与项目施工质量均能持续地满足相关法律法规的要求；同</w:t>
      </w:r>
      <w:r>
        <w:rPr>
          <w:rFonts w:ascii="SimSun"/>
          <w:color w:val="000000"/>
          <w:spacing w:val="0"/>
          <w:sz w:val="32"/>
        </w:rPr>
      </w:r>
    </w:p>
    <w:p>
      <w:pPr>
        <w:pStyle w:val="Normal"/>
        <w:framePr w:w="14386" w:x="2701" w:y="826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时，消除或降低施工过程中发生质量事故的风险；</w:t>
      </w:r>
      <w:r>
        <w:rPr>
          <w:rFonts w:ascii="SimSun"/>
          <w:color w:val="000000"/>
          <w:spacing w:val="0"/>
          <w:sz w:val="32"/>
        </w:rPr>
      </w:r>
    </w:p>
    <w:p>
      <w:pPr>
        <w:pStyle w:val="Normal"/>
        <w:framePr w:w="12205" w:x="3331" w:y="920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2、通过持续改进，增强项目质量管控能力，提升公司创优能力及品牌效应；</w:t>
      </w:r>
      <w:r>
        <w:rPr>
          <w:rFonts w:ascii="SimSun"/>
          <w:color w:val="000000"/>
          <w:spacing w:val="0"/>
          <w:sz w:val="32"/>
        </w:rPr>
      </w:r>
    </w:p>
    <w:p>
      <w:pPr>
        <w:pStyle w:val="Normal"/>
        <w:framePr w:w="12205" w:x="3331" w:y="920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3、实现项目施工生产过程中的质量管理标准化，实现项目质量管理目标。</w:t>
      </w:r>
      <w:r>
        <w:rPr>
          <w:rFonts w:ascii="SimSun"/>
          <w:color w:val="000000"/>
          <w:spacing w:val="0"/>
          <w:sz w:val="32"/>
        </w:rPr>
      </w:r>
    </w:p>
    <w:p>
      <w:pPr>
        <w:pStyle w:val="Normal"/>
        <w:framePr w:w="3011" w:x="3334" w:y="1037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第二条</w:t>
      </w:r>
      <w:r>
        <w:rPr>
          <w:rFonts w:ascii="SimSun"/>
          <w:color w:val="000000"/>
          <w:spacing w:val="153"/>
          <w:sz w:val="32"/>
        </w:rPr>
        <w:t xml:space="preserve"> </w:t>
      </w:r>
      <w:r>
        <w:rPr>
          <w:rFonts w:ascii="SimSun" w:hAnsi="SimSun" w:cs="SimSun"/>
          <w:color w:val="000000"/>
          <w:spacing w:val="-3"/>
          <w:sz w:val="32"/>
        </w:rPr>
        <w:t>适用范围</w:t>
      </w:r>
      <w:r>
        <w:rPr>
          <w:rFonts w:ascii="SimSun"/>
          <w:color w:val="000000"/>
          <w:spacing w:val="0"/>
          <w:sz w:val="32"/>
        </w:rPr>
      </w:r>
    </w:p>
    <w:p>
      <w:pPr>
        <w:pStyle w:val="Normal"/>
        <w:framePr w:w="14204" w:x="2701" w:y="10841"/>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公司项目质量管理标准化管理体系适用于以下范围的质量管理与公司在建项目的标准</w:t>
      </w:r>
      <w:r>
        <w:rPr>
          <w:rFonts w:ascii="SimSun"/>
          <w:color w:val="000000"/>
          <w:spacing w:val="0"/>
          <w:sz w:val="32"/>
        </w:rPr>
      </w:r>
    </w:p>
    <w:p>
      <w:pPr>
        <w:pStyle w:val="Normal"/>
        <w:framePr w:w="14204" w:x="2701" w:y="1084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化管理：</w:t>
      </w:r>
      <w:r>
        <w:rPr>
          <w:rFonts w:ascii="SimSun"/>
          <w:color w:val="000000"/>
          <w:spacing w:val="0"/>
          <w:sz w:val="32"/>
        </w:rPr>
      </w:r>
    </w:p>
    <w:p>
      <w:pPr>
        <w:pStyle w:val="Normal"/>
        <w:framePr w:w="14631" w:x="2701" w:y="11777"/>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10"/>
          <w:sz w:val="32"/>
        </w:rPr>
        <w:t>铁路、公路、市政公用、水利水电、桥梁、隧道、水工隧洞、房建、机场等工程的施工，</w:t>
      </w:r>
      <w:r>
        <w:rPr>
          <w:rFonts w:ascii="SimSun"/>
          <w:color w:val="000000"/>
          <w:spacing w:val="0"/>
          <w:sz w:val="32"/>
        </w:rPr>
      </w:r>
    </w:p>
    <w:p>
      <w:pPr>
        <w:pStyle w:val="Normal"/>
        <w:framePr w:w="14631" w:x="2701" w:y="1177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包括工程项目的经营投标、施工生产及相关管理活动、资源管理、测量与改进过程。</w:t>
      </w:r>
      <w:r>
        <w:rPr>
          <w:rFonts w:ascii="SimSun"/>
          <w:color w:val="000000"/>
          <w:spacing w:val="0"/>
          <w:sz w:val="32"/>
        </w:rPr>
      </w:r>
    </w:p>
    <w:p>
      <w:pPr>
        <w:pStyle w:val="Normal"/>
        <w:framePr w:w="14631" w:x="2701" w:y="11777"/>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第二章</w:t>
      </w:r>
      <w:r>
        <w:rPr>
          <w:rFonts w:ascii="SimSun"/>
          <w:color w:val="000000"/>
          <w:spacing w:val="153"/>
          <w:sz w:val="32"/>
        </w:rPr>
        <w:t xml:space="preserve"> </w:t>
      </w:r>
      <w:r>
        <w:rPr>
          <w:rFonts w:ascii="SimSun" w:hAnsi="SimSun" w:cs="SimSun"/>
          <w:color w:val="000000"/>
          <w:spacing w:val="-3"/>
          <w:sz w:val="32"/>
        </w:rPr>
        <w:t>规范性引用文件</w:t>
      </w:r>
      <w:r>
        <w:rPr>
          <w:rFonts w:ascii="SimSun"/>
          <w:color w:val="000000"/>
          <w:spacing w:val="0"/>
          <w:sz w:val="32"/>
        </w:rPr>
      </w:r>
    </w:p>
    <w:p>
      <w:pPr>
        <w:pStyle w:val="Normal"/>
        <w:framePr w:w="5461" w:x="3334" w:y="1341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第三条</w:t>
      </w:r>
      <w:r>
        <w:rPr>
          <w:rFonts w:ascii="SimSun"/>
          <w:color w:val="000000"/>
          <w:spacing w:val="153"/>
          <w:sz w:val="32"/>
        </w:rPr>
        <w:t xml:space="preserve"> </w:t>
      </w:r>
      <w:r>
        <w:rPr>
          <w:rFonts w:ascii="SimSun" w:hAnsi="SimSun" w:cs="SimSun"/>
          <w:color w:val="000000"/>
          <w:spacing w:val="-3"/>
          <w:sz w:val="32"/>
        </w:rPr>
        <w:t>国家及地方相关法律法规</w:t>
      </w:r>
      <w:r>
        <w:rPr>
          <w:rFonts w:ascii="SimSun"/>
          <w:color w:val="000000"/>
          <w:spacing w:val="0"/>
          <w:sz w:val="32"/>
        </w:rPr>
      </w:r>
    </w:p>
    <w:p>
      <w:pPr>
        <w:pStyle w:val="Normal"/>
        <w:framePr w:w="14465" w:x="2701" w:y="13883"/>
        <w:widowControl w:val="off"/>
        <w:autoSpaceDE w:val="off"/>
        <w:autoSpaceDN w:val="off"/>
        <w:spacing w:before="0" w:after="0" w:line="317" w:lineRule="exact"/>
        <w:ind w:left="540" w:right="0" w:firstLine="0"/>
        <w:jc w:val="left"/>
        <w:rPr>
          <w:rFonts w:ascii="SimSun"/>
          <w:color w:val="000000"/>
          <w:spacing w:val="0"/>
          <w:sz w:val="32"/>
        </w:rPr>
      </w:pPr>
      <w:r>
        <w:rPr>
          <w:rFonts w:ascii="SimSun" w:hAnsi="SimSun" w:cs="SimSun"/>
          <w:color w:val="000000"/>
          <w:spacing w:val="-3"/>
          <w:sz w:val="32"/>
        </w:rPr>
        <w:t>本《质量管理标准》在制定时参考与引用下述国家及湖南省法律法规，当这些法律法规</w:t>
      </w:r>
      <w:r>
        <w:rPr>
          <w:rFonts w:ascii="SimSun"/>
          <w:color w:val="000000"/>
          <w:spacing w:val="0"/>
          <w:sz w:val="32"/>
        </w:rPr>
      </w:r>
    </w:p>
    <w:p>
      <w:pPr>
        <w:pStyle w:val="Normal"/>
        <w:framePr w:w="14465" w:x="2701" w:y="1388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被修订时，将及时对本文件做出相应修订：</w:t>
      </w:r>
      <w:r>
        <w:rPr>
          <w:rFonts w:ascii="SimSun"/>
          <w:color w:val="000000"/>
          <w:spacing w:val="0"/>
          <w:sz w:val="32"/>
        </w:rPr>
      </w:r>
    </w:p>
    <w:p>
      <w:pPr>
        <w:pStyle w:val="Normal"/>
        <w:framePr w:w="15301" w:x="2701" w:y="14819"/>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21"/>
          <w:sz w:val="32"/>
        </w:rPr>
        <w:t>《中华人民共和国建筑法》、《建设工程质量管理条例》、《质量管理和质量标准》</w:t>
      </w:r>
      <w:r>
        <w:rPr>
          <w:rFonts w:ascii="SimSun"/>
          <w:color w:val="000000"/>
          <w:spacing w:val="0"/>
          <w:sz w:val="32"/>
        </w:rPr>
      </w:r>
    </w:p>
    <w:p>
      <w:pPr>
        <w:pStyle w:val="Normal"/>
        <w:framePr w:w="15301" w:x="2701" w:y="1481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6"/>
          <w:sz w:val="32"/>
        </w:rPr>
        <w:t>（GB/T19000—ISO9000）、《工程建设施工企业质量管理规范》（GB/T</w:t>
      </w:r>
      <w:r>
        <w:rPr>
          <w:rFonts w:ascii="SimSun"/>
          <w:color w:val="000000"/>
          <w:spacing w:val="-86"/>
          <w:sz w:val="32"/>
        </w:rPr>
        <w:t xml:space="preserve"> </w:t>
      </w:r>
      <w:r>
        <w:rPr>
          <w:rFonts w:ascii="SimSun" w:hAnsi="SimSun" w:cs="SimSun"/>
          <w:color w:val="000000"/>
          <w:spacing w:val="-24"/>
          <w:sz w:val="32"/>
        </w:rPr>
        <w:t>50430-2007）、《湖南省</w:t>
      </w:r>
      <w:r>
        <w:rPr>
          <w:rFonts w:ascii="SimSun"/>
          <w:color w:val="000000"/>
          <w:spacing w:val="0"/>
          <w:sz w:val="32"/>
        </w:rPr>
      </w:r>
    </w:p>
    <w:p>
      <w:pPr>
        <w:pStyle w:val="Normal"/>
        <w:framePr w:w="15301" w:x="2701" w:y="1481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6"/>
          <w:sz w:val="32"/>
        </w:rPr>
        <w:t>建设工程质量和安全生产管理条例》；《建筑施工企业施工安全质量标准化工作导则》（湘建</w:t>
      </w:r>
      <w:r>
        <w:rPr>
          <w:rFonts w:ascii="SimSun"/>
          <w:color w:val="000000"/>
          <w:spacing w:val="0"/>
          <w:sz w:val="32"/>
        </w:rPr>
      </w:r>
    </w:p>
    <w:p>
      <w:pPr>
        <w:pStyle w:val="Normal"/>
        <w:framePr w:w="15301" w:x="2701" w:y="1481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建〔2007〕331</w:t>
      </w:r>
      <w:r>
        <w:rPr>
          <w:rFonts w:ascii="SimSun"/>
          <w:color w:val="000000"/>
          <w:spacing w:val="-86"/>
          <w:sz w:val="32"/>
        </w:rPr>
        <w:t xml:space="preserve"> </w:t>
      </w:r>
      <w:r>
        <w:rPr>
          <w:rFonts w:ascii="SimSun" w:hAnsi="SimSun" w:cs="SimSun"/>
          <w:color w:val="000000"/>
          <w:spacing w:val="-13"/>
          <w:sz w:val="32"/>
        </w:rPr>
        <w:t>号）、《湖南省建设工程施工项目部和现场监理部关键岗位人员配备标准及管</w:t>
      </w:r>
      <w:r>
        <w:rPr>
          <w:rFonts w:ascii="SimSun"/>
          <w:color w:val="000000"/>
          <w:spacing w:val="0"/>
          <w:sz w:val="32"/>
        </w:rPr>
      </w:r>
    </w:p>
    <w:p>
      <w:pPr>
        <w:pStyle w:val="Normal"/>
        <w:framePr w:w="15301" w:x="2701" w:y="1481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1"/>
          <w:sz w:val="32"/>
        </w:rPr>
        <w:t>理办法（试行）》（湘建建〔2010〕109</w:t>
      </w:r>
      <w:r>
        <w:rPr>
          <w:rFonts w:ascii="SimSun"/>
          <w:color w:val="000000"/>
          <w:spacing w:val="-86"/>
          <w:sz w:val="32"/>
        </w:rPr>
        <w:t xml:space="preserve"> </w:t>
      </w:r>
      <w:r>
        <w:rPr>
          <w:rFonts w:ascii="SimSun" w:hAnsi="SimSun" w:cs="SimSun"/>
          <w:color w:val="000000"/>
          <w:spacing w:val="-17"/>
          <w:sz w:val="32"/>
        </w:rPr>
        <w:t>号）；《关于进一步推进我省建设工程质量安全监督规</w:t>
      </w:r>
      <w:r>
        <w:rPr>
          <w:rFonts w:ascii="SimSun"/>
          <w:color w:val="000000"/>
          <w:spacing w:val="0"/>
          <w:sz w:val="32"/>
        </w:rPr>
      </w:r>
    </w:p>
    <w:p>
      <w:pPr>
        <w:pStyle w:val="Normal"/>
        <w:framePr w:w="15301" w:x="2701" w:y="1481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1"/>
          <w:sz w:val="32"/>
        </w:rPr>
        <w:t>范化工作的通知》（湘建建〔2010〕107</w:t>
      </w:r>
      <w:r>
        <w:rPr>
          <w:rFonts w:ascii="SimSun"/>
          <w:color w:val="000000"/>
          <w:spacing w:val="-86"/>
          <w:sz w:val="32"/>
        </w:rPr>
        <w:t xml:space="preserve"> </w:t>
      </w:r>
      <w:r>
        <w:rPr>
          <w:rFonts w:ascii="SimSun" w:hAnsi="SimSun" w:cs="SimSun"/>
          <w:color w:val="000000"/>
          <w:spacing w:val="-2"/>
          <w:sz w:val="32"/>
        </w:rPr>
        <w:t>号）等。</w:t>
      </w:r>
      <w:r>
        <w:rPr>
          <w:rFonts w:ascii="SimSun"/>
          <w:color w:val="000000"/>
          <w:spacing w:val="0"/>
          <w:sz w:val="32"/>
        </w:rPr>
      </w:r>
    </w:p>
    <w:p>
      <w:pPr>
        <w:pStyle w:val="Normal"/>
        <w:framePr w:w="4186" w:x="3493" w:y="1786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第四条</w:t>
      </w:r>
      <w:r>
        <w:rPr>
          <w:rFonts w:ascii="SimSun"/>
          <w:color w:val="000000"/>
          <w:spacing w:val="-5"/>
          <w:sz w:val="32"/>
        </w:rPr>
        <w:t xml:space="preserve"> </w:t>
      </w:r>
      <w:r>
        <w:rPr>
          <w:rFonts w:ascii="SimSun" w:hAnsi="SimSun" w:cs="SimSun"/>
          <w:color w:val="000000"/>
          <w:spacing w:val="-3"/>
          <w:sz w:val="32"/>
        </w:rPr>
        <w:t>行业相关规范标准</w:t>
      </w:r>
      <w:r>
        <w:rPr>
          <w:rFonts w:ascii="SimSun"/>
          <w:color w:val="000000"/>
          <w:spacing w:val="0"/>
          <w:sz w:val="32"/>
        </w:rPr>
      </w:r>
    </w:p>
    <w:p>
      <w:pPr>
        <w:pStyle w:val="Normal"/>
        <w:framePr w:w="14351" w:x="2701" w:y="18330"/>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本《质量管理标准》在制定时参考与引用下述行业相关规范标准，当这些规范标准被修</w:t>
      </w:r>
      <w:r>
        <w:rPr>
          <w:rFonts w:ascii="SimSun"/>
          <w:color w:val="000000"/>
          <w:spacing w:val="0"/>
          <w:sz w:val="32"/>
        </w:rPr>
      </w:r>
    </w:p>
    <w:p>
      <w:pPr>
        <w:pStyle w:val="Normal"/>
        <w:framePr w:w="14351" w:x="2701" w:y="1833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订时，将及时对本文件做出相应修订：</w:t>
      </w:r>
      <w:r>
        <w:rPr>
          <w:rFonts w:ascii="SimSun"/>
          <w:color w:val="000000"/>
          <w:spacing w:val="0"/>
          <w:sz w:val="32"/>
        </w:rPr>
      </w:r>
    </w:p>
    <w:p>
      <w:pPr>
        <w:pStyle w:val="Normal"/>
        <w:framePr w:w="15301" w:x="2701" w:y="19266"/>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《关于开展建筑施工安全质量标准化工作的指导意见》（建质〔2005〕232</w:t>
      </w:r>
      <w:r>
        <w:rPr>
          <w:rFonts w:ascii="SimSun"/>
          <w:color w:val="000000"/>
          <w:spacing w:val="-89"/>
          <w:sz w:val="32"/>
        </w:rPr>
        <w:t xml:space="preserve"> </w:t>
      </w:r>
      <w:r>
        <w:rPr>
          <w:rFonts w:ascii="SimSun" w:hAnsi="SimSun" w:cs="SimSun"/>
          <w:color w:val="000000"/>
          <w:spacing w:val="-56"/>
          <w:sz w:val="32"/>
        </w:rPr>
        <w:t>号）、《铁路</w:t>
      </w:r>
      <w:r>
        <w:rPr>
          <w:rFonts w:ascii="SimSun"/>
          <w:color w:val="000000"/>
          <w:spacing w:val="0"/>
          <w:sz w:val="32"/>
        </w:rPr>
      </w:r>
    </w:p>
    <w:p>
      <w:pPr>
        <w:pStyle w:val="Normal"/>
        <w:framePr w:w="15301" w:x="2701" w:y="1926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3"/>
          <w:sz w:val="32"/>
        </w:rPr>
        <w:t>工程施工质量验收标准使用手册》、《客运专线铁路工程施工质量验收标准应用指南》、《公路</w:t>
      </w:r>
      <w:r>
        <w:rPr>
          <w:rFonts w:ascii="SimSun"/>
          <w:color w:val="000000"/>
          <w:spacing w:val="0"/>
          <w:sz w:val="32"/>
        </w:rPr>
      </w:r>
    </w:p>
    <w:p>
      <w:pPr>
        <w:pStyle w:val="Normal"/>
        <w:framePr w:w="15301" w:x="2701" w:y="1926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5"/>
          <w:sz w:val="32"/>
        </w:rPr>
        <w:t>工程质量检验评定标准》（JTG</w:t>
      </w:r>
      <w:r>
        <w:rPr>
          <w:rFonts w:ascii="SimSun"/>
          <w:color w:val="000000"/>
          <w:spacing w:val="12"/>
          <w:sz w:val="32"/>
        </w:rPr>
        <w:t xml:space="preserve"> </w:t>
      </w:r>
      <w:r>
        <w:rPr>
          <w:rFonts w:ascii="SimSun" w:hAnsi="SimSun" w:cs="SimSun"/>
          <w:color w:val="000000"/>
          <w:spacing w:val="-14"/>
          <w:sz w:val="32"/>
        </w:rPr>
        <w:t>F80-2004）、《公路工程施工质量检查与验收手册》等。</w:t>
      </w:r>
      <w:r>
        <w:rPr>
          <w:rFonts w:ascii="SimSun"/>
          <w:color w:val="000000"/>
          <w:spacing w:val="0"/>
          <w:sz w:val="32"/>
        </w:rPr>
      </w:r>
    </w:p>
    <w:p>
      <w:pPr>
        <w:pStyle w:val="Normal"/>
        <w:framePr w:w="6189" w:x="3334" w:y="2090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第五条</w:t>
      </w:r>
      <w:r>
        <w:rPr>
          <w:rFonts w:ascii="SimSun"/>
          <w:color w:val="000000"/>
          <w:spacing w:val="153"/>
          <w:sz w:val="32"/>
        </w:rPr>
        <w:t xml:space="preserve"> </w:t>
      </w:r>
      <w:r>
        <w:rPr>
          <w:rFonts w:ascii="SimSun" w:hAnsi="SimSun" w:cs="SimSun"/>
          <w:color w:val="000000"/>
          <w:spacing w:val="-3"/>
          <w:sz w:val="32"/>
        </w:rPr>
        <w:t>上级及企业内部相关管理制度</w:t>
      </w:r>
      <w:r>
        <w:rPr>
          <w:rFonts w:ascii="SimSun"/>
          <w:color w:val="000000"/>
          <w:spacing w:val="0"/>
          <w:sz w:val="32"/>
        </w:rPr>
      </w:r>
    </w:p>
    <w:p>
      <w:pPr>
        <w:pStyle w:val="Normal"/>
        <w:framePr w:w="14343" w:x="2701" w:y="21372"/>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本《质量管理标准》在制定时参考与引用下述上级及企业内部相关管理制度，当这些管</w:t>
      </w:r>
      <w:r>
        <w:rPr>
          <w:rFonts w:ascii="SimSun"/>
          <w:color w:val="000000"/>
          <w:spacing w:val="0"/>
          <w:sz w:val="32"/>
        </w:rPr>
      </w:r>
    </w:p>
    <w:p>
      <w:pPr>
        <w:pStyle w:val="Normal"/>
        <w:framePr w:w="14343" w:x="2701" w:y="2137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理制度被修订时，将及时对本文件做出相应修订：</w:t>
      </w:r>
      <w:r>
        <w:rPr>
          <w:rFonts w:ascii="SimSun"/>
          <w:color w:val="000000"/>
          <w:spacing w:val="0"/>
          <w:sz w:val="32"/>
        </w:rPr>
      </w:r>
    </w:p>
    <w:p>
      <w:pPr>
        <w:pStyle w:val="Normal"/>
        <w:framePr w:w="13662" w:x="3331" w:y="2230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铁道部、股份公司关于项目标准化管理的相关文件与管理体系文件；*、公司关于“三</w:t>
      </w:r>
      <w:r>
        <w:rPr>
          <w:rFonts w:ascii="SimSun"/>
          <w:color w:val="000000"/>
          <w:spacing w:val="0"/>
          <w:sz w:val="32"/>
        </w:rPr>
      </w:r>
    </w:p>
    <w:p>
      <w:pPr>
        <w:pStyle w:val="Normal"/>
        <w:framePr w:w="540" w:x="9135" w:y="23173"/>
        <w:widowControl w:val="off"/>
        <w:autoSpaceDE w:val="off"/>
        <w:autoSpaceDN w:val="off"/>
        <w:spacing w:before="0" w:after="0" w:line="239" w:lineRule="exact"/>
        <w:ind w:left="0" w:right="0" w:firstLine="0"/>
        <w:jc w:val="left"/>
        <w:rPr>
          <w:rFonts w:ascii="Times New Roman"/>
          <w:color w:val="000000"/>
          <w:spacing w:val="0"/>
          <w:sz w:val="27"/>
        </w:rPr>
      </w:pPr>
      <w:r>
        <w:rPr>
          <w:rFonts w:ascii="PBPUUK+Nimbus Roman No9 L Regular"/>
          <w:color w:val="000000"/>
          <w:spacing w:val="0"/>
          <w:sz w:val="27"/>
        </w:rPr>
        <w:t>1</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标管理”体系的相关手册与程序、关于项目标准化管理的相关文件、关于架子队建设的相关</w:t>
      </w:r>
      <w:r>
        <w:rPr>
          <w:rFonts w:ascii="Times New Roman"/>
          <w:color w:val="000000"/>
          <w:spacing w:val="0"/>
          <w:sz w:val="32"/>
        </w:rPr>
      </w:r>
    </w:p>
    <w:p>
      <w:pPr>
        <w:pStyle w:val="Normal"/>
        <w:framePr w:w="1430" w:x="2701" w:y="24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文件。</w:t>
      </w:r>
      <w:r>
        <w:rPr>
          <w:rFonts w:ascii="Times New Roman"/>
          <w:color w:val="000000"/>
          <w:spacing w:val="0"/>
          <w:sz w:val="32"/>
        </w:rPr>
      </w:r>
    </w:p>
    <w:p>
      <w:pPr>
        <w:pStyle w:val="Normal"/>
        <w:framePr w:w="3328" w:x="3331"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第三章</w:t>
      </w:r>
      <w:r>
        <w:rPr>
          <w:rFonts w:ascii="Times New Roman"/>
          <w:color w:val="000000"/>
          <w:spacing w:val="233"/>
          <w:sz w:val="32"/>
        </w:rPr>
        <w:t xml:space="preserve"> </w:t>
      </w:r>
      <w:r>
        <w:rPr>
          <w:rFonts w:ascii="SimSun" w:hAnsi="SimSun" w:cs="SimSun"/>
          <w:color w:val="000000"/>
          <w:spacing w:val="-3"/>
          <w:sz w:val="32"/>
        </w:rPr>
        <w:t>术语和定义</w:t>
      </w:r>
      <w:r>
        <w:rPr>
          <w:rFonts w:ascii="Times New Roman"/>
          <w:color w:val="000000"/>
          <w:spacing w:val="0"/>
          <w:sz w:val="32"/>
        </w:rPr>
      </w:r>
    </w:p>
    <w:p>
      <w:pPr>
        <w:pStyle w:val="Normal"/>
        <w:framePr w:w="7282" w:x="3334" w:y="35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第六条</w:t>
      </w:r>
      <w:r>
        <w:rPr>
          <w:rFonts w:ascii="Times New Roman"/>
          <w:color w:val="000000"/>
          <w:spacing w:val="233"/>
          <w:sz w:val="32"/>
        </w:rPr>
        <w:t xml:space="preserve"> </w:t>
      </w:r>
      <w:r>
        <w:rPr>
          <w:rFonts w:ascii="SimSun" w:hAnsi="SimSun" w:cs="SimSun"/>
          <w:color w:val="000000"/>
          <w:spacing w:val="-3"/>
          <w:sz w:val="32"/>
        </w:rPr>
        <w:t>标准、标准化、质量管理标准化定义</w:t>
      </w:r>
      <w:r>
        <w:rPr>
          <w:rFonts w:ascii="Times New Roman"/>
          <w:color w:val="000000"/>
          <w:spacing w:val="0"/>
          <w:sz w:val="32"/>
        </w:rPr>
      </w:r>
    </w:p>
    <w:p>
      <w:pPr>
        <w:pStyle w:val="Normal"/>
        <w:framePr w:w="14338" w:x="2701" w:y="405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一、标准：为在一定的范围内获得最佳秩序，经协商一致制定并由公认机构批准，共同</w:t>
      </w:r>
      <w:r>
        <w:rPr>
          <w:rFonts w:ascii="Times New Roman"/>
          <w:color w:val="000000"/>
          <w:spacing w:val="0"/>
          <w:sz w:val="32"/>
        </w:rPr>
      </w:r>
    </w:p>
    <w:p>
      <w:pPr>
        <w:pStyle w:val="Normal"/>
        <w:framePr w:w="14338" w:x="2701" w:y="405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使用的和重复使用的一种规范性文件。</w:t>
      </w:r>
      <w:r>
        <w:rPr>
          <w:rFonts w:ascii="Times New Roman"/>
          <w:color w:val="000000"/>
          <w:spacing w:val="0"/>
          <w:sz w:val="32"/>
        </w:rPr>
      </w:r>
    </w:p>
    <w:p>
      <w:pPr>
        <w:pStyle w:val="Normal"/>
        <w:framePr w:w="14568" w:x="2701" w:y="499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按标准的性质分，标准可分为：技术标准、管理标准、工作标准。其中，技术标准是主</w:t>
      </w:r>
      <w:r>
        <w:rPr>
          <w:rFonts w:ascii="Times New Roman"/>
          <w:color w:val="000000"/>
          <w:spacing w:val="0"/>
          <w:sz w:val="32"/>
        </w:rPr>
      </w:r>
    </w:p>
    <w:p>
      <w:pPr>
        <w:pStyle w:val="Normal"/>
        <w:framePr w:w="14568" w:x="2701" w:y="499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体，管理标准是前提，工作标准（作业标准）是保证。</w:t>
      </w:r>
      <w:r>
        <w:rPr>
          <w:rFonts w:ascii="Times New Roman"/>
          <w:color w:val="000000"/>
          <w:spacing w:val="0"/>
          <w:sz w:val="32"/>
        </w:rPr>
      </w:r>
    </w:p>
    <w:p>
      <w:pPr>
        <w:pStyle w:val="Normal"/>
        <w:framePr w:w="14568" w:x="2701" w:y="592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按标准的级别分，标准可分为：国际标准、国家标准、行业标准、地方标准、企业标准</w:t>
      </w:r>
      <w:r>
        <w:rPr>
          <w:rFonts w:ascii="Times New Roman"/>
          <w:color w:val="000000"/>
          <w:spacing w:val="0"/>
          <w:sz w:val="32"/>
        </w:rPr>
      </w:r>
    </w:p>
    <w:p>
      <w:pPr>
        <w:pStyle w:val="Normal"/>
        <w:framePr w:w="14568" w:x="2701" w:y="592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等。</w:t>
      </w:r>
      <w:r>
        <w:rPr>
          <w:rFonts w:ascii="Times New Roman"/>
          <w:color w:val="000000"/>
          <w:spacing w:val="0"/>
          <w:sz w:val="32"/>
        </w:rPr>
      </w:r>
    </w:p>
    <w:p>
      <w:pPr>
        <w:pStyle w:val="Normal"/>
        <w:framePr w:w="14366" w:x="2701" w:y="686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二、标准化：为了在一定范围内获得最佳秩序，对现实问题或潜在问题制定共同使用和</w:t>
      </w:r>
      <w:r>
        <w:rPr>
          <w:rFonts w:ascii="Times New Roman"/>
          <w:color w:val="000000"/>
          <w:spacing w:val="0"/>
          <w:sz w:val="32"/>
        </w:rPr>
      </w:r>
    </w:p>
    <w:p>
      <w:pPr>
        <w:pStyle w:val="Normal"/>
        <w:framePr w:w="14366" w:x="2701" w:y="686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重复使用的条款的活动。这些活动主要是包括制定、发布、实施标准的过程。</w:t>
      </w:r>
      <w:r>
        <w:rPr>
          <w:rFonts w:ascii="Times New Roman"/>
          <w:color w:val="000000"/>
          <w:spacing w:val="0"/>
          <w:sz w:val="32"/>
        </w:rPr>
      </w:r>
    </w:p>
    <w:p>
      <w:pPr>
        <w:pStyle w:val="Normal"/>
        <w:framePr w:w="14366" w:x="2701" w:y="6862"/>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标准化的实质就是做标准的工作。</w:t>
      </w:r>
      <w:r>
        <w:rPr>
          <w:rFonts w:ascii="Times New Roman"/>
          <w:color w:val="000000"/>
          <w:spacing w:val="0"/>
          <w:sz w:val="32"/>
        </w:rPr>
      </w:r>
    </w:p>
    <w:p>
      <w:pPr>
        <w:pStyle w:val="Normal"/>
        <w:framePr w:w="14573" w:x="2701" w:y="826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三、质量管理标准化：通过制定质量管理制度和操作规程，规范施工生产行为，使各施</w:t>
      </w:r>
      <w:r>
        <w:rPr>
          <w:rFonts w:ascii="Times New Roman"/>
          <w:color w:val="000000"/>
          <w:spacing w:val="0"/>
          <w:sz w:val="32"/>
        </w:rPr>
      </w:r>
    </w:p>
    <w:p>
      <w:pPr>
        <w:pStyle w:val="Normal"/>
        <w:framePr w:w="14573" w:x="2701" w:y="826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工生产环节符合有关质量管理的法律法规和标准规范要求，人、机、物、环处于良好的生产</w:t>
      </w:r>
      <w:r>
        <w:rPr>
          <w:rFonts w:ascii="Times New Roman"/>
          <w:color w:val="000000"/>
          <w:spacing w:val="0"/>
          <w:sz w:val="32"/>
        </w:rPr>
      </w:r>
    </w:p>
    <w:p>
      <w:pPr>
        <w:pStyle w:val="Normal"/>
        <w:framePr w:w="14573" w:x="2701" w:y="826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状态，并持续改进，实现工地标准化、管理标准化、施工标准化。通过细节的严格把关，实</w:t>
      </w:r>
      <w:r>
        <w:rPr>
          <w:rFonts w:ascii="Times New Roman"/>
          <w:color w:val="000000"/>
          <w:spacing w:val="0"/>
          <w:sz w:val="32"/>
        </w:rPr>
      </w:r>
    </w:p>
    <w:p>
      <w:pPr>
        <w:pStyle w:val="Normal"/>
        <w:framePr w:w="14573" w:x="2701" w:y="826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现工程质量的高品质。</w:t>
      </w:r>
      <w:r>
        <w:rPr>
          <w:rFonts w:ascii="Times New Roman"/>
          <w:color w:val="000000"/>
          <w:spacing w:val="0"/>
          <w:sz w:val="32"/>
        </w:rPr>
      </w:r>
    </w:p>
    <w:p>
      <w:pPr>
        <w:pStyle w:val="Normal"/>
        <w:framePr w:w="6918" w:x="3334" w:y="103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第七条</w:t>
      </w:r>
      <w:r>
        <w:rPr>
          <w:rFonts w:ascii="Times New Roman"/>
          <w:color w:val="000000"/>
          <w:spacing w:val="233"/>
          <w:sz w:val="32"/>
        </w:rPr>
        <w:t xml:space="preserve"> </w:t>
      </w:r>
      <w:r>
        <w:rPr>
          <w:rFonts w:ascii="SimSun" w:hAnsi="SimSun" w:cs="SimSun"/>
          <w:color w:val="000000"/>
          <w:spacing w:val="-3"/>
          <w:sz w:val="32"/>
        </w:rPr>
        <w:t>各级组织、机构管理部门名词定义</w:t>
      </w:r>
      <w:r>
        <w:rPr>
          <w:rFonts w:ascii="Times New Roman"/>
          <w:color w:val="000000"/>
          <w:spacing w:val="0"/>
          <w:sz w:val="32"/>
        </w:rPr>
      </w:r>
    </w:p>
    <w:p>
      <w:pPr>
        <w:pStyle w:val="Normal"/>
        <w:framePr w:w="14568" w:x="2701" w:y="1084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一、组织：职责、权限和相互关系得到安排的一组人员及设施。</w:t>
      </w:r>
      <w:r>
        <w:rPr>
          <w:rFonts w:ascii="Times New Roman"/>
          <w:color w:val="000000"/>
          <w:spacing w:val="0"/>
          <w:sz w:val="32"/>
        </w:rPr>
      </w:r>
    </w:p>
    <w:p>
      <w:pPr>
        <w:pStyle w:val="Normal"/>
        <w:framePr w:w="14568" w:x="2701" w:y="1084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示例：公司、集团、商行、企事业单位、研究机构、代理商、社团或上述组织的部分或</w:t>
      </w:r>
      <w:r>
        <w:rPr>
          <w:rFonts w:ascii="Times New Roman"/>
          <w:color w:val="000000"/>
          <w:spacing w:val="0"/>
          <w:sz w:val="32"/>
        </w:rPr>
      </w:r>
    </w:p>
    <w:p>
      <w:pPr>
        <w:pStyle w:val="Normal"/>
        <w:framePr w:w="14568" w:x="2701" w:y="1084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组合。</w:t>
      </w:r>
      <w:r>
        <w:rPr>
          <w:rFonts w:ascii="Times New Roman"/>
          <w:color w:val="000000"/>
          <w:spacing w:val="0"/>
          <w:sz w:val="32"/>
        </w:rPr>
      </w:r>
    </w:p>
    <w:p>
      <w:pPr>
        <w:pStyle w:val="Normal"/>
        <w:framePr w:w="14358" w:x="2701" w:y="1224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二、单位：指公司本部、分公司、项目部等；本术语侧重于描述“纵向”的机构。</w:t>
      </w:r>
      <w:r>
        <w:rPr>
          <w:rFonts w:ascii="Times New Roman"/>
          <w:color w:val="000000"/>
          <w:spacing w:val="0"/>
          <w:sz w:val="32"/>
        </w:rPr>
      </w:r>
    </w:p>
    <w:p>
      <w:pPr>
        <w:pStyle w:val="Normal"/>
        <w:framePr w:w="14358" w:x="2701" w:y="1224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“各单位”泛指体系涉及的公司本部、分公司、项目部，或特定文件涉及的特定范围的</w:t>
      </w:r>
      <w:r>
        <w:rPr>
          <w:rFonts w:ascii="Times New Roman"/>
          <w:color w:val="000000"/>
          <w:spacing w:val="0"/>
          <w:sz w:val="32"/>
        </w:rPr>
      </w:r>
    </w:p>
    <w:p>
      <w:pPr>
        <w:pStyle w:val="Normal"/>
        <w:framePr w:w="14358" w:x="2701" w:y="1224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职能部门、分公司、项目部。</w:t>
      </w:r>
      <w:r>
        <w:rPr>
          <w:rFonts w:ascii="Times New Roman"/>
          <w:color w:val="000000"/>
          <w:spacing w:val="0"/>
          <w:sz w:val="32"/>
        </w:rPr>
      </w:r>
    </w:p>
    <w:p>
      <w:pPr>
        <w:pStyle w:val="Normal"/>
        <w:framePr w:w="14573" w:x="2701" w:y="1364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9"/>
          <w:sz w:val="32"/>
        </w:rPr>
        <w:t>三、**（简称公司、本公司）：指*集团第一工程有限责任公司。</w:t>
      </w:r>
      <w:r>
        <w:rPr>
          <w:rFonts w:ascii="Times New Roman"/>
          <w:color w:val="000000"/>
          <w:spacing w:val="0"/>
          <w:sz w:val="32"/>
        </w:rPr>
      </w:r>
    </w:p>
    <w:p>
      <w:pPr>
        <w:pStyle w:val="Normal"/>
        <w:framePr w:w="14573" w:x="2701" w:y="1364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四、项目部：项目经理部的简称。是指为实施和管理所承建的项目而组建的项目管理组</w:t>
      </w:r>
      <w:r>
        <w:rPr>
          <w:rFonts w:ascii="Times New Roman"/>
          <w:color w:val="000000"/>
          <w:spacing w:val="0"/>
          <w:sz w:val="32"/>
        </w:rPr>
      </w:r>
    </w:p>
    <w:p>
      <w:pPr>
        <w:pStyle w:val="Normal"/>
        <w:framePr w:w="14573"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织机构，负责工程项目从开工到竣工的全过程管理，是履行施工合同的主体；它在项目竣工</w:t>
      </w:r>
      <w:r>
        <w:rPr>
          <w:rFonts w:ascii="Times New Roman"/>
          <w:color w:val="000000"/>
          <w:spacing w:val="0"/>
          <w:sz w:val="32"/>
        </w:rPr>
      </w:r>
    </w:p>
    <w:p>
      <w:pPr>
        <w:pStyle w:val="Normal"/>
        <w:framePr w:w="14573"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验收、审计结束后解体。</w:t>
      </w:r>
      <w:r>
        <w:rPr>
          <w:rFonts w:ascii="Times New Roman"/>
          <w:color w:val="000000"/>
          <w:spacing w:val="0"/>
          <w:sz w:val="32"/>
        </w:rPr>
      </w:r>
    </w:p>
    <w:p>
      <w:pPr>
        <w:pStyle w:val="Normal"/>
        <w:framePr w:w="7651" w:x="3331" w:y="155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当“项目部”前未加限定词时，泛指各项目部。</w:t>
      </w:r>
      <w:r>
        <w:rPr>
          <w:rFonts w:ascii="Times New Roman"/>
          <w:color w:val="000000"/>
          <w:spacing w:val="0"/>
          <w:sz w:val="32"/>
        </w:rPr>
      </w:r>
    </w:p>
    <w:p>
      <w:pPr>
        <w:pStyle w:val="Normal"/>
        <w:framePr w:w="14568" w:x="2701" w:y="1598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五、部门：即指公司本部、分公司、项目部、项目队与职业健康安全管理体系有关的职</w:t>
      </w:r>
      <w:r>
        <w:rPr>
          <w:rFonts w:ascii="Times New Roman"/>
          <w:color w:val="000000"/>
          <w:spacing w:val="0"/>
          <w:sz w:val="32"/>
        </w:rPr>
      </w:r>
    </w:p>
    <w:p>
      <w:pPr>
        <w:pStyle w:val="Normal"/>
        <w:framePr w:w="14568" w:x="2701" w:y="1598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能部门；本术语侧重于描述“横向”的机构。</w:t>
      </w:r>
      <w:r>
        <w:rPr>
          <w:rFonts w:ascii="Times New Roman"/>
          <w:color w:val="000000"/>
          <w:spacing w:val="0"/>
          <w:sz w:val="32"/>
        </w:rPr>
      </w:r>
    </w:p>
    <w:p>
      <w:pPr>
        <w:pStyle w:val="Normal"/>
        <w:framePr w:w="14521" w:x="2701" w:y="1692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6"/>
          <w:sz w:val="32"/>
        </w:rPr>
        <w:t>1、“各级主管部门”统指公司本部、分公司、项目部等主管某项工作的职能部门。示例：</w:t>
      </w:r>
      <w:r>
        <w:rPr>
          <w:rFonts w:ascii="Times New Roman"/>
          <w:color w:val="000000"/>
          <w:spacing w:val="0"/>
          <w:sz w:val="32"/>
        </w:rPr>
      </w:r>
    </w:p>
    <w:p>
      <w:pPr>
        <w:pStyle w:val="Normal"/>
        <w:framePr w:w="14521"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各级工程主管部门即指公司本部、分公司、项目部的工程主管部门。</w:t>
      </w:r>
      <w:r>
        <w:rPr>
          <w:rFonts w:ascii="Times New Roman"/>
          <w:color w:val="000000"/>
          <w:spacing w:val="0"/>
          <w:sz w:val="32"/>
        </w:rPr>
      </w:r>
    </w:p>
    <w:p>
      <w:pPr>
        <w:pStyle w:val="Normal"/>
        <w:framePr w:w="14521" w:x="2701" w:y="1692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2、本文件中</w:t>
      </w:r>
      <w:r>
        <w:rPr>
          <w:rFonts w:ascii="Times New Roman"/>
          <w:color w:val="000000"/>
          <w:spacing w:val="13"/>
          <w:sz w:val="32"/>
        </w:rPr>
        <w:t xml:space="preserve"> </w:t>
      </w:r>
      <w:r>
        <w:rPr>
          <w:rFonts w:ascii="SimSun" w:hAnsi="SimSun" w:cs="SimSun"/>
          <w:color w:val="000000"/>
          <w:spacing w:val="-3"/>
          <w:sz w:val="32"/>
        </w:rPr>
        <w:t>“公司办、人资部……”等部门名称前未加限定词时，特指公司本部的公</w:t>
      </w:r>
      <w:r>
        <w:rPr>
          <w:rFonts w:ascii="Times New Roman"/>
          <w:color w:val="000000"/>
          <w:spacing w:val="0"/>
          <w:sz w:val="32"/>
        </w:rPr>
      </w:r>
    </w:p>
    <w:p>
      <w:pPr>
        <w:pStyle w:val="Normal"/>
        <w:framePr w:w="14521" w:x="2701" w:y="1692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司办、人资部……。</w:t>
      </w:r>
      <w:r>
        <w:rPr>
          <w:rFonts w:ascii="Times New Roman"/>
          <w:color w:val="000000"/>
          <w:spacing w:val="0"/>
          <w:sz w:val="32"/>
        </w:rPr>
      </w:r>
    </w:p>
    <w:p>
      <w:pPr>
        <w:pStyle w:val="Normal"/>
        <w:framePr w:w="14331" w:x="2701" w:y="1879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六、建设单位（又称“业主”）：指工程项目投资人，对工程项目建设全过程总负责。</w:t>
      </w:r>
      <w:r>
        <w:rPr>
          <w:rFonts w:ascii="Times New Roman"/>
          <w:color w:val="000000"/>
          <w:spacing w:val="0"/>
          <w:sz w:val="32"/>
        </w:rPr>
      </w:r>
    </w:p>
    <w:p>
      <w:pPr>
        <w:pStyle w:val="Normal"/>
        <w:framePr w:w="14331" w:x="2701" w:y="18798"/>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4"/>
          <w:sz w:val="32"/>
        </w:rPr>
        <w:t>七、监理单位：具有法定资质，受建设单位委托，依照法律法规、标准/规范和建设单</w:t>
      </w:r>
      <w:r>
        <w:rPr>
          <w:rFonts w:ascii="Times New Roman"/>
          <w:color w:val="000000"/>
          <w:spacing w:val="0"/>
          <w:sz w:val="32"/>
        </w:rPr>
      </w:r>
    </w:p>
    <w:p>
      <w:pPr>
        <w:pStyle w:val="Normal"/>
        <w:framePr w:w="14331" w:x="2701" w:y="1879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位要求，对工程项目施工全过程进行监督管理的企业。</w:t>
      </w:r>
      <w:r>
        <w:rPr>
          <w:rFonts w:ascii="Times New Roman"/>
          <w:color w:val="000000"/>
          <w:spacing w:val="0"/>
          <w:sz w:val="32"/>
        </w:rPr>
      </w:r>
    </w:p>
    <w:p>
      <w:pPr>
        <w:pStyle w:val="Normal"/>
        <w:framePr w:w="14524" w:x="2701" w:y="2020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八、顾客：指建设单位及其监理单位、工程项目竣工验收后的产权人或经营运作人或使</w:t>
      </w:r>
      <w:r>
        <w:rPr>
          <w:rFonts w:ascii="Times New Roman"/>
          <w:color w:val="000000"/>
          <w:spacing w:val="0"/>
          <w:sz w:val="32"/>
        </w:rPr>
      </w:r>
    </w:p>
    <w:p>
      <w:pPr>
        <w:pStyle w:val="Normal"/>
        <w:framePr w:w="14524" w:x="2701" w:y="202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用者。在工程项目实现阶段，未作说明时，顾客即建设单位及其监理单位。</w:t>
      </w:r>
      <w:r>
        <w:rPr>
          <w:rFonts w:ascii="Times New Roman"/>
          <w:color w:val="000000"/>
          <w:spacing w:val="0"/>
          <w:sz w:val="32"/>
        </w:rPr>
      </w:r>
    </w:p>
    <w:p>
      <w:pPr>
        <w:pStyle w:val="Normal"/>
        <w:framePr w:w="14524" w:x="2701" w:y="20202"/>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九、供方：公司向其采购工程物资、工程设备或施工设备、劳动防护用品等的单位。</w:t>
      </w:r>
      <w:r>
        <w:rPr>
          <w:rFonts w:ascii="Times New Roman"/>
          <w:color w:val="000000"/>
          <w:spacing w:val="0"/>
          <w:sz w:val="32"/>
        </w:rPr>
      </w:r>
    </w:p>
    <w:p>
      <w:pPr>
        <w:pStyle w:val="Normal"/>
        <w:framePr w:w="14524" w:x="2701" w:y="20202"/>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2"/>
          <w:sz w:val="32"/>
        </w:rPr>
        <w:t>十、分包方：按合同或协议为公司提供部分工程施工、劳务、施工设备租赁、工程试验、</w:t>
      </w:r>
      <w:r>
        <w:rPr>
          <w:rFonts w:ascii="Times New Roman"/>
          <w:color w:val="000000"/>
          <w:spacing w:val="0"/>
          <w:sz w:val="32"/>
        </w:rPr>
      </w:r>
    </w:p>
    <w:p>
      <w:pPr>
        <w:pStyle w:val="Normal"/>
        <w:framePr w:w="14524" w:x="2701" w:y="202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运输等服务的单位或个人。</w:t>
      </w:r>
      <w:r>
        <w:rPr>
          <w:rFonts w:ascii="Times New Roman"/>
          <w:color w:val="000000"/>
          <w:spacing w:val="0"/>
          <w:sz w:val="32"/>
        </w:rPr>
      </w:r>
    </w:p>
    <w:p>
      <w:pPr>
        <w:pStyle w:val="Normal"/>
        <w:framePr w:w="540" w:x="9135" w:y="23173"/>
        <w:widowControl w:val="off"/>
        <w:autoSpaceDE w:val="off"/>
        <w:autoSpaceDN w:val="off"/>
        <w:spacing w:before="0" w:after="0" w:line="239" w:lineRule="exact"/>
        <w:ind w:left="0" w:right="0" w:firstLine="0"/>
        <w:jc w:val="left"/>
        <w:rPr>
          <w:rFonts w:ascii="Times New Roman"/>
          <w:color w:val="000000"/>
          <w:spacing w:val="0"/>
          <w:sz w:val="27"/>
        </w:rPr>
      </w:pPr>
      <w:r>
        <w:rPr>
          <w:rFonts w:ascii="HMQGCO+Nimbus Roman No9 L Regular"/>
          <w:color w:val="000000"/>
          <w:spacing w:val="0"/>
          <w:sz w:val="27"/>
        </w:rPr>
        <w:t>2</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473" w:x="2701"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5"/>
          <w:sz w:val="32"/>
        </w:rPr>
        <w:t>十一、相关方：与公司的业绩（绩效）有关的或受公司职业健康安全业绩影响的个人或</w:t>
      </w:r>
      <w:r>
        <w:rPr>
          <w:rFonts w:ascii="Times New Roman"/>
          <w:color w:val="000000"/>
          <w:spacing w:val="0"/>
          <w:sz w:val="32"/>
        </w:rPr>
      </w:r>
    </w:p>
    <w:p>
      <w:pPr>
        <w:pStyle w:val="Normal"/>
        <w:framePr w:w="14473"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团体。</w:t>
      </w:r>
      <w:r>
        <w:rPr>
          <w:rFonts w:ascii="Times New Roman"/>
          <w:color w:val="000000"/>
          <w:spacing w:val="0"/>
          <w:sz w:val="32"/>
        </w:rPr>
      </w:r>
    </w:p>
    <w:p>
      <w:pPr>
        <w:pStyle w:val="Normal"/>
        <w:framePr w:w="14573" w:x="2701" w:y="288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十二、员工：为公司或代表公司工作的人员，包括本公司的职工，为公司提供各种服务</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（如劳务、设备维修、运输等）的合同方人员和以公司名义从事公司委托的工作的人员（如</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26"/>
          <w:sz w:val="32"/>
        </w:rPr>
        <w:t>分包方人员）。</w:t>
      </w:r>
      <w:r>
        <w:rPr>
          <w:rFonts w:ascii="Times New Roman"/>
          <w:color w:val="000000"/>
          <w:spacing w:val="0"/>
          <w:sz w:val="32"/>
        </w:rPr>
      </w:r>
    </w:p>
    <w:p>
      <w:pPr>
        <w:pStyle w:val="Normal"/>
        <w:framePr w:w="14391" w:x="2701" w:y="428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4"/>
          <w:sz w:val="32"/>
        </w:rPr>
        <w:t>十三、员工代表：指代表员工与行政领导各/或行政主管部门就有关员工职业健康安全</w:t>
      </w:r>
      <w:r>
        <w:rPr>
          <w:rFonts w:ascii="Times New Roman"/>
          <w:color w:val="000000"/>
          <w:spacing w:val="0"/>
          <w:sz w:val="32"/>
        </w:rPr>
      </w:r>
    </w:p>
    <w:p>
      <w:pPr>
        <w:pStyle w:val="Normal"/>
        <w:framePr w:w="14391" w:x="270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的有关事项进行沟通、协商的人员，一般由各级工会主席/工委主任担任，分公司、项目部</w:t>
      </w:r>
      <w:r>
        <w:rPr>
          <w:rFonts w:ascii="Times New Roman"/>
          <w:color w:val="000000"/>
          <w:spacing w:val="0"/>
          <w:sz w:val="32"/>
        </w:rPr>
      </w:r>
    </w:p>
    <w:p>
      <w:pPr>
        <w:pStyle w:val="Normal"/>
        <w:framePr w:w="14391" w:x="270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所属单位只设工会小组的，员工代表由工会小组长担任。</w:t>
      </w:r>
      <w:r>
        <w:rPr>
          <w:rFonts w:ascii="Times New Roman"/>
          <w:color w:val="000000"/>
          <w:spacing w:val="0"/>
          <w:sz w:val="32"/>
        </w:rPr>
      </w:r>
    </w:p>
    <w:p>
      <w:pPr>
        <w:pStyle w:val="Normal"/>
        <w:framePr w:w="4732" w:x="3334" w:y="592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第八条</w:t>
      </w:r>
      <w:r>
        <w:rPr>
          <w:rFonts w:ascii="Times New Roman"/>
          <w:color w:val="000000"/>
          <w:spacing w:val="233"/>
          <w:sz w:val="32"/>
        </w:rPr>
        <w:t xml:space="preserve"> </w:t>
      </w:r>
      <w:r>
        <w:rPr>
          <w:rFonts w:ascii="SimSun" w:hAnsi="SimSun" w:cs="SimSun"/>
          <w:color w:val="000000"/>
          <w:spacing w:val="-3"/>
          <w:sz w:val="32"/>
        </w:rPr>
        <w:t>质量相关术语、定义</w:t>
      </w:r>
      <w:r>
        <w:rPr>
          <w:rFonts w:ascii="Times New Roman"/>
          <w:color w:val="000000"/>
          <w:spacing w:val="0"/>
          <w:sz w:val="32"/>
        </w:rPr>
      </w:r>
    </w:p>
    <w:p>
      <w:pPr>
        <w:pStyle w:val="Normal"/>
        <w:framePr w:w="14573" w:x="2701" w:y="6394"/>
        <w:widowControl w:val="off"/>
        <w:autoSpaceDE w:val="off"/>
        <w:autoSpaceDN w:val="off"/>
        <w:spacing w:before="0" w:after="0" w:line="317" w:lineRule="exact"/>
        <w:ind w:left="536" w:right="0" w:firstLine="0"/>
        <w:jc w:val="left"/>
        <w:rPr>
          <w:rFonts w:ascii="Times New Roman"/>
          <w:color w:val="000000"/>
          <w:spacing w:val="0"/>
          <w:sz w:val="32"/>
        </w:rPr>
      </w:pPr>
      <w:r>
        <w:rPr>
          <w:rFonts w:ascii="SimSun" w:hAnsi="SimSun" w:cs="SimSun"/>
          <w:color w:val="000000"/>
          <w:spacing w:val="-9"/>
          <w:sz w:val="32"/>
        </w:rPr>
        <w:t>一、质量管理制度：按某些质量管理要求建立的、适用于一定范围的质量管理活动要求。</w:t>
      </w:r>
      <w:r>
        <w:rPr>
          <w:rFonts w:ascii="Times New Roman"/>
          <w:color w:val="000000"/>
          <w:spacing w:val="0"/>
          <w:sz w:val="32"/>
        </w:rPr>
      </w:r>
    </w:p>
    <w:p>
      <w:pPr>
        <w:pStyle w:val="Normal"/>
        <w:framePr w:w="14573" w:x="2701" w:y="639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质量管理制度应规定质量管理活动的步骤、方法、职责。质量管理制度一般应形成文件。需</w:t>
      </w:r>
      <w:r>
        <w:rPr>
          <w:rFonts w:ascii="Times New Roman"/>
          <w:color w:val="000000"/>
          <w:spacing w:val="0"/>
          <w:sz w:val="32"/>
        </w:rPr>
      </w:r>
    </w:p>
    <w:p>
      <w:pPr>
        <w:pStyle w:val="Normal"/>
        <w:framePr w:w="14573" w:x="2701" w:y="639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要时，质量管理制度可由更加详细的文件要求加以支持。</w:t>
      </w:r>
      <w:r>
        <w:rPr>
          <w:rFonts w:ascii="Times New Roman"/>
          <w:color w:val="000000"/>
          <w:spacing w:val="0"/>
          <w:sz w:val="32"/>
        </w:rPr>
      </w:r>
    </w:p>
    <w:p>
      <w:pPr>
        <w:pStyle w:val="Normal"/>
        <w:framePr w:w="8744" w:x="3331" w:y="77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二、质量信息：反映施工质量和质量活动过程的记录。</w:t>
      </w:r>
      <w:r>
        <w:rPr>
          <w:rFonts w:ascii="Times New Roman"/>
          <w:color w:val="000000"/>
          <w:spacing w:val="0"/>
          <w:sz w:val="32"/>
        </w:rPr>
      </w:r>
    </w:p>
    <w:p>
      <w:pPr>
        <w:pStyle w:val="Normal"/>
        <w:framePr w:w="14568" w:x="2701" w:y="826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三、不符合：任何与工作标准、惯例、程序、法规、管理体系绩效等的偏离，其结果能</w:t>
      </w:r>
      <w:r>
        <w:rPr>
          <w:rFonts w:ascii="Times New Roman"/>
          <w:color w:val="000000"/>
          <w:spacing w:val="0"/>
          <w:sz w:val="32"/>
        </w:rPr>
      </w:r>
    </w:p>
    <w:p>
      <w:pPr>
        <w:pStyle w:val="Normal"/>
        <w:framePr w:w="14568" w:x="2701" w:y="826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够直接或间接导致工程质量达不到要求的情况。</w:t>
      </w:r>
      <w:r>
        <w:rPr>
          <w:rFonts w:ascii="Times New Roman"/>
          <w:color w:val="000000"/>
          <w:spacing w:val="0"/>
          <w:sz w:val="32"/>
        </w:rPr>
      </w:r>
    </w:p>
    <w:p>
      <w:pPr>
        <w:pStyle w:val="Normal"/>
        <w:framePr w:w="7286" w:x="3331" w:y="92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四、事件：导致或可能导致质量事故的事情。</w:t>
      </w:r>
      <w:r>
        <w:rPr>
          <w:rFonts w:ascii="Times New Roman"/>
          <w:color w:val="000000"/>
          <w:spacing w:val="0"/>
          <w:sz w:val="32"/>
        </w:rPr>
      </w:r>
    </w:p>
    <w:p>
      <w:pPr>
        <w:pStyle w:val="Normal"/>
        <w:framePr w:w="9108" w:x="3331" w:y="97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五、事故：造成质量或其它损坏的意外活动过程的记录。</w:t>
      </w:r>
      <w:r>
        <w:rPr>
          <w:rFonts w:ascii="Times New Roman"/>
          <w:color w:val="000000"/>
          <w:spacing w:val="0"/>
          <w:sz w:val="32"/>
        </w:rPr>
      </w:r>
    </w:p>
    <w:p>
      <w:pPr>
        <w:pStyle w:val="Normal"/>
        <w:framePr w:w="14556" w:x="2701" w:y="10448"/>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六、施工质量检查：施工企业（项目部、架子队）对施工质量进行的检查、评定活动。</w:t>
      </w:r>
      <w:r>
        <w:rPr>
          <w:rFonts w:ascii="Times New Roman"/>
          <w:color w:val="000000"/>
          <w:spacing w:val="0"/>
          <w:sz w:val="32"/>
        </w:rPr>
      </w:r>
    </w:p>
    <w:p>
      <w:pPr>
        <w:pStyle w:val="Normal"/>
        <w:framePr w:w="14556" w:x="2701" w:y="10448"/>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7"/>
          <w:sz w:val="32"/>
        </w:rPr>
        <w:t>七、质量管理创新：在原有质量管理基础上，为提高质量管理效率、降低质量管理成本</w:t>
      </w:r>
      <w:r>
        <w:rPr>
          <w:rFonts w:ascii="Times New Roman"/>
          <w:color w:val="000000"/>
          <w:spacing w:val="0"/>
          <w:sz w:val="32"/>
        </w:rPr>
      </w:r>
    </w:p>
    <w:p>
      <w:pPr>
        <w:pStyle w:val="Normal"/>
        <w:framePr w:w="14556" w:x="2701" w:y="1044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而实施的质量管理制度、活动、方法的革新。情况。</w:t>
      </w:r>
      <w:r>
        <w:rPr>
          <w:rFonts w:ascii="Times New Roman"/>
          <w:color w:val="000000"/>
          <w:spacing w:val="0"/>
          <w:sz w:val="32"/>
        </w:rPr>
      </w:r>
    </w:p>
    <w:p>
      <w:pPr>
        <w:pStyle w:val="Normal"/>
        <w:framePr w:w="4732" w:x="3334" w:y="120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第九条</w:t>
      </w:r>
      <w:r>
        <w:rPr>
          <w:rFonts w:ascii="Times New Roman"/>
          <w:color w:val="000000"/>
          <w:spacing w:val="233"/>
          <w:sz w:val="32"/>
        </w:rPr>
        <w:t xml:space="preserve"> </w:t>
      </w:r>
      <w:r>
        <w:rPr>
          <w:rFonts w:ascii="SimSun" w:hAnsi="SimSun" w:cs="SimSun"/>
          <w:color w:val="000000"/>
          <w:spacing w:val="-3"/>
          <w:sz w:val="32"/>
        </w:rPr>
        <w:t>其他相关术语、定义</w:t>
      </w:r>
      <w:r>
        <w:rPr>
          <w:rFonts w:ascii="Times New Roman"/>
          <w:color w:val="000000"/>
          <w:spacing w:val="0"/>
          <w:sz w:val="32"/>
        </w:rPr>
      </w:r>
    </w:p>
    <w:p>
      <w:pPr>
        <w:pStyle w:val="Normal"/>
        <w:framePr w:w="14339" w:x="2701" w:y="1255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一、生产设备：指在工业企业中直接参加生产过程或直接为生产服务的机器设备，主要</w:t>
      </w:r>
      <w:r>
        <w:rPr>
          <w:rFonts w:ascii="Times New Roman"/>
          <w:color w:val="000000"/>
          <w:spacing w:val="0"/>
          <w:sz w:val="32"/>
        </w:rPr>
      </w:r>
    </w:p>
    <w:p>
      <w:pPr>
        <w:pStyle w:val="Normal"/>
        <w:framePr w:w="14339" w:x="2701" w:y="12554"/>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包括机械、动力及传导设备等。</w:t>
      </w:r>
      <w:r>
        <w:rPr>
          <w:rFonts w:ascii="Times New Roman"/>
          <w:color w:val="000000"/>
          <w:spacing w:val="0"/>
          <w:sz w:val="32"/>
        </w:rPr>
      </w:r>
    </w:p>
    <w:p>
      <w:pPr>
        <w:pStyle w:val="Normal"/>
        <w:framePr w:w="14573" w:x="2701" w:y="1349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9"/>
          <w:sz w:val="32"/>
        </w:rPr>
        <w:t>二、施工现场临时用电（可简称“临电”）：指基建工地在电力部门立户表计之外的用电。</w:t>
      </w:r>
      <w:r>
        <w:rPr>
          <w:rFonts w:ascii="Times New Roman"/>
          <w:color w:val="000000"/>
          <w:spacing w:val="0"/>
          <w:sz w:val="32"/>
        </w:rPr>
      </w:r>
    </w:p>
    <w:p>
      <w:pPr>
        <w:pStyle w:val="Normal"/>
        <w:framePr w:w="14573" w:x="2701" w:y="1349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1"/>
          <w:sz w:val="32"/>
        </w:rPr>
        <w:t>三、本文件将直接引用《职业健康安全管理体系规范》（GB/T28001—2001）、公司三标</w:t>
      </w:r>
      <w:r>
        <w:rPr>
          <w:rFonts w:ascii="Times New Roman"/>
          <w:color w:val="000000"/>
          <w:spacing w:val="0"/>
          <w:sz w:val="32"/>
        </w:rPr>
      </w:r>
    </w:p>
    <w:p>
      <w:pPr>
        <w:pStyle w:val="Normal"/>
        <w:framePr w:w="14573" w:x="2701" w:y="134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管理体系手册中规定的各种术语和定义。</w:t>
      </w:r>
      <w:r>
        <w:rPr>
          <w:rFonts w:ascii="Times New Roman"/>
          <w:color w:val="000000"/>
          <w:spacing w:val="0"/>
          <w:sz w:val="32"/>
        </w:rPr>
      </w:r>
    </w:p>
    <w:p>
      <w:pPr>
        <w:pStyle w:val="Normal"/>
        <w:framePr w:w="3328" w:x="3331" w:y="148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第四章</w:t>
      </w:r>
      <w:r>
        <w:rPr>
          <w:rFonts w:ascii="Times New Roman"/>
          <w:color w:val="000000"/>
          <w:spacing w:val="233"/>
          <w:sz w:val="32"/>
        </w:rPr>
        <w:t xml:space="preserve"> </w:t>
      </w:r>
      <w:r>
        <w:rPr>
          <w:rFonts w:ascii="SimSun" w:hAnsi="SimSun" w:cs="SimSun"/>
          <w:color w:val="000000"/>
          <w:spacing w:val="-3"/>
          <w:sz w:val="32"/>
        </w:rPr>
        <w:t>目标、指标</w:t>
      </w:r>
      <w:r>
        <w:rPr>
          <w:rFonts w:ascii="Times New Roman"/>
          <w:color w:val="000000"/>
          <w:spacing w:val="0"/>
          <w:sz w:val="32"/>
        </w:rPr>
      </w:r>
    </w:p>
    <w:p>
      <w:pPr>
        <w:pStyle w:val="Normal"/>
        <w:framePr w:w="5461" w:x="3334" w:y="155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第十条</w:t>
      </w:r>
      <w:r>
        <w:rPr>
          <w:rFonts w:ascii="Times New Roman"/>
          <w:color w:val="000000"/>
          <w:spacing w:val="233"/>
          <w:sz w:val="32"/>
        </w:rPr>
        <w:t xml:space="preserve"> </w:t>
      </w:r>
      <w:r>
        <w:rPr>
          <w:rFonts w:ascii="SimSun" w:hAnsi="SimSun" w:cs="SimSun"/>
          <w:color w:val="000000"/>
          <w:spacing w:val="-3"/>
          <w:sz w:val="32"/>
        </w:rPr>
        <w:t>公司质量方针与质量目标</w:t>
      </w:r>
      <w:r>
        <w:rPr>
          <w:rFonts w:ascii="Times New Roman"/>
          <w:color w:val="000000"/>
          <w:spacing w:val="0"/>
          <w:sz w:val="32"/>
        </w:rPr>
      </w:r>
    </w:p>
    <w:p>
      <w:pPr>
        <w:pStyle w:val="Normal"/>
        <w:framePr w:w="9996" w:x="3331" w:y="160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一、质量方针：依靠科技</w:t>
      </w:r>
      <w:r>
        <w:rPr>
          <w:rFonts w:ascii="Times New Roman"/>
          <w:color w:val="000000"/>
          <w:spacing w:val="394"/>
          <w:sz w:val="32"/>
        </w:rPr>
        <w:t xml:space="preserve"> </w:t>
      </w:r>
      <w:r>
        <w:rPr>
          <w:rFonts w:ascii="SimSun" w:hAnsi="SimSun" w:cs="SimSun"/>
          <w:color w:val="000000"/>
          <w:spacing w:val="-3"/>
          <w:sz w:val="32"/>
        </w:rPr>
        <w:t>规范管理</w:t>
      </w:r>
      <w:r>
        <w:rPr>
          <w:rFonts w:ascii="Times New Roman"/>
          <w:color w:val="000000"/>
          <w:spacing w:val="395"/>
          <w:sz w:val="32"/>
        </w:rPr>
        <w:t xml:space="preserve"> </w:t>
      </w:r>
      <w:r>
        <w:rPr>
          <w:rFonts w:ascii="SimSun" w:hAnsi="SimSun" w:cs="SimSun"/>
          <w:color w:val="000000"/>
          <w:spacing w:val="-3"/>
          <w:sz w:val="32"/>
        </w:rPr>
        <w:t>持续改进</w:t>
      </w:r>
      <w:r>
        <w:rPr>
          <w:rFonts w:ascii="Times New Roman"/>
          <w:color w:val="000000"/>
          <w:spacing w:val="389"/>
          <w:sz w:val="32"/>
        </w:rPr>
        <w:t xml:space="preserve"> </w:t>
      </w:r>
      <w:r>
        <w:rPr>
          <w:rFonts w:ascii="SimSun" w:hAnsi="SimSun" w:cs="SimSun"/>
          <w:color w:val="000000"/>
          <w:spacing w:val="-3"/>
          <w:sz w:val="32"/>
        </w:rPr>
        <w:t>顾客满意</w:t>
      </w:r>
      <w:r>
        <w:rPr>
          <w:rFonts w:ascii="Times New Roman"/>
          <w:color w:val="000000"/>
          <w:spacing w:val="0"/>
          <w:sz w:val="32"/>
        </w:rPr>
      </w:r>
    </w:p>
    <w:p>
      <w:pPr>
        <w:pStyle w:val="Normal"/>
        <w:framePr w:w="9996" w:x="3331" w:y="160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为贯彻执行此方针，我们承诺：</w:t>
      </w:r>
      <w:r>
        <w:rPr>
          <w:rFonts w:ascii="Times New Roman"/>
          <w:color w:val="000000"/>
          <w:spacing w:val="0"/>
          <w:sz w:val="32"/>
        </w:rPr>
      </w:r>
    </w:p>
    <w:p>
      <w:pPr>
        <w:pStyle w:val="Normal"/>
        <w:framePr w:w="14339" w:x="2701" w:y="1700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1、致力于开发和采用科学技术，持续增强施工技术能力，提高施工效率和有效性。</w:t>
      </w:r>
      <w:r>
        <w:rPr>
          <w:rFonts w:ascii="Times New Roman"/>
          <w:color w:val="000000"/>
          <w:spacing w:val="0"/>
          <w:sz w:val="32"/>
        </w:rPr>
      </w:r>
    </w:p>
    <w:p>
      <w:pPr>
        <w:pStyle w:val="Normal"/>
        <w:framePr w:w="14339" w:x="2701" w:y="1700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2、以标准、规范为准绳，规范各项质量管理过程，控制所有影响质量的因素,致力于实</w:t>
      </w:r>
      <w:r>
        <w:rPr>
          <w:rFonts w:ascii="Times New Roman"/>
          <w:color w:val="000000"/>
          <w:spacing w:val="0"/>
          <w:sz w:val="32"/>
        </w:rPr>
      </w:r>
    </w:p>
    <w:p>
      <w:pPr>
        <w:pStyle w:val="Normal"/>
        <w:framePr w:w="14339" w:x="2701" w:y="1700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现质量“零缺陷”。</w:t>
      </w:r>
      <w:r>
        <w:rPr>
          <w:rFonts w:ascii="Times New Roman"/>
          <w:color w:val="000000"/>
          <w:spacing w:val="0"/>
          <w:sz w:val="32"/>
        </w:rPr>
      </w:r>
    </w:p>
    <w:p>
      <w:pPr>
        <w:pStyle w:val="Normal"/>
        <w:framePr w:w="14386" w:x="2701" w:y="1840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3、定期监测、评审质量绩效，为员工提供持续的培训条件，共享各项经验与知识，不</w:t>
      </w:r>
      <w:r>
        <w:rPr>
          <w:rFonts w:ascii="Times New Roman"/>
          <w:color w:val="000000"/>
          <w:spacing w:val="0"/>
          <w:sz w:val="32"/>
        </w:rPr>
      </w:r>
    </w:p>
    <w:p>
      <w:pPr>
        <w:pStyle w:val="Normal"/>
        <w:framePr w:w="14386" w:x="2701" w:y="1840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断改进质量管理体系及其过程的有效性和效率。</w:t>
      </w:r>
      <w:r>
        <w:rPr>
          <w:rFonts w:ascii="Times New Roman"/>
          <w:color w:val="000000"/>
          <w:spacing w:val="0"/>
          <w:sz w:val="32"/>
        </w:rPr>
      </w:r>
    </w:p>
    <w:p>
      <w:pPr>
        <w:pStyle w:val="Normal"/>
        <w:framePr w:w="14386" w:x="2701" w:y="1840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4、不断识别和理解顾客当前和未来的需求和期望，持续满足顾客要求，并致力于超越</w:t>
      </w:r>
      <w:r>
        <w:rPr>
          <w:rFonts w:ascii="Times New Roman"/>
          <w:color w:val="000000"/>
          <w:spacing w:val="0"/>
          <w:sz w:val="32"/>
        </w:rPr>
      </w:r>
    </w:p>
    <w:p>
      <w:pPr>
        <w:pStyle w:val="Normal"/>
        <w:framePr w:w="14386" w:x="2701" w:y="1840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顾客期望，增进顾客满意。</w:t>
      </w:r>
      <w:r>
        <w:rPr>
          <w:rFonts w:ascii="Times New Roman"/>
          <w:color w:val="000000"/>
          <w:spacing w:val="0"/>
          <w:sz w:val="32"/>
        </w:rPr>
      </w:r>
    </w:p>
    <w:p>
      <w:pPr>
        <w:pStyle w:val="Normal"/>
        <w:framePr w:w="2381" w:x="3331" w:y="202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二、质量目标</w:t>
      </w:r>
      <w:r>
        <w:rPr>
          <w:rFonts w:ascii="Times New Roman"/>
          <w:color w:val="000000"/>
          <w:spacing w:val="0"/>
          <w:sz w:val="32"/>
        </w:rPr>
      </w:r>
    </w:p>
    <w:p>
      <w:pPr>
        <w:pStyle w:val="Normal"/>
        <w:framePr w:w="8989" w:x="3331" w:y="2074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1、单位工程一次验交合格率</w:t>
      </w:r>
      <w:r>
        <w:rPr>
          <w:rFonts w:ascii="Times New Roman"/>
          <w:color w:val="000000"/>
          <w:spacing w:val="-22"/>
          <w:sz w:val="32"/>
        </w:rPr>
        <w:t xml:space="preserve"> </w:t>
      </w:r>
      <w:r>
        <w:rPr>
          <w:rFonts w:ascii="SimSun" w:hAnsi="SimSun" w:cs="SimSun"/>
          <w:color w:val="000000"/>
          <w:spacing w:val="-3"/>
          <w:sz w:val="32"/>
        </w:rPr>
        <w:t>100%，争创省部优和国优；</w:t>
      </w:r>
      <w:r>
        <w:rPr>
          <w:rFonts w:ascii="Times New Roman"/>
          <w:color w:val="000000"/>
          <w:spacing w:val="0"/>
          <w:sz w:val="32"/>
        </w:rPr>
      </w:r>
    </w:p>
    <w:p>
      <w:pPr>
        <w:pStyle w:val="Normal"/>
        <w:framePr w:w="8989" w:x="3331" w:y="2074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2、施工合同履约率</w:t>
      </w:r>
      <w:r>
        <w:rPr>
          <w:rFonts w:ascii="Times New Roman"/>
          <w:color w:val="000000"/>
          <w:spacing w:val="-15"/>
          <w:sz w:val="32"/>
        </w:rPr>
        <w:t xml:space="preserve"> </w:t>
      </w:r>
      <w:r>
        <w:rPr>
          <w:rFonts w:ascii="SimSun" w:hAnsi="SimSun" w:cs="SimSun"/>
          <w:color w:val="000000"/>
          <w:spacing w:val="-3"/>
          <w:sz w:val="32"/>
        </w:rPr>
        <w:t>100%；</w:t>
      </w:r>
      <w:r>
        <w:rPr>
          <w:rFonts w:ascii="Times New Roman"/>
          <w:color w:val="000000"/>
          <w:spacing w:val="0"/>
          <w:sz w:val="32"/>
        </w:rPr>
      </w:r>
    </w:p>
    <w:p>
      <w:pPr>
        <w:pStyle w:val="Normal"/>
        <w:framePr w:w="3825" w:x="3331" w:y="2168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3、不断增强顾客满意；</w:t>
      </w:r>
      <w:r>
        <w:rPr>
          <w:rFonts w:ascii="Times New Roman"/>
          <w:color w:val="000000"/>
          <w:spacing w:val="0"/>
          <w:sz w:val="32"/>
        </w:rPr>
      </w:r>
    </w:p>
    <w:p>
      <w:pPr>
        <w:pStyle w:val="Normal"/>
        <w:framePr w:w="4554" w:x="3331" w:y="221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4、持续改进质量管理体系。</w:t>
      </w:r>
      <w:r>
        <w:rPr>
          <w:rFonts w:ascii="Times New Roman"/>
          <w:color w:val="000000"/>
          <w:spacing w:val="0"/>
          <w:sz w:val="32"/>
        </w:rPr>
      </w:r>
    </w:p>
    <w:p>
      <w:pPr>
        <w:pStyle w:val="Normal"/>
        <w:framePr w:w="540"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BHRHWB+Nimbus Roman No9 L Regular"/>
          <w:color w:val="000000"/>
          <w:spacing w:val="0"/>
          <w:sz w:val="27"/>
        </w:rPr>
        <w:t>3</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189" w:x="3334"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第十一条</w:t>
      </w:r>
      <w:r>
        <w:rPr>
          <w:rFonts w:ascii="Times New Roman"/>
          <w:color w:val="000000"/>
          <w:spacing w:val="233"/>
          <w:sz w:val="32"/>
        </w:rPr>
        <w:t xml:space="preserve"> </w:t>
      </w:r>
      <w:r>
        <w:rPr>
          <w:rFonts w:ascii="SimSun" w:hAnsi="SimSun" w:cs="SimSun"/>
          <w:color w:val="000000"/>
          <w:spacing w:val="-3"/>
          <w:sz w:val="32"/>
        </w:rPr>
        <w:t>质量目标制定及其实现计划</w:t>
      </w:r>
      <w:r>
        <w:rPr>
          <w:rFonts w:ascii="Times New Roman"/>
          <w:color w:val="000000"/>
          <w:spacing w:val="0"/>
          <w:sz w:val="32"/>
        </w:rPr>
      </w:r>
    </w:p>
    <w:p>
      <w:pPr>
        <w:pStyle w:val="Normal"/>
        <w:framePr w:w="3486" w:x="3331" w:y="24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w:t>
      </w:r>
      <w:r>
        <w:rPr>
          <w:rFonts w:ascii="Times New Roman"/>
          <w:color w:val="000000"/>
          <w:spacing w:val="75"/>
          <w:sz w:val="32"/>
        </w:rPr>
        <w:t xml:space="preserve"> </w:t>
      </w:r>
      <w:r>
        <w:rPr>
          <w:rFonts w:ascii="SimSun" w:hAnsi="SimSun" w:cs="SimSun"/>
          <w:color w:val="000000"/>
          <w:spacing w:val="-3"/>
          <w:sz w:val="32"/>
        </w:rPr>
        <w:t>目标的制定依据</w:t>
      </w:r>
      <w:r>
        <w:rPr>
          <w:rFonts w:ascii="Times New Roman"/>
          <w:color w:val="000000"/>
          <w:spacing w:val="0"/>
          <w:sz w:val="32"/>
        </w:rPr>
      </w:r>
    </w:p>
    <w:p>
      <w:pPr>
        <w:pStyle w:val="Normal"/>
        <w:framePr w:w="13662" w:x="3331"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制定、评审质量目标时，应考虑以下因素（但不限于）：</w:t>
      </w:r>
      <w:r>
        <w:rPr>
          <w:rFonts w:ascii="Times New Roman"/>
          <w:color w:val="000000"/>
          <w:spacing w:val="0"/>
          <w:sz w:val="32"/>
        </w:rPr>
      </w:r>
    </w:p>
    <w:p>
      <w:pPr>
        <w:pStyle w:val="Normal"/>
        <w:framePr w:w="13662" w:x="333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1、质量方针（包括持续改进的承诺）、或上级的质量目标及其它要求；</w:t>
      </w:r>
      <w:r>
        <w:rPr>
          <w:rFonts w:ascii="Times New Roman"/>
          <w:color w:val="000000"/>
          <w:spacing w:val="0"/>
          <w:sz w:val="32"/>
        </w:rPr>
      </w:r>
    </w:p>
    <w:p>
      <w:pPr>
        <w:pStyle w:val="Normal"/>
        <w:framePr w:w="13662" w:x="333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2、当前的管理现状，包括经营开发、项目施工管理的业绩、存在的问题与不足，以及</w:t>
      </w:r>
      <w:r>
        <w:rPr>
          <w:rFonts w:ascii="Times New Roman"/>
          <w:color w:val="000000"/>
          <w:spacing w:val="0"/>
          <w:sz w:val="32"/>
        </w:rPr>
      </w:r>
    </w:p>
    <w:p>
      <w:pPr>
        <w:pStyle w:val="Normal"/>
        <w:framePr w:w="2698" w:x="2701" w:y="42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未来发展需求；</w:t>
      </w:r>
      <w:r>
        <w:rPr>
          <w:rFonts w:ascii="Times New Roman"/>
          <w:color w:val="000000"/>
          <w:spacing w:val="0"/>
          <w:sz w:val="32"/>
        </w:rPr>
      </w:r>
    </w:p>
    <w:p>
      <w:pPr>
        <w:pStyle w:val="Normal"/>
        <w:framePr w:w="11840" w:x="3331" w:y="47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3、市场的现状和未来需求，顾客及其他相关方的要求与期望、满意程度；</w:t>
      </w:r>
      <w:r>
        <w:rPr>
          <w:rFonts w:ascii="Times New Roman"/>
          <w:color w:val="000000"/>
          <w:spacing w:val="0"/>
          <w:sz w:val="32"/>
        </w:rPr>
      </w:r>
    </w:p>
    <w:p>
      <w:pPr>
        <w:pStyle w:val="Normal"/>
        <w:framePr w:w="11840" w:x="333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4、适用的法律法规及其它相关要求；</w:t>
      </w:r>
      <w:r>
        <w:rPr>
          <w:rFonts w:ascii="Times New Roman"/>
          <w:color w:val="000000"/>
          <w:spacing w:val="0"/>
          <w:sz w:val="32"/>
        </w:rPr>
      </w:r>
    </w:p>
    <w:p>
      <w:pPr>
        <w:pStyle w:val="Normal"/>
        <w:framePr w:w="8926" w:x="3331" w:y="56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5、检查、审核、管理评审的相关结果（如改进要求）；</w:t>
      </w:r>
      <w:r>
        <w:rPr>
          <w:rFonts w:ascii="Times New Roman"/>
          <w:color w:val="000000"/>
          <w:spacing w:val="0"/>
          <w:sz w:val="32"/>
        </w:rPr>
      </w:r>
    </w:p>
    <w:p>
      <w:pPr>
        <w:pStyle w:val="Normal"/>
        <w:framePr w:w="8926" w:x="3331" w:y="569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6、达到目标所需的资源。</w:t>
      </w:r>
      <w:r>
        <w:rPr>
          <w:rFonts w:ascii="Times New Roman"/>
          <w:color w:val="000000"/>
          <w:spacing w:val="0"/>
          <w:sz w:val="32"/>
        </w:rPr>
      </w:r>
    </w:p>
    <w:p>
      <w:pPr>
        <w:pStyle w:val="Normal"/>
        <w:framePr w:w="6922" w:x="3331" w:y="66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二、目标及其管理计划的制定、评审与批准</w:t>
      </w:r>
      <w:r>
        <w:rPr>
          <w:rFonts w:ascii="Times New Roman"/>
          <w:color w:val="000000"/>
          <w:spacing w:val="0"/>
          <w:sz w:val="32"/>
        </w:rPr>
      </w:r>
    </w:p>
    <w:p>
      <w:pPr>
        <w:pStyle w:val="Normal"/>
        <w:framePr w:w="7104" w:x="3331" w:y="70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1、总经理主持制定、审批公司质量总目标。</w:t>
      </w:r>
      <w:r>
        <w:rPr>
          <w:rFonts w:ascii="Times New Roman"/>
          <w:color w:val="000000"/>
          <w:spacing w:val="0"/>
          <w:sz w:val="32"/>
        </w:rPr>
      </w:r>
    </w:p>
    <w:p>
      <w:pPr>
        <w:pStyle w:val="Normal"/>
        <w:framePr w:w="14573" w:x="2701" w:y="756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2、主管生产副总经理组织相关部门在年初或上年年末提出年度质量目标和实现这些目</w:t>
      </w:r>
      <w:r>
        <w:rPr>
          <w:rFonts w:ascii="Times New Roman"/>
          <w:color w:val="000000"/>
          <w:spacing w:val="0"/>
          <w:sz w:val="32"/>
        </w:rPr>
      </w:r>
    </w:p>
    <w:p>
      <w:pPr>
        <w:pStyle w:val="Normal"/>
        <w:framePr w:w="14573"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标的管理计划，并组织评审、确定；安全质量监察部行文，报主管生产副总经理批准后，分</w:t>
      </w:r>
      <w:r>
        <w:rPr>
          <w:rFonts w:ascii="Times New Roman"/>
          <w:color w:val="000000"/>
          <w:spacing w:val="0"/>
          <w:sz w:val="32"/>
        </w:rPr>
      </w:r>
    </w:p>
    <w:p>
      <w:pPr>
        <w:pStyle w:val="Normal"/>
        <w:framePr w:w="14573"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别于</w:t>
      </w:r>
      <w:r>
        <w:rPr>
          <w:rFonts w:ascii="Times New Roman"/>
          <w:color w:val="000000"/>
          <w:spacing w:val="-1"/>
          <w:sz w:val="32"/>
        </w:rPr>
        <w:t xml:space="preserve"> </w:t>
      </w:r>
      <w:r>
        <w:rPr>
          <w:rFonts w:ascii="SimSun"/>
          <w:color w:val="000000"/>
          <w:spacing w:val="0"/>
          <w:sz w:val="32"/>
        </w:rPr>
        <w:t>3</w:t>
      </w:r>
      <w:r>
        <w:rPr>
          <w:rFonts w:ascii="Times New Roman"/>
          <w:color w:val="000000"/>
          <w:spacing w:val="-6"/>
          <w:sz w:val="32"/>
        </w:rPr>
        <w:t xml:space="preserve"> </w:t>
      </w:r>
      <w:r>
        <w:rPr>
          <w:rFonts w:ascii="SimSun" w:hAnsi="SimSun" w:cs="SimSun"/>
          <w:color w:val="000000"/>
          <w:spacing w:val="0"/>
          <w:sz w:val="32"/>
        </w:rPr>
        <w:t>月</w:t>
      </w:r>
      <w:r>
        <w:rPr>
          <w:rFonts w:ascii="Times New Roman"/>
          <w:color w:val="000000"/>
          <w:spacing w:val="-4"/>
          <w:sz w:val="32"/>
        </w:rPr>
        <w:t xml:space="preserve"> </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5"/>
          <w:sz w:val="32"/>
        </w:rPr>
        <w:t>日、3</w:t>
      </w:r>
      <w:r>
        <w:rPr>
          <w:rFonts w:ascii="Times New Roman"/>
          <w:color w:val="000000"/>
          <w:spacing w:val="-1"/>
          <w:sz w:val="32"/>
        </w:rPr>
        <w:t xml:space="preserve"> </w:t>
      </w:r>
      <w:r>
        <w:rPr>
          <w:rFonts w:ascii="SimSun" w:hAnsi="SimSun" w:cs="SimSun"/>
          <w:color w:val="000000"/>
          <w:spacing w:val="0"/>
          <w:sz w:val="32"/>
        </w:rPr>
        <w:t>月</w:t>
      </w:r>
      <w:r>
        <w:rPr>
          <w:rFonts w:ascii="Times New Roman"/>
          <w:color w:val="000000"/>
          <w:spacing w:val="-3"/>
          <w:sz w:val="32"/>
        </w:rPr>
        <w:t xml:space="preserve"> </w:t>
      </w:r>
      <w:r>
        <w:rPr>
          <w:rFonts w:ascii="SimSun"/>
          <w:color w:val="000000"/>
          <w:spacing w:val="-2"/>
          <w:sz w:val="32"/>
        </w:rPr>
        <w:t>20</w:t>
      </w:r>
      <w:r>
        <w:rPr>
          <w:rFonts w:ascii="Times New Roman"/>
          <w:color w:val="000000"/>
          <w:spacing w:val="-4"/>
          <w:sz w:val="32"/>
        </w:rPr>
        <w:t xml:space="preserve"> </w:t>
      </w:r>
      <w:r>
        <w:rPr>
          <w:rFonts w:ascii="SimSun" w:hAnsi="SimSun" w:cs="SimSun"/>
          <w:color w:val="000000"/>
          <w:spacing w:val="-3"/>
          <w:sz w:val="32"/>
        </w:rPr>
        <w:t>日前发布。</w:t>
      </w:r>
      <w:r>
        <w:rPr>
          <w:rFonts w:ascii="Times New Roman"/>
          <w:color w:val="000000"/>
          <w:spacing w:val="0"/>
          <w:sz w:val="32"/>
        </w:rPr>
      </w:r>
    </w:p>
    <w:p>
      <w:pPr>
        <w:pStyle w:val="Normal"/>
        <w:framePr w:w="14386" w:x="2701" w:y="896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3、项目经理组织制定项目部的质量目标及其管理计划（或管理方案）经项目经理批准</w:t>
      </w:r>
      <w:r>
        <w:rPr>
          <w:rFonts w:ascii="Times New Roman"/>
          <w:color w:val="000000"/>
          <w:spacing w:val="0"/>
          <w:sz w:val="32"/>
        </w:rPr>
      </w:r>
    </w:p>
    <w:p>
      <w:pPr>
        <w:pStyle w:val="Normal"/>
        <w:framePr w:w="14386"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后，行文发布；并报安全质量监察部和工程技术部备案、备查。</w:t>
      </w:r>
      <w:r>
        <w:rPr>
          <w:rFonts w:ascii="Times New Roman"/>
          <w:color w:val="000000"/>
          <w:spacing w:val="0"/>
          <w:sz w:val="32"/>
        </w:rPr>
      </w:r>
    </w:p>
    <w:p>
      <w:pPr>
        <w:pStyle w:val="Normal"/>
        <w:framePr w:w="14386" w:x="2701" w:y="896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新建项目的质量目标及其管理计划可以列入《施工组织设计》中，也可单独行文，并在</w:t>
      </w:r>
      <w:r>
        <w:rPr>
          <w:rFonts w:ascii="Times New Roman"/>
          <w:color w:val="000000"/>
          <w:spacing w:val="0"/>
          <w:sz w:val="32"/>
        </w:rPr>
      </w:r>
    </w:p>
    <w:p>
      <w:pPr>
        <w:pStyle w:val="Normal"/>
        <w:framePr w:w="14386"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开工前发布。</w:t>
      </w:r>
      <w:r>
        <w:rPr>
          <w:rFonts w:ascii="Times New Roman"/>
          <w:color w:val="000000"/>
          <w:spacing w:val="0"/>
          <w:sz w:val="32"/>
        </w:rPr>
      </w:r>
    </w:p>
    <w:p>
      <w:pPr>
        <w:pStyle w:val="Normal"/>
        <w:framePr w:w="3648" w:x="3331" w:y="1084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三、目标的监测与更改</w:t>
      </w:r>
      <w:r>
        <w:rPr>
          <w:rFonts w:ascii="Times New Roman"/>
          <w:color w:val="000000"/>
          <w:spacing w:val="0"/>
          <w:sz w:val="32"/>
        </w:rPr>
      </w:r>
    </w:p>
    <w:p>
      <w:pPr>
        <w:pStyle w:val="Normal"/>
        <w:framePr w:w="14937" w:x="2701" w:y="1130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1、项目部应于每季、公司应每半年组织检查、评审管理计划的实施情况和质量目标的</w:t>
      </w:r>
      <w:r>
        <w:rPr>
          <w:rFonts w:ascii="Times New Roman"/>
          <w:color w:val="000000"/>
          <w:spacing w:val="0"/>
          <w:sz w:val="32"/>
        </w:rPr>
      </w:r>
    </w:p>
    <w:p>
      <w:pPr>
        <w:pStyle w:val="Normal"/>
        <w:framePr w:w="14937" w:x="270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实现情况；对于没有如期完成或难以完成的目标，应及时报告主管生产副总经理，分析原因，</w:t>
      </w:r>
      <w:r>
        <w:rPr>
          <w:rFonts w:ascii="Times New Roman"/>
          <w:color w:val="000000"/>
          <w:spacing w:val="0"/>
          <w:sz w:val="32"/>
        </w:rPr>
      </w:r>
    </w:p>
    <w:p>
      <w:pPr>
        <w:pStyle w:val="Normal"/>
        <w:framePr w:w="14937" w:x="270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3"/>
          <w:sz w:val="32"/>
        </w:rPr>
        <w:t>提出下一步的改进措施（包括修改目标）。</w:t>
      </w:r>
      <w:r>
        <w:rPr>
          <w:rFonts w:ascii="Times New Roman"/>
          <w:color w:val="000000"/>
          <w:spacing w:val="0"/>
          <w:sz w:val="32"/>
        </w:rPr>
      </w:r>
    </w:p>
    <w:p>
      <w:pPr>
        <w:pStyle w:val="Normal"/>
        <w:framePr w:w="14568" w:x="2701" w:y="1271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对于工程质量的目标，项目部应按《工程质量检验程序》的要求填写、上报《工程质量</w:t>
      </w:r>
      <w:r>
        <w:rPr>
          <w:rFonts w:ascii="Times New Roman"/>
          <w:color w:val="000000"/>
          <w:spacing w:val="0"/>
          <w:sz w:val="32"/>
        </w:rPr>
      </w:r>
    </w:p>
    <w:p>
      <w:pPr>
        <w:pStyle w:val="Normal"/>
        <w:framePr w:w="14568" w:x="2701" w:y="1271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0"/>
          <w:sz w:val="32"/>
        </w:rPr>
        <w:t>评定报表》。</w:t>
      </w:r>
      <w:r>
        <w:rPr>
          <w:rFonts w:ascii="Times New Roman"/>
          <w:color w:val="000000"/>
          <w:spacing w:val="0"/>
          <w:sz w:val="32"/>
        </w:rPr>
      </w:r>
    </w:p>
    <w:p>
      <w:pPr>
        <w:pStyle w:val="Normal"/>
        <w:framePr w:w="14347" w:x="2701" w:y="1364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9"/>
          <w:sz w:val="32"/>
        </w:rPr>
        <w:t>对于工程质量之外的其他质量目标，应填写《质量目标及其完成情况表》，项目部应分</w:t>
      </w:r>
      <w:r>
        <w:rPr>
          <w:rFonts w:ascii="Times New Roman"/>
          <w:color w:val="000000"/>
          <w:spacing w:val="0"/>
          <w:sz w:val="32"/>
        </w:rPr>
      </w:r>
    </w:p>
    <w:p>
      <w:pPr>
        <w:pStyle w:val="Normal"/>
        <w:framePr w:w="14347"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别于</w:t>
      </w:r>
      <w:r>
        <w:rPr>
          <w:rFonts w:ascii="Times New Roman"/>
          <w:color w:val="000000"/>
          <w:spacing w:val="-1"/>
          <w:sz w:val="32"/>
        </w:rPr>
        <w:t xml:space="preserve"> </w:t>
      </w:r>
      <w:r>
        <w:rPr>
          <w:rFonts w:ascii="SimSun"/>
          <w:color w:val="000000"/>
          <w:spacing w:val="0"/>
          <w:sz w:val="32"/>
        </w:rPr>
        <w:t>7</w:t>
      </w:r>
      <w:r>
        <w:rPr>
          <w:rFonts w:ascii="Times New Roman"/>
          <w:color w:val="000000"/>
          <w:spacing w:val="-6"/>
          <w:sz w:val="32"/>
        </w:rPr>
        <w:t xml:space="preserve"> </w:t>
      </w:r>
      <w:r>
        <w:rPr>
          <w:rFonts w:ascii="SimSun" w:hAnsi="SimSun" w:cs="SimSun"/>
          <w:color w:val="000000"/>
          <w:spacing w:val="0"/>
          <w:sz w:val="32"/>
        </w:rPr>
        <w:t>月</w:t>
      </w:r>
      <w:r>
        <w:rPr>
          <w:rFonts w:ascii="Times New Roman"/>
          <w:color w:val="000000"/>
          <w:spacing w:val="-4"/>
          <w:sz w:val="32"/>
        </w:rPr>
        <w:t xml:space="preserve"> </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3"/>
          <w:sz w:val="32"/>
        </w:rPr>
        <w:t>日、次年</w:t>
      </w:r>
      <w:r>
        <w:rPr>
          <w:rFonts w:ascii="Times New Roman"/>
          <w:color w:val="000000"/>
          <w:spacing w:val="-7"/>
          <w:sz w:val="32"/>
        </w:rPr>
        <w:t xml:space="preserve"> </w:t>
      </w:r>
      <w:r>
        <w:rPr>
          <w:rFonts w:ascii="SimSun"/>
          <w:color w:val="000000"/>
          <w:spacing w:val="0"/>
          <w:sz w:val="32"/>
        </w:rPr>
        <w:t>1</w:t>
      </w:r>
      <w:r>
        <w:rPr>
          <w:rFonts w:ascii="Times New Roman"/>
          <w:color w:val="000000"/>
          <w:spacing w:val="-6"/>
          <w:sz w:val="32"/>
        </w:rPr>
        <w:t xml:space="preserve"> </w:t>
      </w:r>
      <w:r>
        <w:rPr>
          <w:rFonts w:ascii="SimSun" w:hAnsi="SimSun" w:cs="SimSun"/>
          <w:color w:val="000000"/>
          <w:spacing w:val="0"/>
          <w:sz w:val="32"/>
        </w:rPr>
        <w:t>月</w:t>
      </w:r>
      <w:r>
        <w:rPr>
          <w:rFonts w:ascii="Times New Roman"/>
          <w:color w:val="000000"/>
          <w:spacing w:val="-4"/>
          <w:sz w:val="32"/>
        </w:rPr>
        <w:t xml:space="preserve"> </w:t>
      </w:r>
      <w:r>
        <w:rPr>
          <w:rFonts w:ascii="SimSun"/>
          <w:color w:val="000000"/>
          <w:spacing w:val="-2"/>
          <w:sz w:val="32"/>
        </w:rPr>
        <w:t>10</w:t>
      </w:r>
      <w:r>
        <w:rPr>
          <w:rFonts w:ascii="Times New Roman"/>
          <w:color w:val="000000"/>
          <w:spacing w:val="-5"/>
          <w:sz w:val="32"/>
        </w:rPr>
        <w:t xml:space="preserve"> </w:t>
      </w:r>
      <w:r>
        <w:rPr>
          <w:rFonts w:ascii="SimSun" w:hAnsi="SimSun" w:cs="SimSun"/>
          <w:color w:val="000000"/>
          <w:spacing w:val="-3"/>
          <w:sz w:val="32"/>
        </w:rPr>
        <w:t>日上报公司安全质量监察部。</w:t>
      </w:r>
      <w:r>
        <w:rPr>
          <w:rFonts w:ascii="Times New Roman"/>
          <w:color w:val="000000"/>
          <w:spacing w:val="0"/>
          <w:sz w:val="32"/>
        </w:rPr>
      </w:r>
    </w:p>
    <w:p>
      <w:pPr>
        <w:pStyle w:val="Normal"/>
        <w:framePr w:w="14347" w:x="2701" w:y="1364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（注：工程质量之外的其他质量目标及主管部门示例——质量目标项目：顾客满意或工</w:t>
      </w:r>
      <w:r>
        <w:rPr>
          <w:rFonts w:ascii="Times New Roman"/>
          <w:color w:val="000000"/>
          <w:spacing w:val="0"/>
          <w:sz w:val="32"/>
        </w:rPr>
      </w:r>
    </w:p>
    <w:p>
      <w:pPr>
        <w:pStyle w:val="Normal"/>
        <w:framePr w:w="14347"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0"/>
          <w:sz w:val="32"/>
        </w:rPr>
        <w:t>期与履约。）</w:t>
      </w:r>
      <w:r>
        <w:rPr>
          <w:rFonts w:ascii="Times New Roman"/>
          <w:color w:val="000000"/>
          <w:spacing w:val="0"/>
          <w:sz w:val="32"/>
        </w:rPr>
      </w:r>
    </w:p>
    <w:p>
      <w:pPr>
        <w:pStyle w:val="Normal"/>
        <w:framePr w:w="14386" w:x="2701" w:y="1552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2、安全质量监察部应将工程质量之外的其它质量目标的实现情况及其修改落实情况汇</w:t>
      </w:r>
      <w:r>
        <w:rPr>
          <w:rFonts w:ascii="Times New Roman"/>
          <w:color w:val="000000"/>
          <w:spacing w:val="0"/>
          <w:sz w:val="32"/>
        </w:rPr>
      </w:r>
    </w:p>
    <w:p>
      <w:pPr>
        <w:pStyle w:val="Normal"/>
        <w:framePr w:w="14386"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总、报告主管生产副总经理，并提交管理评审。</w:t>
      </w:r>
      <w:r>
        <w:rPr>
          <w:rFonts w:ascii="Times New Roman"/>
          <w:color w:val="000000"/>
          <w:spacing w:val="0"/>
          <w:sz w:val="32"/>
        </w:rPr>
      </w:r>
    </w:p>
    <w:p>
      <w:pPr>
        <w:pStyle w:val="Normal"/>
        <w:framePr w:w="11840" w:x="3331" w:y="164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3、总经理在管理评审中，评价年度目标、总质量目标的完成与实现程度。</w:t>
      </w:r>
      <w:r>
        <w:rPr>
          <w:rFonts w:ascii="Times New Roman"/>
          <w:color w:val="000000"/>
          <w:spacing w:val="0"/>
          <w:sz w:val="32"/>
        </w:rPr>
      </w:r>
    </w:p>
    <w:p>
      <w:pPr>
        <w:pStyle w:val="Normal"/>
        <w:framePr w:w="11840" w:x="3331" w:y="1645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第五章</w:t>
      </w:r>
      <w:r>
        <w:rPr>
          <w:rFonts w:ascii="Times New Roman"/>
          <w:color w:val="000000"/>
          <w:spacing w:val="233"/>
          <w:sz w:val="32"/>
        </w:rPr>
        <w:t xml:space="preserve"> </w:t>
      </w:r>
      <w:r>
        <w:rPr>
          <w:rFonts w:ascii="SimSun" w:hAnsi="SimSun" w:cs="SimSun"/>
          <w:color w:val="000000"/>
          <w:spacing w:val="-3"/>
          <w:sz w:val="32"/>
        </w:rPr>
        <w:t>组织机构与职责权限</w:t>
      </w:r>
      <w:r>
        <w:rPr>
          <w:rFonts w:ascii="Times New Roman"/>
          <w:color w:val="000000"/>
          <w:spacing w:val="0"/>
          <w:sz w:val="32"/>
        </w:rPr>
      </w:r>
    </w:p>
    <w:p>
      <w:pPr>
        <w:pStyle w:val="Normal"/>
        <w:framePr w:w="3328" w:x="3334" w:y="176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第十二条</w:t>
      </w:r>
      <w:r>
        <w:rPr>
          <w:rFonts w:ascii="Times New Roman"/>
          <w:color w:val="000000"/>
          <w:spacing w:val="233"/>
          <w:sz w:val="32"/>
        </w:rPr>
        <w:t xml:space="preserve"> </w:t>
      </w:r>
      <w:r>
        <w:rPr>
          <w:rFonts w:ascii="SimSun" w:hAnsi="SimSun" w:cs="SimSun"/>
          <w:color w:val="000000"/>
          <w:spacing w:val="-3"/>
          <w:sz w:val="32"/>
        </w:rPr>
        <w:t>组织机构</w:t>
      </w:r>
      <w:r>
        <w:rPr>
          <w:rFonts w:ascii="Times New Roman"/>
          <w:color w:val="000000"/>
          <w:spacing w:val="0"/>
          <w:sz w:val="32"/>
        </w:rPr>
      </w:r>
    </w:p>
    <w:p>
      <w:pPr>
        <w:pStyle w:val="Normal"/>
        <w:framePr w:w="7286" w:x="3331" w:y="180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一、安全质量管理委员会（以下简称安委会）</w:t>
      </w:r>
      <w:r>
        <w:rPr>
          <w:rFonts w:ascii="Times New Roman"/>
          <w:color w:val="000000"/>
          <w:spacing w:val="0"/>
          <w:sz w:val="32"/>
        </w:rPr>
      </w:r>
    </w:p>
    <w:p>
      <w:pPr>
        <w:pStyle w:val="Normal"/>
        <w:framePr w:w="14937" w:x="2701" w:y="1856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1、**成立安委会，安委会是安全和质量管理的最高决策权力机构。</w:t>
      </w:r>
      <w:r>
        <w:rPr>
          <w:rFonts w:ascii="Times New Roman"/>
          <w:color w:val="000000"/>
          <w:spacing w:val="0"/>
          <w:sz w:val="32"/>
        </w:rPr>
      </w:r>
    </w:p>
    <w:p>
      <w:pPr>
        <w:pStyle w:val="Normal"/>
        <w:framePr w:w="14937" w:x="2701" w:y="1856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2"/>
          <w:sz w:val="32"/>
        </w:rPr>
        <w:t>2、安委会成员组成：**总经理任主任，主管生产的副总经理任常务副主任，董事长（党</w:t>
      </w:r>
      <w:r>
        <w:rPr>
          <w:rFonts w:ascii="Times New Roman"/>
          <w:color w:val="000000"/>
          <w:spacing w:val="0"/>
          <w:sz w:val="32"/>
        </w:rPr>
      </w:r>
    </w:p>
    <w:p>
      <w:pPr>
        <w:pStyle w:val="Normal"/>
        <w:framePr w:w="14937" w:x="2701" w:y="1856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3"/>
          <w:sz w:val="32"/>
        </w:rPr>
        <w:t>委书记）、党委副书记（纪委书记）、工会主席、总工程师、安全总监任副主任，其他副总经</w:t>
      </w:r>
      <w:r>
        <w:rPr>
          <w:rFonts w:ascii="Times New Roman"/>
          <w:color w:val="000000"/>
          <w:spacing w:val="0"/>
          <w:sz w:val="32"/>
        </w:rPr>
      </w:r>
    </w:p>
    <w:p>
      <w:pPr>
        <w:pStyle w:val="Normal"/>
        <w:framePr w:w="14937" w:x="2701" w:y="1856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理及公司领导班子成员、副总工程师、工程部、安质部、技术开发部、机电管理部、试验检</w:t>
      </w:r>
      <w:r>
        <w:rPr>
          <w:rFonts w:ascii="Times New Roman"/>
          <w:color w:val="000000"/>
          <w:spacing w:val="0"/>
          <w:sz w:val="32"/>
        </w:rPr>
      </w:r>
    </w:p>
    <w:p>
      <w:pPr>
        <w:pStyle w:val="Normal"/>
        <w:framePr w:w="14937" w:x="2701" w:y="1856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测分公司、物资分公司、合同部、人力资源部、财会部、监察部（纪委办）、组织部、企业</w:t>
      </w:r>
      <w:r>
        <w:rPr>
          <w:rFonts w:ascii="Times New Roman"/>
          <w:color w:val="000000"/>
          <w:spacing w:val="0"/>
          <w:sz w:val="32"/>
        </w:rPr>
      </w:r>
    </w:p>
    <w:p>
      <w:pPr>
        <w:pStyle w:val="Normal"/>
        <w:framePr w:w="14937" w:x="2701" w:y="1856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文化部（宣传部）、团委、工会办公室、公司办、党委办公室的负责人任委员。</w:t>
      </w:r>
      <w:r>
        <w:rPr>
          <w:rFonts w:ascii="Times New Roman"/>
          <w:color w:val="000000"/>
          <w:spacing w:val="0"/>
          <w:sz w:val="32"/>
        </w:rPr>
      </w:r>
    </w:p>
    <w:p>
      <w:pPr>
        <w:pStyle w:val="Normal"/>
        <w:framePr w:w="14937" w:x="2701" w:y="1856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3、项目部（指挥部）组成安全质量领导小组，由项目经理（指挥长）任组长，其他相</w:t>
      </w:r>
      <w:r>
        <w:rPr>
          <w:rFonts w:ascii="Times New Roman"/>
          <w:color w:val="000000"/>
          <w:spacing w:val="0"/>
          <w:sz w:val="32"/>
        </w:rPr>
      </w:r>
    </w:p>
    <w:p>
      <w:pPr>
        <w:pStyle w:val="Normal"/>
        <w:framePr w:w="14937" w:x="2701" w:y="1856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关部门负责人担任组员。</w:t>
      </w:r>
      <w:r>
        <w:rPr>
          <w:rFonts w:ascii="Times New Roman"/>
          <w:color w:val="000000"/>
          <w:spacing w:val="0"/>
          <w:sz w:val="32"/>
        </w:rPr>
      </w:r>
    </w:p>
    <w:p>
      <w:pPr>
        <w:pStyle w:val="Normal"/>
        <w:framePr w:w="13662" w:x="3331" w:y="223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4、安质部是安委会的常设办公室，安质部部长兼任办公室主任。安委会办公室负责收</w:t>
      </w:r>
      <w:r>
        <w:rPr>
          <w:rFonts w:ascii="Times New Roman"/>
          <w:color w:val="000000"/>
          <w:spacing w:val="0"/>
          <w:sz w:val="32"/>
        </w:rPr>
      </w:r>
    </w:p>
    <w:p>
      <w:pPr>
        <w:pStyle w:val="Normal"/>
        <w:framePr w:w="540" w:x="9135" w:y="23173"/>
        <w:widowControl w:val="off"/>
        <w:autoSpaceDE w:val="off"/>
        <w:autoSpaceDN w:val="off"/>
        <w:spacing w:before="0" w:after="0" w:line="239" w:lineRule="exact"/>
        <w:ind w:left="0" w:right="0" w:firstLine="0"/>
        <w:jc w:val="left"/>
        <w:rPr>
          <w:rFonts w:ascii="Times New Roman"/>
          <w:color w:val="000000"/>
          <w:spacing w:val="0"/>
          <w:sz w:val="27"/>
        </w:rPr>
      </w:pPr>
      <w:r>
        <w:rPr>
          <w:rFonts w:ascii="UACSEH+Nimbus Roman No9 L Regular"/>
          <w:color w:val="000000"/>
          <w:spacing w:val="0"/>
          <w:sz w:val="27"/>
        </w:rPr>
        <w:t>4</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集汇总公司所属各单位安全质量信息和需要处理的问题及有关材料，并拟出初步意见，提交</w:t>
      </w:r>
      <w:r>
        <w:rPr>
          <w:rFonts w:ascii="Times New Roman"/>
          <w:color w:val="000000"/>
          <w:spacing w:val="0"/>
          <w:sz w:val="32"/>
        </w:rPr>
      </w:r>
    </w:p>
    <w:p>
      <w:pPr>
        <w:pStyle w:val="Normal"/>
        <w:framePr w:w="14573"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安委会讨论、审议。</w:t>
      </w:r>
      <w:r>
        <w:rPr>
          <w:rFonts w:ascii="Times New Roman"/>
          <w:color w:val="000000"/>
          <w:spacing w:val="0"/>
          <w:sz w:val="32"/>
        </w:rPr>
      </w:r>
    </w:p>
    <w:p>
      <w:pPr>
        <w:pStyle w:val="Normal"/>
        <w:framePr w:w="3014" w:x="3331"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二、质量管理机构</w:t>
      </w:r>
      <w:r>
        <w:rPr>
          <w:rFonts w:ascii="Times New Roman"/>
          <w:color w:val="000000"/>
          <w:spacing w:val="0"/>
          <w:sz w:val="32"/>
        </w:rPr>
      </w:r>
    </w:p>
    <w:p>
      <w:pPr>
        <w:pStyle w:val="Normal"/>
        <w:framePr w:w="14379" w:x="2701" w:y="335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1.公司成立安全质量管理委员会，安全质量管理委员会是公司安全质量管理的最高管理</w:t>
      </w:r>
      <w:r>
        <w:rPr>
          <w:rFonts w:ascii="Times New Roman"/>
          <w:color w:val="000000"/>
          <w:spacing w:val="0"/>
          <w:sz w:val="32"/>
        </w:rPr>
      </w:r>
    </w:p>
    <w:p>
      <w:pPr>
        <w:pStyle w:val="Normal"/>
        <w:framePr w:w="14379" w:x="2701" w:y="335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机构。</w:t>
      </w:r>
      <w:r>
        <w:rPr>
          <w:rFonts w:ascii="Times New Roman"/>
          <w:color w:val="000000"/>
          <w:spacing w:val="0"/>
          <w:sz w:val="32"/>
        </w:rPr>
      </w:r>
    </w:p>
    <w:p>
      <w:pPr>
        <w:pStyle w:val="Normal"/>
        <w:framePr w:w="14544" w:x="2701" w:y="428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2.公司质量监督管理工作实行三级监督管理模式，日常工作由各级安质部（室）负责归</w:t>
      </w:r>
      <w:r>
        <w:rPr>
          <w:rFonts w:ascii="Times New Roman"/>
          <w:color w:val="000000"/>
          <w:spacing w:val="0"/>
          <w:sz w:val="32"/>
        </w:rPr>
      </w:r>
    </w:p>
    <w:p>
      <w:pPr>
        <w:pStyle w:val="Normal"/>
        <w:framePr w:w="14544" w:x="270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口管理。公司的分公司、项目部为派出机构，代行相应的质量监督管理职能（见附图</w:t>
      </w:r>
      <w:r>
        <w:rPr>
          <w:rFonts w:ascii="Times New Roman"/>
          <w:color w:val="000000"/>
          <w:spacing w:val="-59"/>
          <w:sz w:val="32"/>
        </w:rPr>
        <w:t xml:space="preserve"> </w:t>
      </w:r>
      <w:r>
        <w:rPr>
          <w:rFonts w:ascii="SimSun" w:hAnsi="SimSun" w:cs="SimSun"/>
          <w:color w:val="000000"/>
          <w:spacing w:val="-56"/>
          <w:sz w:val="32"/>
        </w:rPr>
        <w:t>1）。</w:t>
      </w:r>
      <w:r>
        <w:rPr>
          <w:rFonts w:ascii="Times New Roman"/>
          <w:color w:val="000000"/>
          <w:spacing w:val="0"/>
          <w:sz w:val="32"/>
        </w:rPr>
      </w:r>
    </w:p>
    <w:p>
      <w:pPr>
        <w:pStyle w:val="Normal"/>
        <w:framePr w:w="14544" w:x="2701" w:y="4288"/>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1"/>
          <w:sz w:val="32"/>
        </w:rPr>
        <w:t>3.公司安质部（稽查队）在总经理、主管生产副总经理、总工程师及安全总监的领导下，</w:t>
      </w:r>
      <w:r>
        <w:rPr>
          <w:rFonts w:ascii="Times New Roman"/>
          <w:color w:val="000000"/>
          <w:spacing w:val="0"/>
          <w:sz w:val="32"/>
        </w:rPr>
      </w:r>
    </w:p>
    <w:p>
      <w:pPr>
        <w:pStyle w:val="Normal"/>
        <w:framePr w:w="14544" w:x="270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对所承建的工程质量进行监督、检查管理。</w:t>
      </w:r>
      <w:r>
        <w:rPr>
          <w:rFonts w:ascii="Times New Roman"/>
          <w:color w:val="000000"/>
          <w:spacing w:val="0"/>
          <w:sz w:val="32"/>
        </w:rPr>
      </w:r>
    </w:p>
    <w:p>
      <w:pPr>
        <w:pStyle w:val="Normal"/>
        <w:framePr w:w="14937" w:x="2701" w:y="616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4.公司、项目部要设立专门的工程质量监督管理机构（安质部），配齐质量工程师；项</w:t>
      </w:r>
      <w:r>
        <w:rPr>
          <w:rFonts w:ascii="Times New Roman"/>
          <w:color w:val="000000"/>
          <w:spacing w:val="0"/>
          <w:sz w:val="32"/>
        </w:rPr>
      </w:r>
    </w:p>
    <w:p>
      <w:pPr>
        <w:pStyle w:val="Normal"/>
        <w:framePr w:w="14937" w:x="2701"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目部、架子队、分公司所属站队，应配足质量监督检查人员，形成有效的工程质量监控体系。</w:t>
      </w:r>
      <w:r>
        <w:rPr>
          <w:rFonts w:ascii="Times New Roman"/>
          <w:color w:val="000000"/>
          <w:spacing w:val="0"/>
          <w:sz w:val="32"/>
        </w:rPr>
      </w:r>
    </w:p>
    <w:p>
      <w:pPr>
        <w:pStyle w:val="Normal"/>
        <w:framePr w:w="14937" w:x="2701" w:y="616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5.各级工程质量监督管理机构和人员应保持相对稳定，不得随意撤并机构和调换人员，</w:t>
      </w:r>
      <w:r>
        <w:rPr>
          <w:rFonts w:ascii="Times New Roman"/>
          <w:color w:val="000000"/>
          <w:spacing w:val="0"/>
          <w:sz w:val="32"/>
        </w:rPr>
      </w:r>
    </w:p>
    <w:p>
      <w:pPr>
        <w:pStyle w:val="Normal"/>
        <w:framePr w:w="14937" w:x="2701" w:y="6160"/>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以保持质量监督管理工作的连续性，确需变动时，应征得上级质量监督管理部门的同意。</w:t>
      </w:r>
      <w:r>
        <w:rPr>
          <w:rFonts w:ascii="Times New Roman"/>
          <w:color w:val="000000"/>
          <w:spacing w:val="0"/>
          <w:sz w:val="32"/>
        </w:rPr>
      </w:r>
    </w:p>
    <w:p>
      <w:pPr>
        <w:pStyle w:val="Normal"/>
        <w:framePr w:w="14937" w:x="2701" w:y="616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三、质量管理框架图</w:t>
      </w:r>
      <w:r>
        <w:rPr>
          <w:rFonts w:ascii="Times New Roman"/>
          <w:color w:val="000000"/>
          <w:spacing w:val="0"/>
          <w:sz w:val="32"/>
        </w:rPr>
      </w:r>
    </w:p>
    <w:p>
      <w:pPr>
        <w:pStyle w:val="Normal"/>
        <w:framePr w:w="4008" w:x="7788" w:y="88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公司安全质量管理委员会</w:t>
      </w:r>
      <w:r>
        <w:rPr>
          <w:rFonts w:ascii="Times New Roman"/>
          <w:color w:val="000000"/>
          <w:spacing w:val="0"/>
          <w:sz w:val="32"/>
        </w:rPr>
      </w:r>
    </w:p>
    <w:p>
      <w:pPr>
        <w:pStyle w:val="Normal"/>
        <w:framePr w:w="5100" w:x="7270" w:y="137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项目部、分公司安全质量领导小</w:t>
      </w:r>
      <w:r>
        <w:rPr>
          <w:rFonts w:ascii="Times New Roman"/>
          <w:color w:val="000000"/>
          <w:spacing w:val="0"/>
          <w:sz w:val="32"/>
        </w:rPr>
      </w:r>
    </w:p>
    <w:p>
      <w:pPr>
        <w:pStyle w:val="Normal"/>
        <w:framePr w:w="797" w:x="9005" w:y="142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组</w:t>
      </w:r>
      <w:r>
        <w:rPr>
          <w:rFonts w:ascii="Times New Roman"/>
          <w:color w:val="000000"/>
          <w:spacing w:val="0"/>
          <w:sz w:val="32"/>
        </w:rPr>
      </w:r>
    </w:p>
    <w:p>
      <w:pPr>
        <w:pStyle w:val="Normal"/>
        <w:framePr w:w="6193" w:x="6795" w:y="154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架子队、分公司所属站队安全质量小组</w:t>
      </w:r>
      <w:r>
        <w:rPr>
          <w:rFonts w:ascii="Times New Roman"/>
          <w:color w:val="000000"/>
          <w:spacing w:val="0"/>
          <w:sz w:val="32"/>
        </w:rPr>
      </w:r>
    </w:p>
    <w:p>
      <w:pPr>
        <w:pStyle w:val="Normal"/>
        <w:framePr w:w="14449" w:x="2701" w:y="16673"/>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第十三条</w:t>
      </w:r>
      <w:r>
        <w:rPr>
          <w:rFonts w:ascii="Times New Roman"/>
          <w:color w:val="000000"/>
          <w:spacing w:val="233"/>
          <w:sz w:val="32"/>
        </w:rPr>
        <w:t xml:space="preserve"> </w:t>
      </w:r>
      <w:r>
        <w:rPr>
          <w:rFonts w:ascii="SimSun" w:hAnsi="SimSun" w:cs="SimSun"/>
          <w:color w:val="000000"/>
          <w:spacing w:val="-3"/>
          <w:sz w:val="32"/>
        </w:rPr>
        <w:t>质量监督体系人员基本要求</w:t>
      </w:r>
      <w:r>
        <w:rPr>
          <w:rFonts w:ascii="Times New Roman"/>
          <w:color w:val="000000"/>
          <w:spacing w:val="0"/>
          <w:sz w:val="32"/>
        </w:rPr>
      </w:r>
    </w:p>
    <w:p>
      <w:pPr>
        <w:pStyle w:val="Normal"/>
        <w:framePr w:w="14449" w:x="2701" w:y="1667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6"/>
          <w:sz w:val="32"/>
        </w:rPr>
        <w:t>一、各级质量监督检查人员需具有责任心强，能坚持原则，有一定的施工经验，并有技</w:t>
      </w:r>
      <w:r>
        <w:rPr>
          <w:rFonts w:ascii="Times New Roman"/>
          <w:color w:val="000000"/>
          <w:spacing w:val="0"/>
          <w:sz w:val="32"/>
        </w:rPr>
      </w:r>
    </w:p>
    <w:p>
      <w:pPr>
        <w:pStyle w:val="Normal"/>
        <w:framePr w:w="14449" w:x="2701" w:y="1667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术员以上职称。</w:t>
      </w:r>
      <w:r>
        <w:rPr>
          <w:rFonts w:ascii="Times New Roman"/>
          <w:color w:val="000000"/>
          <w:spacing w:val="0"/>
          <w:sz w:val="32"/>
        </w:rPr>
      </w:r>
    </w:p>
    <w:p>
      <w:pPr>
        <w:pStyle w:val="Normal"/>
        <w:framePr w:w="14449" w:x="2701" w:y="1667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二、各级质量监督检查人员必须经过相关组织机构的专业技术培训，取得相应资格，做</w:t>
      </w:r>
      <w:r>
        <w:rPr>
          <w:rFonts w:ascii="Times New Roman"/>
          <w:color w:val="000000"/>
          <w:spacing w:val="0"/>
          <w:sz w:val="32"/>
        </w:rPr>
      </w:r>
    </w:p>
    <w:p>
      <w:pPr>
        <w:pStyle w:val="Normal"/>
        <w:framePr w:w="14449" w:x="2701" w:y="1667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到持证上岗。</w:t>
      </w:r>
      <w:r>
        <w:rPr>
          <w:rFonts w:ascii="Times New Roman"/>
          <w:color w:val="000000"/>
          <w:spacing w:val="0"/>
          <w:sz w:val="32"/>
        </w:rPr>
      </w:r>
    </w:p>
    <w:p>
      <w:pPr>
        <w:pStyle w:val="Normal"/>
        <w:framePr w:w="14343" w:x="2701" w:y="1901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三、各级质量监督检查人员使用中国中铁股份公司统一制发的质量检查证；有行业规定</w:t>
      </w:r>
      <w:r>
        <w:rPr>
          <w:rFonts w:ascii="Times New Roman"/>
          <w:color w:val="000000"/>
          <w:spacing w:val="0"/>
          <w:sz w:val="32"/>
        </w:rPr>
      </w:r>
    </w:p>
    <w:p>
      <w:pPr>
        <w:pStyle w:val="Normal"/>
        <w:framePr w:w="14343" w:x="2701" w:y="1901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的遵从行业规定。</w:t>
      </w:r>
      <w:r>
        <w:rPr>
          <w:rFonts w:ascii="Times New Roman"/>
          <w:color w:val="000000"/>
          <w:spacing w:val="0"/>
          <w:sz w:val="32"/>
        </w:rPr>
      </w:r>
    </w:p>
    <w:p>
      <w:pPr>
        <w:pStyle w:val="Normal"/>
        <w:framePr w:w="6554" w:x="3334" w:y="201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第十四条</w:t>
      </w:r>
      <w:r>
        <w:rPr>
          <w:rFonts w:ascii="Times New Roman"/>
          <w:color w:val="000000"/>
          <w:spacing w:val="233"/>
          <w:sz w:val="32"/>
        </w:rPr>
        <w:t xml:space="preserve"> </w:t>
      </w:r>
      <w:r>
        <w:rPr>
          <w:rFonts w:ascii="SimSun" w:hAnsi="SimSun" w:cs="SimSun"/>
          <w:color w:val="000000"/>
          <w:spacing w:val="-3"/>
          <w:sz w:val="32"/>
        </w:rPr>
        <w:t>各级岗位人员质量职责与权限</w:t>
      </w:r>
      <w:r>
        <w:rPr>
          <w:rFonts w:ascii="Times New Roman"/>
          <w:color w:val="000000"/>
          <w:spacing w:val="0"/>
          <w:sz w:val="32"/>
        </w:rPr>
      </w:r>
    </w:p>
    <w:p>
      <w:pPr>
        <w:pStyle w:val="Normal"/>
        <w:framePr w:w="8375" w:x="3331" w:y="206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w:t>
      </w:r>
      <w:r>
        <w:rPr>
          <w:rFonts w:ascii="Times New Roman"/>
          <w:color w:val="000000"/>
          <w:spacing w:val="233"/>
          <w:sz w:val="32"/>
        </w:rPr>
        <w:t xml:space="preserve"> </w:t>
      </w:r>
      <w:r>
        <w:rPr>
          <w:rFonts w:ascii="SimSun" w:hAnsi="SimSun" w:cs="SimSun"/>
          <w:color w:val="000000"/>
          <w:spacing w:val="-3"/>
          <w:sz w:val="32"/>
        </w:rPr>
        <w:t>公司质量监督主管部门（安质部）主要职责：</w:t>
      </w:r>
      <w:r>
        <w:rPr>
          <w:rFonts w:ascii="Times New Roman"/>
          <w:color w:val="000000"/>
          <w:spacing w:val="0"/>
          <w:sz w:val="32"/>
        </w:rPr>
      </w:r>
    </w:p>
    <w:p>
      <w:pPr>
        <w:pStyle w:val="Normal"/>
        <w:framePr w:w="14342" w:x="2701" w:y="2112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1.贯彻执行国家、行业及上级有关工程质量的法律、法规、条例和规章制度，对施工生</w:t>
      </w:r>
      <w:r>
        <w:rPr>
          <w:rFonts w:ascii="Times New Roman"/>
          <w:color w:val="000000"/>
          <w:spacing w:val="0"/>
          <w:sz w:val="32"/>
        </w:rPr>
      </w:r>
    </w:p>
    <w:p>
      <w:pPr>
        <w:pStyle w:val="Normal"/>
        <w:framePr w:w="14342" w:x="2701" w:y="2112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产过程的质量管理工作进行监督检查，及时制止违规行为。</w:t>
      </w:r>
      <w:r>
        <w:rPr>
          <w:rFonts w:ascii="Times New Roman"/>
          <w:color w:val="000000"/>
          <w:spacing w:val="0"/>
          <w:sz w:val="32"/>
        </w:rPr>
      </w:r>
    </w:p>
    <w:p>
      <w:pPr>
        <w:pStyle w:val="Normal"/>
        <w:framePr w:w="13844" w:x="3331" w:y="220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2.按照公司质量管理体系程序文件要求，制定年度质量控制目标，编制相应质量监督检</w:t>
      </w:r>
      <w:r>
        <w:rPr>
          <w:rFonts w:ascii="Times New Roman"/>
          <w:color w:val="000000"/>
          <w:spacing w:val="0"/>
          <w:sz w:val="32"/>
        </w:rPr>
      </w:r>
    </w:p>
    <w:p>
      <w:pPr>
        <w:pStyle w:val="Normal"/>
        <w:framePr w:w="540"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OJMMMG+Nimbus Roman No9 L Regular"/>
          <w:color w:val="000000"/>
          <w:spacing w:val="0"/>
          <w:sz w:val="27"/>
        </w:rPr>
        <w:t>5</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147pt;margin-top:430.1pt;z-index:-3;width:665pt;height:373pt;mso-position-horizontal:absolute;mso-position-horizontal-relative:page;mso-position-vertical:absolute;mso-position-vertical-relative:page" type="#_x0000_t75">
            <v:imagedata xmlns:r="http://schemas.openxmlformats.org/officeDocument/2006/relationships" r:id="rId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79"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查计划，完善和改进质量监督管理措施，提高监督管理水平。</w:t>
      </w:r>
      <w:r>
        <w:rPr>
          <w:rFonts w:ascii="Times New Roman"/>
          <w:color w:val="000000"/>
          <w:spacing w:val="0"/>
          <w:sz w:val="32"/>
        </w:rPr>
      </w:r>
    </w:p>
    <w:p>
      <w:pPr>
        <w:pStyle w:val="Normal"/>
        <w:framePr w:w="14379" w:x="2701" w:y="1947"/>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3.组织质量检查，定期或不定期地编发质量检查情况通报。</w:t>
      </w:r>
      <w:r>
        <w:rPr>
          <w:rFonts w:ascii="Times New Roman"/>
          <w:color w:val="000000"/>
          <w:spacing w:val="0"/>
          <w:sz w:val="32"/>
        </w:rPr>
      </w:r>
    </w:p>
    <w:p>
      <w:pPr>
        <w:pStyle w:val="Normal"/>
        <w:framePr w:w="14379"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7"/>
          <w:sz w:val="32"/>
        </w:rPr>
        <w:t>4.负责本单位优质工程的验评工作，整理相关资料提交安全质量管理委员会审定并做好</w:t>
      </w:r>
      <w:r>
        <w:rPr>
          <w:rFonts w:ascii="Times New Roman"/>
          <w:color w:val="000000"/>
          <w:spacing w:val="0"/>
          <w:sz w:val="32"/>
        </w:rPr>
      </w:r>
    </w:p>
    <w:p>
      <w:pPr>
        <w:pStyle w:val="Normal"/>
        <w:framePr w:w="14379"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申报上一级优质工程的相关工作。</w:t>
      </w:r>
      <w:r>
        <w:rPr>
          <w:rFonts w:ascii="Times New Roman"/>
          <w:color w:val="000000"/>
          <w:spacing w:val="0"/>
          <w:sz w:val="32"/>
        </w:rPr>
      </w:r>
    </w:p>
    <w:p>
      <w:pPr>
        <w:pStyle w:val="Normal"/>
        <w:framePr w:w="14408" w:x="2701" w:y="382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5.组织参与质量事故的调查、分析，提出事故处理建议，通报质量事故。</w:t>
      </w:r>
      <w:r>
        <w:rPr>
          <w:rFonts w:ascii="Times New Roman"/>
          <w:color w:val="000000"/>
          <w:spacing w:val="0"/>
          <w:sz w:val="32"/>
        </w:rPr>
      </w:r>
    </w:p>
    <w:p>
      <w:pPr>
        <w:pStyle w:val="Normal"/>
        <w:framePr w:w="14408" w:x="2701" w:y="382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7"/>
          <w:sz w:val="32"/>
        </w:rPr>
        <w:t>6.监督检查施工单位自检、互检、专业检工作，对不符合质量标准的工程、工序有权令</w:t>
      </w:r>
      <w:r>
        <w:rPr>
          <w:rFonts w:ascii="Times New Roman"/>
          <w:color w:val="000000"/>
          <w:spacing w:val="0"/>
          <w:sz w:val="32"/>
        </w:rPr>
      </w:r>
    </w:p>
    <w:p>
      <w:pPr>
        <w:pStyle w:val="Normal"/>
        <w:framePr w:w="14408" w:x="2701" w:y="382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其返工或停工整顿。</w:t>
      </w:r>
      <w:r>
        <w:rPr>
          <w:rFonts w:ascii="Times New Roman"/>
          <w:color w:val="000000"/>
          <w:spacing w:val="0"/>
          <w:sz w:val="32"/>
        </w:rPr>
      </w:r>
    </w:p>
    <w:p>
      <w:pPr>
        <w:pStyle w:val="Normal"/>
        <w:framePr w:w="13480" w:x="3331" w:y="52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7.督促施工单位开展全员质量宣传教育活动及</w:t>
      </w:r>
      <w:r>
        <w:rPr>
          <w:rFonts w:ascii="Times New Roman"/>
          <w:color w:val="000000"/>
          <w:spacing w:val="-35"/>
          <w:sz w:val="32"/>
        </w:rPr>
        <w:t xml:space="preserve"> </w:t>
      </w:r>
      <w:r>
        <w:rPr>
          <w:rFonts w:ascii="SimSun"/>
          <w:color w:val="000000"/>
          <w:spacing w:val="-1"/>
          <w:sz w:val="32"/>
        </w:rPr>
        <w:t>QC</w:t>
      </w:r>
      <w:r>
        <w:rPr>
          <w:rFonts w:ascii="Times New Roman"/>
          <w:color w:val="000000"/>
          <w:spacing w:val="-5"/>
          <w:sz w:val="32"/>
        </w:rPr>
        <w:t xml:space="preserve"> </w:t>
      </w:r>
      <w:r>
        <w:rPr>
          <w:rFonts w:ascii="SimSun" w:hAnsi="SimSun" w:cs="SimSun"/>
          <w:color w:val="000000"/>
          <w:spacing w:val="-14"/>
          <w:sz w:val="32"/>
        </w:rPr>
        <w:t>小组活动，督促制定《创优规划》。</w:t>
      </w:r>
      <w:r>
        <w:rPr>
          <w:rFonts w:ascii="Times New Roman"/>
          <w:color w:val="000000"/>
          <w:spacing w:val="0"/>
          <w:sz w:val="32"/>
        </w:rPr>
      </w:r>
    </w:p>
    <w:p>
      <w:pPr>
        <w:pStyle w:val="Normal"/>
        <w:framePr w:w="13480" w:x="333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8.按规定上报工程质量情况和统计报表。</w:t>
      </w:r>
      <w:r>
        <w:rPr>
          <w:rFonts w:ascii="Times New Roman"/>
          <w:color w:val="000000"/>
          <w:spacing w:val="0"/>
          <w:sz w:val="32"/>
        </w:rPr>
      </w:r>
    </w:p>
    <w:p>
      <w:pPr>
        <w:pStyle w:val="Normal"/>
        <w:framePr w:w="14386" w:x="2701" w:y="616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9.总结交流质量监督管理工作的经验，做好竣工交付后的质量回访工作。</w:t>
      </w:r>
      <w:r>
        <w:rPr>
          <w:rFonts w:ascii="Times New Roman"/>
          <w:color w:val="000000"/>
          <w:spacing w:val="0"/>
          <w:sz w:val="32"/>
        </w:rPr>
      </w:r>
    </w:p>
    <w:p>
      <w:pPr>
        <w:pStyle w:val="Normal"/>
        <w:framePr w:w="14386" w:x="2701" w:y="616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10.检查指导下级质量监督管理部门的日常业务工作，协助有关部门做好质检人员职业</w:t>
      </w:r>
      <w:r>
        <w:rPr>
          <w:rFonts w:ascii="Times New Roman"/>
          <w:color w:val="000000"/>
          <w:spacing w:val="0"/>
          <w:sz w:val="32"/>
        </w:rPr>
      </w:r>
    </w:p>
    <w:p>
      <w:pPr>
        <w:pStyle w:val="Normal"/>
        <w:framePr w:w="14386" w:x="2701"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培训。</w:t>
      </w:r>
      <w:r>
        <w:rPr>
          <w:rFonts w:ascii="Times New Roman"/>
          <w:color w:val="000000"/>
          <w:spacing w:val="0"/>
          <w:sz w:val="32"/>
        </w:rPr>
      </w:r>
    </w:p>
    <w:p>
      <w:pPr>
        <w:pStyle w:val="Normal"/>
        <w:framePr w:w="14386" w:x="2701" w:y="756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11.协调做好业主、设计、监理或地方政府主管部门有关质量监督管理的相关工作，为</w:t>
      </w:r>
      <w:r>
        <w:rPr>
          <w:rFonts w:ascii="Times New Roman"/>
          <w:color w:val="000000"/>
          <w:spacing w:val="0"/>
          <w:sz w:val="32"/>
        </w:rPr>
      </w:r>
    </w:p>
    <w:p>
      <w:pPr>
        <w:pStyle w:val="Normal"/>
        <w:framePr w:w="14386"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施工项目提供服务。</w:t>
      </w:r>
      <w:r>
        <w:rPr>
          <w:rFonts w:ascii="Times New Roman"/>
          <w:color w:val="000000"/>
          <w:spacing w:val="0"/>
          <w:sz w:val="32"/>
        </w:rPr>
      </w:r>
    </w:p>
    <w:p>
      <w:pPr>
        <w:pStyle w:val="Normal"/>
        <w:framePr w:w="8379" w:x="3331" w:y="85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二、公司质量监督主管部门质量工程师职责与权限：</w:t>
      </w:r>
      <w:r>
        <w:rPr>
          <w:rFonts w:ascii="Times New Roman"/>
          <w:color w:val="000000"/>
          <w:spacing w:val="0"/>
          <w:sz w:val="32"/>
        </w:rPr>
      </w:r>
    </w:p>
    <w:p>
      <w:pPr>
        <w:pStyle w:val="Normal"/>
        <w:framePr w:w="14568" w:x="2701" w:y="896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1.监督检查所属单位、项目部对国家、行业及上级有关工程质量的法律、法规、条例、</w:t>
      </w:r>
      <w:r>
        <w:rPr>
          <w:rFonts w:ascii="Times New Roman"/>
          <w:color w:val="000000"/>
          <w:spacing w:val="0"/>
          <w:sz w:val="32"/>
        </w:rPr>
      </w:r>
    </w:p>
    <w:p>
      <w:pPr>
        <w:pStyle w:val="Normal"/>
        <w:framePr w:w="14568"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规章制度及标准贯彻执行情况。</w:t>
      </w:r>
      <w:r>
        <w:rPr>
          <w:rFonts w:ascii="Times New Roman"/>
          <w:color w:val="000000"/>
          <w:spacing w:val="0"/>
          <w:sz w:val="32"/>
        </w:rPr>
      </w:r>
    </w:p>
    <w:p>
      <w:pPr>
        <w:pStyle w:val="Normal"/>
        <w:framePr w:w="14375" w:x="2701" w:y="990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2.参加工程预验及竣工验收交接工作；审核对应工程的分部分项及单位工程质量检验评</w:t>
      </w:r>
      <w:r>
        <w:rPr>
          <w:rFonts w:ascii="Times New Roman"/>
          <w:color w:val="000000"/>
          <w:spacing w:val="0"/>
          <w:sz w:val="32"/>
        </w:rPr>
      </w:r>
    </w:p>
    <w:p>
      <w:pPr>
        <w:pStyle w:val="Normal"/>
        <w:framePr w:w="14375" w:x="2701" w:y="990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定，使之符合规定的要求。</w:t>
      </w:r>
      <w:r>
        <w:rPr>
          <w:rFonts w:ascii="Times New Roman"/>
          <w:color w:val="000000"/>
          <w:spacing w:val="0"/>
          <w:sz w:val="32"/>
        </w:rPr>
      </w:r>
    </w:p>
    <w:p>
      <w:pPr>
        <w:pStyle w:val="Normal"/>
        <w:framePr w:w="14568" w:x="2701" w:y="1084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3.有权签发工程质量问题通知单，遇有严重影响工程质量的作业行为，有权暂停施工，</w:t>
      </w:r>
      <w:r>
        <w:rPr>
          <w:rFonts w:ascii="Times New Roman"/>
          <w:color w:val="000000"/>
          <w:spacing w:val="0"/>
          <w:sz w:val="32"/>
        </w:rPr>
      </w:r>
    </w:p>
    <w:p>
      <w:pPr>
        <w:pStyle w:val="Normal"/>
        <w:framePr w:w="14568" w:x="2701" w:y="1084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并立即报告上级部门处理。</w:t>
      </w:r>
      <w:r>
        <w:rPr>
          <w:rFonts w:ascii="Times New Roman"/>
          <w:color w:val="000000"/>
          <w:spacing w:val="0"/>
          <w:sz w:val="32"/>
        </w:rPr>
      </w:r>
    </w:p>
    <w:p>
      <w:pPr>
        <w:pStyle w:val="Normal"/>
        <w:framePr w:w="14363" w:x="2701" w:y="1177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4.督促项目编制质量计划、创优规划和质量改进措施，参加公司质量管理体系运行情况</w:t>
      </w:r>
      <w:r>
        <w:rPr>
          <w:rFonts w:ascii="Times New Roman"/>
          <w:color w:val="000000"/>
          <w:spacing w:val="0"/>
          <w:sz w:val="32"/>
        </w:rPr>
      </w:r>
    </w:p>
    <w:p>
      <w:pPr>
        <w:pStyle w:val="Normal"/>
        <w:framePr w:w="14363" w:x="2701" w:y="1177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的审核，监督质量改进措施的执行。</w:t>
      </w:r>
      <w:r>
        <w:rPr>
          <w:rFonts w:ascii="Times New Roman"/>
          <w:color w:val="000000"/>
          <w:spacing w:val="0"/>
          <w:sz w:val="32"/>
        </w:rPr>
      </w:r>
    </w:p>
    <w:p>
      <w:pPr>
        <w:pStyle w:val="Normal"/>
        <w:framePr w:w="13844" w:x="3331" w:y="127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5.参与工程质量事故的调查、分析，并提出事故处理意见。</w:t>
      </w:r>
      <w:r>
        <w:rPr>
          <w:rFonts w:ascii="Times New Roman"/>
          <w:color w:val="000000"/>
          <w:spacing w:val="0"/>
          <w:sz w:val="32"/>
        </w:rPr>
      </w:r>
    </w:p>
    <w:p>
      <w:pPr>
        <w:pStyle w:val="Normal"/>
        <w:framePr w:w="13844" w:x="3331" w:y="1271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6.参加技术和生产会议，参与工程质量检查，并按规定及时提出统计报表及分析报告。</w:t>
      </w:r>
      <w:r>
        <w:rPr>
          <w:rFonts w:ascii="Times New Roman"/>
          <w:color w:val="000000"/>
          <w:spacing w:val="0"/>
          <w:sz w:val="32"/>
        </w:rPr>
      </w:r>
    </w:p>
    <w:p>
      <w:pPr>
        <w:pStyle w:val="Normal"/>
        <w:framePr w:w="13844" w:x="3331" w:y="1271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三、项目部经理质量工作主要职责：</w:t>
      </w:r>
      <w:r>
        <w:rPr>
          <w:rFonts w:ascii="Times New Roman"/>
          <w:color w:val="000000"/>
          <w:spacing w:val="0"/>
          <w:sz w:val="32"/>
        </w:rPr>
      </w:r>
    </w:p>
    <w:p>
      <w:pPr>
        <w:pStyle w:val="Normal"/>
        <w:framePr w:w="14573" w:x="2701" w:y="1411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1.作为公司法人代表的委托授权人，在公司领导和公司各职能部门的指导下开展工作，</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根据合同对项目实施过程行使全面质量管理职权，是工程项目质量第一责任人。</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2.根据国家、行业、建设单位和企业的相关标准、管理规定，结合项目实际，组织建立</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健全项目质量管理体系，制定质量管理目标，补充制定、细化相应的规章制度、管理措施，</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并组织实施。</w:t>
      </w:r>
      <w:r>
        <w:rPr>
          <w:rFonts w:ascii="Times New Roman"/>
          <w:color w:val="000000"/>
          <w:spacing w:val="0"/>
          <w:sz w:val="32"/>
        </w:rPr>
      </w:r>
    </w:p>
    <w:p>
      <w:pPr>
        <w:pStyle w:val="Normal"/>
        <w:framePr w:w="14204" w:x="2701" w:y="1645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3.定期检查工程项目质量管理体系运行情况和效果，组织对管段工程质量进行监督检</w:t>
      </w:r>
      <w:r>
        <w:rPr>
          <w:rFonts w:ascii="Times New Roman"/>
          <w:color w:val="000000"/>
          <w:spacing w:val="0"/>
          <w:sz w:val="32"/>
        </w:rPr>
      </w:r>
    </w:p>
    <w:p>
      <w:pPr>
        <w:pStyle w:val="Normal"/>
        <w:framePr w:w="14204" w:x="2701" w:y="1645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查，对于检查发现的问题限期整改落实。</w:t>
      </w:r>
      <w:r>
        <w:rPr>
          <w:rFonts w:ascii="Times New Roman"/>
          <w:color w:val="000000"/>
          <w:spacing w:val="0"/>
          <w:sz w:val="32"/>
        </w:rPr>
      </w:r>
    </w:p>
    <w:p>
      <w:pPr>
        <w:pStyle w:val="Normal"/>
        <w:framePr w:w="14568" w:x="2701" w:y="1739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4.组织建立创优领导小组和</w:t>
      </w:r>
      <w:r>
        <w:rPr>
          <w:rFonts w:ascii="Times New Roman"/>
          <w:color w:val="000000"/>
          <w:spacing w:val="-18"/>
          <w:sz w:val="32"/>
        </w:rPr>
        <w:t xml:space="preserve"> </w:t>
      </w:r>
      <w:r>
        <w:rPr>
          <w:rFonts w:ascii="SimSun"/>
          <w:color w:val="000000"/>
          <w:spacing w:val="-2"/>
          <w:sz w:val="32"/>
        </w:rPr>
        <w:t>QC</w:t>
      </w:r>
      <w:r>
        <w:rPr>
          <w:rFonts w:ascii="Times New Roman"/>
          <w:color w:val="000000"/>
          <w:spacing w:val="-4"/>
          <w:sz w:val="32"/>
        </w:rPr>
        <w:t xml:space="preserve"> </w:t>
      </w:r>
      <w:r>
        <w:rPr>
          <w:rFonts w:ascii="SimSun" w:hAnsi="SimSun" w:cs="SimSun"/>
          <w:color w:val="000000"/>
          <w:spacing w:val="-3"/>
          <w:sz w:val="32"/>
        </w:rPr>
        <w:t>小组，并监管该项目的创优规划执行以达到创优目标。</w:t>
      </w:r>
      <w:r>
        <w:rPr>
          <w:rFonts w:ascii="Times New Roman"/>
          <w:color w:val="000000"/>
          <w:spacing w:val="0"/>
          <w:sz w:val="32"/>
        </w:rPr>
      </w:r>
    </w:p>
    <w:p>
      <w:pPr>
        <w:pStyle w:val="Normal"/>
        <w:framePr w:w="14568" w:x="2701" w:y="1739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5.定期组织召开质量分析会，研究施工生产质量状况，分析原因，提出解决问题办法，</w:t>
      </w:r>
      <w:r>
        <w:rPr>
          <w:rFonts w:ascii="Times New Roman"/>
          <w:color w:val="000000"/>
          <w:spacing w:val="0"/>
          <w:sz w:val="32"/>
        </w:rPr>
      </w:r>
    </w:p>
    <w:p>
      <w:pPr>
        <w:pStyle w:val="Normal"/>
        <w:framePr w:w="14568" w:x="2701" w:y="1739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在以后施工过程中得到克服。</w:t>
      </w:r>
      <w:r>
        <w:rPr>
          <w:rFonts w:ascii="Times New Roman"/>
          <w:color w:val="000000"/>
          <w:spacing w:val="0"/>
          <w:sz w:val="32"/>
        </w:rPr>
      </w:r>
    </w:p>
    <w:p>
      <w:pPr>
        <w:pStyle w:val="Normal"/>
        <w:framePr w:w="6922" w:x="3331" w:y="187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6.参加质量事故调查，落实事故处理措施。</w:t>
      </w:r>
      <w:r>
        <w:rPr>
          <w:rFonts w:ascii="Times New Roman"/>
          <w:color w:val="000000"/>
          <w:spacing w:val="0"/>
          <w:sz w:val="32"/>
        </w:rPr>
      </w:r>
    </w:p>
    <w:p>
      <w:pPr>
        <w:pStyle w:val="Normal"/>
        <w:framePr w:w="5829" w:x="3331" w:y="192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7.负责组织管段工程竣工交验工作。</w:t>
      </w:r>
      <w:r>
        <w:rPr>
          <w:rFonts w:ascii="Times New Roman"/>
          <w:color w:val="000000"/>
          <w:spacing w:val="0"/>
          <w:sz w:val="32"/>
        </w:rPr>
      </w:r>
    </w:p>
    <w:p>
      <w:pPr>
        <w:pStyle w:val="Normal"/>
        <w:framePr w:w="6558" w:x="3331" w:y="197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四、项目部总工程师质量工作主要职责：</w:t>
      </w:r>
      <w:r>
        <w:rPr>
          <w:rFonts w:ascii="Times New Roman"/>
          <w:color w:val="000000"/>
          <w:spacing w:val="0"/>
          <w:sz w:val="32"/>
        </w:rPr>
      </w:r>
    </w:p>
    <w:p>
      <w:pPr>
        <w:pStyle w:val="Normal"/>
        <w:framePr w:w="14343" w:x="2701" w:y="2020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1.在项目经理领导下，组织开展施工调查和施工组织设计编写，组织项目施工复测（贯</w:t>
      </w:r>
      <w:r>
        <w:rPr>
          <w:rFonts w:ascii="Times New Roman"/>
          <w:color w:val="000000"/>
          <w:spacing w:val="0"/>
          <w:sz w:val="32"/>
        </w:rPr>
      </w:r>
    </w:p>
    <w:p>
      <w:pPr>
        <w:pStyle w:val="Normal"/>
        <w:framePr w:w="14343" w:x="2701" w:y="202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3"/>
          <w:sz w:val="32"/>
        </w:rPr>
        <w:t>通测量），是项目第一技术负责人。</w:t>
      </w:r>
      <w:r>
        <w:rPr>
          <w:rFonts w:ascii="Times New Roman"/>
          <w:color w:val="000000"/>
          <w:spacing w:val="0"/>
          <w:sz w:val="32"/>
        </w:rPr>
      </w:r>
    </w:p>
    <w:p>
      <w:pPr>
        <w:pStyle w:val="Normal"/>
        <w:framePr w:w="14343" w:x="2701" w:y="2113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2.组织开展设计图纸审核，重难点工程专项施工技术方案编制和施工技术交底、作业人</w:t>
      </w:r>
      <w:r>
        <w:rPr>
          <w:rFonts w:ascii="Times New Roman"/>
          <w:color w:val="000000"/>
          <w:spacing w:val="0"/>
          <w:sz w:val="32"/>
        </w:rPr>
      </w:r>
    </w:p>
    <w:p>
      <w:pPr>
        <w:pStyle w:val="Normal"/>
        <w:framePr w:w="14343" w:x="2701" w:y="2113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员培训教育。</w:t>
      </w:r>
      <w:r>
        <w:rPr>
          <w:rFonts w:ascii="Times New Roman"/>
          <w:color w:val="000000"/>
          <w:spacing w:val="0"/>
          <w:sz w:val="32"/>
        </w:rPr>
      </w:r>
    </w:p>
    <w:p>
      <w:pPr>
        <w:pStyle w:val="Normal"/>
        <w:framePr w:w="14208" w:x="3331" w:y="220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3.组织开展项目科研、创优工作，组织项目推广应用新技术、新材料、新设备、新工艺。</w:t>
      </w:r>
      <w:r>
        <w:rPr>
          <w:rFonts w:ascii="Times New Roman"/>
          <w:color w:val="000000"/>
          <w:spacing w:val="0"/>
          <w:sz w:val="32"/>
        </w:rPr>
      </w:r>
    </w:p>
    <w:p>
      <w:pPr>
        <w:pStyle w:val="Normal"/>
        <w:framePr w:w="540"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MHPBVS+Nimbus Roman No9 L Regular"/>
          <w:color w:val="000000"/>
          <w:spacing w:val="0"/>
          <w:sz w:val="27"/>
        </w:rPr>
        <w:t>6</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9837" w:x="333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4.参加质量事故调查、分析，检查落实事故处理措施。</w:t>
      </w:r>
      <w:r>
        <w:rPr>
          <w:rFonts w:ascii="Times New Roman"/>
          <w:color w:val="000000"/>
          <w:spacing w:val="0"/>
          <w:sz w:val="32"/>
        </w:rPr>
      </w:r>
    </w:p>
    <w:p>
      <w:pPr>
        <w:pStyle w:val="Normal"/>
        <w:framePr w:w="9837" w:x="333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5.组织进行竣工交验文件的编制和工程技术总结的编写工作。</w:t>
      </w:r>
      <w:r>
        <w:rPr>
          <w:rFonts w:ascii="Times New Roman"/>
          <w:color w:val="000000"/>
          <w:spacing w:val="0"/>
          <w:sz w:val="32"/>
        </w:rPr>
      </w:r>
    </w:p>
    <w:p>
      <w:pPr>
        <w:pStyle w:val="Normal"/>
        <w:framePr w:w="9837" w:x="333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五、项目部安全总监质量工作主要职责与权限：</w:t>
      </w:r>
      <w:r>
        <w:rPr>
          <w:rFonts w:ascii="Times New Roman"/>
          <w:color w:val="000000"/>
          <w:spacing w:val="0"/>
          <w:sz w:val="32"/>
        </w:rPr>
      </w:r>
    </w:p>
    <w:p>
      <w:pPr>
        <w:pStyle w:val="Normal"/>
        <w:framePr w:w="14208" w:x="3331" w:y="33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1.督促组织贯彻执行上级有关质量管理的法律法规、方针政策、规程、规则、规章制度。</w:t>
      </w:r>
      <w:r>
        <w:rPr>
          <w:rFonts w:ascii="Times New Roman"/>
          <w:color w:val="000000"/>
          <w:spacing w:val="0"/>
          <w:sz w:val="32"/>
        </w:rPr>
      </w:r>
    </w:p>
    <w:p>
      <w:pPr>
        <w:pStyle w:val="Normal"/>
        <w:framePr w:w="14208" w:x="3331" w:y="335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2.督促贯彻实施局质量管理方针、目标要求。</w:t>
      </w:r>
      <w:r>
        <w:rPr>
          <w:rFonts w:ascii="Times New Roman"/>
          <w:color w:val="000000"/>
          <w:spacing w:val="0"/>
          <w:sz w:val="32"/>
        </w:rPr>
      </w:r>
    </w:p>
    <w:p>
      <w:pPr>
        <w:pStyle w:val="Normal"/>
        <w:framePr w:w="8015" w:x="3331" w:y="42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3.负责审查项目的质量管理工作目标和工作重点。</w:t>
      </w:r>
      <w:r>
        <w:rPr>
          <w:rFonts w:ascii="Times New Roman"/>
          <w:color w:val="000000"/>
          <w:spacing w:val="0"/>
          <w:sz w:val="32"/>
        </w:rPr>
      </w:r>
    </w:p>
    <w:p>
      <w:pPr>
        <w:pStyle w:val="Normal"/>
        <w:framePr w:w="14208" w:x="3331" w:y="47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4.督促、检查项目的质量规章制度、质量保证措施落实情况，奖惩办法实施和执行情况。</w:t>
      </w:r>
      <w:r>
        <w:rPr>
          <w:rFonts w:ascii="Times New Roman"/>
          <w:color w:val="000000"/>
          <w:spacing w:val="0"/>
          <w:sz w:val="32"/>
        </w:rPr>
      </w:r>
    </w:p>
    <w:p>
      <w:pPr>
        <w:pStyle w:val="Normal"/>
        <w:framePr w:w="14208" w:x="333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5.参与项目科研、创优工作和项目新技术、新材料、新设备、新工艺的推广应用。</w:t>
      </w:r>
      <w:r>
        <w:rPr>
          <w:rFonts w:ascii="Times New Roman"/>
          <w:color w:val="000000"/>
          <w:spacing w:val="0"/>
          <w:sz w:val="32"/>
        </w:rPr>
      </w:r>
    </w:p>
    <w:p>
      <w:pPr>
        <w:pStyle w:val="Normal"/>
        <w:framePr w:w="14208" w:x="333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6.参与一般及以上工程质量事故调查、分析，并对事故处置方案实施情况进行监督检查。</w:t>
      </w:r>
      <w:r>
        <w:rPr>
          <w:rFonts w:ascii="Times New Roman"/>
          <w:color w:val="000000"/>
          <w:spacing w:val="0"/>
          <w:sz w:val="32"/>
        </w:rPr>
      </w:r>
    </w:p>
    <w:p>
      <w:pPr>
        <w:pStyle w:val="Normal"/>
        <w:framePr w:w="14208" w:x="333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六、项目部安质部质量工作主要职责：</w:t>
      </w:r>
      <w:r>
        <w:rPr>
          <w:rFonts w:ascii="Times New Roman"/>
          <w:color w:val="000000"/>
          <w:spacing w:val="0"/>
          <w:sz w:val="32"/>
        </w:rPr>
      </w:r>
    </w:p>
    <w:p>
      <w:pPr>
        <w:pStyle w:val="Normal"/>
        <w:framePr w:w="14351" w:x="2701" w:y="662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1.贯彻执行国家、行业和上级有关工程质量的法律、法规和规章制度，负责对施工生产</w:t>
      </w:r>
      <w:r>
        <w:rPr>
          <w:rFonts w:ascii="Times New Roman"/>
          <w:color w:val="000000"/>
          <w:spacing w:val="0"/>
          <w:sz w:val="32"/>
        </w:rPr>
      </w:r>
    </w:p>
    <w:p>
      <w:pPr>
        <w:pStyle w:val="Normal"/>
        <w:framePr w:w="14351" w:x="2701" w:y="662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全过程的质量监督管理工作，及时制止违规行为。</w:t>
      </w:r>
      <w:r>
        <w:rPr>
          <w:rFonts w:ascii="Times New Roman"/>
          <w:color w:val="000000"/>
          <w:spacing w:val="0"/>
          <w:sz w:val="32"/>
        </w:rPr>
      </w:r>
    </w:p>
    <w:p>
      <w:pPr>
        <w:pStyle w:val="Normal"/>
        <w:framePr w:w="14350" w:x="2701" w:y="756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2.按照质量管理体系程序文件要求，参与编制项目质量控制措施，编制项目质量监督检</w:t>
      </w:r>
      <w:r>
        <w:rPr>
          <w:rFonts w:ascii="Times New Roman"/>
          <w:color w:val="000000"/>
          <w:spacing w:val="0"/>
          <w:sz w:val="32"/>
        </w:rPr>
      </w:r>
    </w:p>
    <w:p>
      <w:pPr>
        <w:pStyle w:val="Normal"/>
        <w:framePr w:w="14350"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查计划，分解年度质量控制目标。</w:t>
      </w:r>
      <w:r>
        <w:rPr>
          <w:rFonts w:ascii="Times New Roman"/>
          <w:color w:val="000000"/>
          <w:spacing w:val="0"/>
          <w:sz w:val="32"/>
        </w:rPr>
      </w:r>
    </w:p>
    <w:p>
      <w:pPr>
        <w:pStyle w:val="Normal"/>
        <w:framePr w:w="14359" w:x="2701" w:y="850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3.按质量管理规定和质量控制计划，定期组织质量检查，发现质量问题及时按质量管理</w:t>
      </w:r>
      <w:r>
        <w:rPr>
          <w:rFonts w:ascii="Times New Roman"/>
          <w:color w:val="000000"/>
          <w:spacing w:val="0"/>
          <w:sz w:val="32"/>
        </w:rPr>
      </w:r>
    </w:p>
    <w:p>
      <w:pPr>
        <w:pStyle w:val="Normal"/>
        <w:framePr w:w="14359" w:x="2701" w:y="850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体系程序文件要求提出改进措施，进行整改关闭并做好相应记录。</w:t>
      </w:r>
      <w:r>
        <w:rPr>
          <w:rFonts w:ascii="Times New Roman"/>
          <w:color w:val="000000"/>
          <w:spacing w:val="0"/>
          <w:sz w:val="32"/>
        </w:rPr>
      </w:r>
    </w:p>
    <w:p>
      <w:pPr>
        <w:pStyle w:val="Normal"/>
        <w:framePr w:w="14359" w:x="2701" w:y="850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4.对列入创优规划拟申报优质工程的项目，应严格按创优规划、创优措施执行；在施工</w:t>
      </w:r>
      <w:r>
        <w:rPr>
          <w:rFonts w:ascii="Times New Roman"/>
          <w:color w:val="000000"/>
          <w:spacing w:val="0"/>
          <w:sz w:val="32"/>
        </w:rPr>
      </w:r>
    </w:p>
    <w:p>
      <w:pPr>
        <w:pStyle w:val="Normal"/>
        <w:framePr w:w="14359" w:x="2701" w:y="850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过程中收集、整理、保存相关资料，以实现创优目标。</w:t>
      </w:r>
      <w:r>
        <w:rPr>
          <w:rFonts w:ascii="Times New Roman"/>
          <w:color w:val="000000"/>
          <w:spacing w:val="0"/>
          <w:sz w:val="32"/>
        </w:rPr>
      </w:r>
    </w:p>
    <w:p>
      <w:pPr>
        <w:pStyle w:val="Normal"/>
        <w:framePr w:w="12751" w:x="3331" w:y="103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5.负责核定工程质量验评结果，对验工计价的工程项目进行内部质量审查签证。</w:t>
      </w:r>
      <w:r>
        <w:rPr>
          <w:rFonts w:ascii="Times New Roman"/>
          <w:color w:val="000000"/>
          <w:spacing w:val="0"/>
          <w:sz w:val="32"/>
        </w:rPr>
      </w:r>
    </w:p>
    <w:p>
      <w:pPr>
        <w:pStyle w:val="Normal"/>
        <w:framePr w:w="12751" w:x="3331" w:y="1037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6.参与质量事故（问题）的调查、分析，提出处理建议。</w:t>
      </w:r>
      <w:r>
        <w:rPr>
          <w:rFonts w:ascii="Times New Roman"/>
          <w:color w:val="000000"/>
          <w:spacing w:val="0"/>
          <w:sz w:val="32"/>
        </w:rPr>
      </w:r>
    </w:p>
    <w:p>
      <w:pPr>
        <w:pStyle w:val="Normal"/>
        <w:framePr w:w="14342" w:x="2701" w:y="1130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7.按项目管理规定进行自检、互检、专业检工作，对不符合质量标准的工程、工序有权</w:t>
      </w:r>
      <w:r>
        <w:rPr>
          <w:rFonts w:ascii="Times New Roman"/>
          <w:color w:val="000000"/>
          <w:spacing w:val="0"/>
          <w:sz w:val="32"/>
        </w:rPr>
      </w:r>
    </w:p>
    <w:p>
      <w:pPr>
        <w:pStyle w:val="Normal"/>
        <w:framePr w:w="14342" w:x="270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令其返工或停工整顿。</w:t>
      </w:r>
      <w:r>
        <w:rPr>
          <w:rFonts w:ascii="Times New Roman"/>
          <w:color w:val="000000"/>
          <w:spacing w:val="0"/>
          <w:sz w:val="32"/>
        </w:rPr>
      </w:r>
    </w:p>
    <w:p>
      <w:pPr>
        <w:pStyle w:val="Normal"/>
        <w:framePr w:w="14344" w:x="2701" w:y="1224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8.组织开展全员质量教育宣传活动，协助有关部门做好质检人员职业培训工作，协助制</w:t>
      </w:r>
      <w:r>
        <w:rPr>
          <w:rFonts w:ascii="Times New Roman"/>
          <w:color w:val="000000"/>
          <w:spacing w:val="0"/>
          <w:sz w:val="32"/>
        </w:rPr>
      </w:r>
    </w:p>
    <w:p>
      <w:pPr>
        <w:pStyle w:val="Normal"/>
        <w:framePr w:w="14344"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5"/>
          <w:sz w:val="32"/>
        </w:rPr>
        <w:t>定《质量计划》和《创优规划》。</w:t>
      </w:r>
      <w:r>
        <w:rPr>
          <w:rFonts w:ascii="Times New Roman"/>
          <w:color w:val="000000"/>
          <w:spacing w:val="0"/>
          <w:sz w:val="32"/>
        </w:rPr>
      </w:r>
    </w:p>
    <w:p>
      <w:pPr>
        <w:pStyle w:val="Normal"/>
        <w:framePr w:w="6558" w:x="3331" w:y="131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9.按规定上报工程质量情况和统计报表。</w:t>
      </w:r>
      <w:r>
        <w:rPr>
          <w:rFonts w:ascii="Times New Roman"/>
          <w:color w:val="000000"/>
          <w:spacing w:val="0"/>
          <w:sz w:val="32"/>
        </w:rPr>
      </w:r>
    </w:p>
    <w:p>
      <w:pPr>
        <w:pStyle w:val="Normal"/>
        <w:framePr w:w="14386" w:x="2701" w:y="1364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10.总结质量监督管理工作的经验，协助做好竣工交付后的质量回访工作。</w:t>
      </w:r>
      <w:r>
        <w:rPr>
          <w:rFonts w:ascii="Times New Roman"/>
          <w:color w:val="000000"/>
          <w:spacing w:val="0"/>
          <w:sz w:val="32"/>
        </w:rPr>
      </w:r>
    </w:p>
    <w:p>
      <w:pPr>
        <w:pStyle w:val="Normal"/>
        <w:framePr w:w="14386" w:x="2701" w:y="1364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11.做好和理顺现场业主、设计、监理或地方政府主管部门有关质量监督管理的相关工</w:t>
      </w:r>
      <w:r>
        <w:rPr>
          <w:rFonts w:ascii="Times New Roman"/>
          <w:color w:val="000000"/>
          <w:spacing w:val="0"/>
          <w:sz w:val="32"/>
        </w:rPr>
      </w:r>
    </w:p>
    <w:p>
      <w:pPr>
        <w:pStyle w:val="Normal"/>
        <w:framePr w:w="14386"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作并建立良好关系，服务于项目。</w:t>
      </w:r>
      <w:r>
        <w:rPr>
          <w:rFonts w:ascii="Times New Roman"/>
          <w:color w:val="000000"/>
          <w:spacing w:val="0"/>
          <w:sz w:val="32"/>
        </w:rPr>
      </w:r>
    </w:p>
    <w:p>
      <w:pPr>
        <w:pStyle w:val="Normal"/>
        <w:framePr w:w="6193" w:x="3331" w:y="150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七、项目部质量工程师的职责与权限：</w:t>
      </w:r>
      <w:r>
        <w:rPr>
          <w:rFonts w:ascii="Times New Roman"/>
          <w:color w:val="000000"/>
          <w:spacing w:val="0"/>
          <w:sz w:val="32"/>
        </w:rPr>
      </w:r>
    </w:p>
    <w:p>
      <w:pPr>
        <w:pStyle w:val="Normal"/>
        <w:framePr w:w="14573" w:x="2701" w:y="1552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1.监督检查所属项目对国家、行业、建设单位以及地方政府关于工程建设工作的有关法</w:t>
      </w:r>
      <w:r>
        <w:rPr>
          <w:rFonts w:ascii="Times New Roman"/>
          <w:color w:val="000000"/>
          <w:spacing w:val="0"/>
          <w:sz w:val="32"/>
        </w:rPr>
      </w:r>
    </w:p>
    <w:p>
      <w:pPr>
        <w:pStyle w:val="Normal"/>
        <w:framePr w:w="14573"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律、法规和规定贯彻执行情况，辨识、建立相关质量方面有效文件清单，协助作好宣贯学习</w:t>
      </w:r>
      <w:r>
        <w:rPr>
          <w:rFonts w:ascii="Times New Roman"/>
          <w:color w:val="000000"/>
          <w:spacing w:val="0"/>
          <w:sz w:val="32"/>
        </w:rPr>
      </w:r>
    </w:p>
    <w:p>
      <w:pPr>
        <w:pStyle w:val="Normal"/>
        <w:framePr w:w="14573"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培训工作。</w:t>
      </w:r>
      <w:r>
        <w:rPr>
          <w:rFonts w:ascii="Times New Roman"/>
          <w:color w:val="000000"/>
          <w:spacing w:val="0"/>
          <w:sz w:val="32"/>
        </w:rPr>
      </w:r>
    </w:p>
    <w:p>
      <w:pPr>
        <w:pStyle w:val="Normal"/>
        <w:framePr w:w="14568" w:x="2701" w:y="1692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2.负责执行公司“质量、职业健康安全、环境管理体系文件”中质量目标管理、施工过</w:t>
      </w:r>
      <w:r>
        <w:rPr>
          <w:rFonts w:ascii="Times New Roman"/>
          <w:color w:val="000000"/>
          <w:spacing w:val="0"/>
          <w:sz w:val="32"/>
        </w:rPr>
      </w:r>
    </w:p>
    <w:p>
      <w:pPr>
        <w:pStyle w:val="Normal"/>
        <w:framePr w:w="14568"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程质量管理、工程质量检验、不合格品纠正和预防措施等控制程序，并做好相关记录。</w:t>
      </w:r>
      <w:r>
        <w:rPr>
          <w:rFonts w:ascii="Times New Roman"/>
          <w:color w:val="000000"/>
          <w:spacing w:val="0"/>
          <w:sz w:val="32"/>
        </w:rPr>
      </w:r>
    </w:p>
    <w:p>
      <w:pPr>
        <w:pStyle w:val="Normal"/>
        <w:framePr w:w="14568" w:x="2701" w:y="1692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3.熟悉合同条款、技术规范、设计图纸及工程质量验收标准，熟练运用各种质量检测器</w:t>
      </w:r>
      <w:r>
        <w:rPr>
          <w:rFonts w:ascii="Times New Roman"/>
          <w:color w:val="000000"/>
          <w:spacing w:val="0"/>
          <w:sz w:val="32"/>
        </w:rPr>
      </w:r>
    </w:p>
    <w:p>
      <w:pPr>
        <w:pStyle w:val="Normal"/>
        <w:framePr w:w="14568" w:x="2701" w:y="1692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材。</w:t>
      </w:r>
      <w:r>
        <w:rPr>
          <w:rFonts w:ascii="Times New Roman"/>
          <w:color w:val="000000"/>
          <w:spacing w:val="0"/>
          <w:sz w:val="32"/>
        </w:rPr>
      </w:r>
    </w:p>
    <w:p>
      <w:pPr>
        <w:pStyle w:val="Normal"/>
        <w:framePr w:w="14541" w:x="2701" w:y="1879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4.按照工程质量验收标准，对项目全部工程质量进行检查指导。协助编制项目质量目标、</w:t>
      </w:r>
      <w:r>
        <w:rPr>
          <w:rFonts w:ascii="Times New Roman"/>
          <w:color w:val="000000"/>
          <w:spacing w:val="0"/>
          <w:sz w:val="32"/>
        </w:rPr>
      </w:r>
    </w:p>
    <w:p>
      <w:pPr>
        <w:pStyle w:val="Normal"/>
        <w:framePr w:w="14541" w:x="2701" w:y="1879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创优规划，监督质量改进措施的执行。</w:t>
      </w:r>
      <w:r>
        <w:rPr>
          <w:rFonts w:ascii="Times New Roman"/>
          <w:color w:val="000000"/>
          <w:spacing w:val="0"/>
          <w:sz w:val="32"/>
        </w:rPr>
      </w:r>
    </w:p>
    <w:p>
      <w:pPr>
        <w:pStyle w:val="Normal"/>
        <w:framePr w:w="14549" w:x="2701" w:y="1973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1"/>
          <w:sz w:val="32"/>
        </w:rPr>
        <w:t>5.负责项目部质量控制体系实施，做好工序质量控制，参加隐蔽工程签证前的内部检查，</w:t>
      </w:r>
      <w:r>
        <w:rPr>
          <w:rFonts w:ascii="Times New Roman"/>
          <w:color w:val="000000"/>
          <w:spacing w:val="0"/>
          <w:sz w:val="32"/>
        </w:rPr>
      </w:r>
    </w:p>
    <w:p>
      <w:pPr>
        <w:pStyle w:val="Normal"/>
        <w:framePr w:w="14549" w:x="2701" w:y="1973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并配合监理工程师及时做好隐蔽工程检查签证。</w:t>
      </w:r>
      <w:r>
        <w:rPr>
          <w:rFonts w:ascii="Times New Roman"/>
          <w:color w:val="000000"/>
          <w:spacing w:val="0"/>
          <w:sz w:val="32"/>
        </w:rPr>
      </w:r>
    </w:p>
    <w:p>
      <w:pPr>
        <w:pStyle w:val="Normal"/>
        <w:framePr w:w="14573" w:x="2701" w:y="2067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6.参加分项、分部、单位工程质量检验评定，并按规定签证。参加工程预验及竣工验收</w:t>
      </w:r>
      <w:r>
        <w:rPr>
          <w:rFonts w:ascii="Times New Roman"/>
          <w:color w:val="000000"/>
          <w:spacing w:val="0"/>
          <w:sz w:val="32"/>
        </w:rPr>
      </w:r>
    </w:p>
    <w:p>
      <w:pPr>
        <w:pStyle w:val="Normal"/>
        <w:framePr w:w="14573" w:x="2701" w:y="2067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交接工作；审查验工报表中的已完工程质量，并按规定办理签证。</w:t>
      </w:r>
      <w:r>
        <w:rPr>
          <w:rFonts w:ascii="Times New Roman"/>
          <w:color w:val="000000"/>
          <w:spacing w:val="0"/>
          <w:sz w:val="32"/>
        </w:rPr>
      </w:r>
    </w:p>
    <w:p>
      <w:pPr>
        <w:pStyle w:val="Normal"/>
        <w:framePr w:w="14573" w:x="2701" w:y="2067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7"/>
          <w:sz w:val="32"/>
        </w:rPr>
        <w:t>7.进行质量巡检，并做好检查记录，针对检查出的问题采取相应的整改措施并负责监督</w:t>
      </w:r>
      <w:r>
        <w:rPr>
          <w:rFonts w:ascii="Times New Roman"/>
          <w:color w:val="000000"/>
          <w:spacing w:val="0"/>
          <w:sz w:val="32"/>
        </w:rPr>
      </w:r>
    </w:p>
    <w:p>
      <w:pPr>
        <w:pStyle w:val="Normal"/>
        <w:framePr w:w="14573" w:x="2701" w:y="2067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落实；参加质量分析会，严格执行质量奖罚制度，并按规定及时提出统计报表及分析报告。</w:t>
      </w:r>
      <w:r>
        <w:rPr>
          <w:rFonts w:ascii="Times New Roman"/>
          <w:color w:val="000000"/>
          <w:spacing w:val="0"/>
          <w:sz w:val="32"/>
        </w:rPr>
      </w:r>
    </w:p>
    <w:p>
      <w:pPr>
        <w:pStyle w:val="Normal"/>
        <w:framePr w:w="540" w:x="9135" w:y="23173"/>
        <w:widowControl w:val="off"/>
        <w:autoSpaceDE w:val="off"/>
        <w:autoSpaceDN w:val="off"/>
        <w:spacing w:before="0" w:after="0" w:line="241" w:lineRule="exact"/>
        <w:ind w:left="0" w:right="0" w:firstLine="0"/>
        <w:jc w:val="left"/>
        <w:rPr>
          <w:rFonts w:ascii="Times New Roman"/>
          <w:color w:val="000000"/>
          <w:spacing w:val="0"/>
          <w:sz w:val="27"/>
        </w:rPr>
      </w:pPr>
      <w:r>
        <w:rPr>
          <w:rFonts w:ascii="FGWJMH+Nimbus Roman No9 L Regular"/>
          <w:color w:val="000000"/>
          <w:spacing w:val="0"/>
          <w:sz w:val="27"/>
        </w:rPr>
        <w:t>7</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43" w:x="2701" w:y="1947"/>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8.参与质量事故的调查、分析，按有关规定及时上报事故原因分析和处理意见，并形成</w:t>
      </w:r>
      <w:r>
        <w:rPr>
          <w:rFonts w:ascii="SimSun"/>
          <w:color w:val="000000"/>
          <w:spacing w:val="0"/>
          <w:sz w:val="32"/>
        </w:rPr>
      </w:r>
    </w:p>
    <w:p>
      <w:pPr>
        <w:pStyle w:val="Normal"/>
        <w:framePr w:w="14343" w:x="2701" w:y="1947"/>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完整记录。</w:t>
      </w:r>
      <w:r>
        <w:rPr>
          <w:rFonts w:ascii="SimSun"/>
          <w:color w:val="000000"/>
          <w:spacing w:val="0"/>
          <w:sz w:val="32"/>
        </w:rPr>
      </w:r>
    </w:p>
    <w:p>
      <w:pPr>
        <w:pStyle w:val="Normal"/>
        <w:framePr w:w="14568" w:x="2701" w:y="2884"/>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9.积极参与推广新材料、新技术、新工艺、新方法的应用工作，督促、指导相关部门认</w:t>
      </w:r>
      <w:r>
        <w:rPr>
          <w:rFonts w:ascii="SimSun"/>
          <w:color w:val="000000"/>
          <w:spacing w:val="0"/>
          <w:sz w:val="32"/>
        </w:rPr>
      </w:r>
    </w:p>
    <w:p>
      <w:pPr>
        <w:pStyle w:val="Normal"/>
        <w:framePr w:w="14568" w:x="2701" w:y="288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真抓好创优规划的落实与</w:t>
      </w:r>
      <w:r>
        <w:rPr>
          <w:rFonts w:ascii="SimSun"/>
          <w:color w:val="000000"/>
          <w:spacing w:val="-105"/>
          <w:sz w:val="32"/>
        </w:rPr>
        <w:t xml:space="preserve"> </w:t>
      </w:r>
      <w:r>
        <w:rPr>
          <w:rFonts w:ascii="SimSun"/>
          <w:color w:val="000000"/>
          <w:spacing w:val="-1"/>
          <w:sz w:val="32"/>
        </w:rPr>
        <w:t>QC</w:t>
      </w:r>
      <w:r>
        <w:rPr>
          <w:rFonts w:ascii="SimSun"/>
          <w:color w:val="000000"/>
          <w:spacing w:val="-83"/>
          <w:sz w:val="32"/>
        </w:rPr>
        <w:t xml:space="preserve"> </w:t>
      </w:r>
      <w:r>
        <w:rPr>
          <w:rFonts w:ascii="SimSun" w:hAnsi="SimSun" w:cs="SimSun"/>
          <w:color w:val="000000"/>
          <w:spacing w:val="-3"/>
          <w:sz w:val="32"/>
        </w:rPr>
        <w:t>小组活动的开展。</w:t>
      </w:r>
      <w:r>
        <w:rPr>
          <w:rFonts w:ascii="SimSun"/>
          <w:color w:val="000000"/>
          <w:spacing w:val="0"/>
          <w:sz w:val="32"/>
        </w:rPr>
      </w:r>
    </w:p>
    <w:p>
      <w:pPr>
        <w:pStyle w:val="Normal"/>
        <w:framePr w:w="14573" w:x="2701" w:y="3820"/>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10.有权签发工程质量问题通知单，遇有严重影响工程质量的作业行为，有权暂停施工，</w:t>
      </w:r>
      <w:r>
        <w:rPr>
          <w:rFonts w:ascii="SimSun"/>
          <w:color w:val="000000"/>
          <w:spacing w:val="0"/>
          <w:sz w:val="32"/>
        </w:rPr>
      </w:r>
    </w:p>
    <w:p>
      <w:pPr>
        <w:pStyle w:val="Normal"/>
        <w:framePr w:w="14573" w:x="2701" w:y="382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并报告项目经理进行处理。若所签发的工程质量问题受其他因素影响得不到落实，有权反映</w:t>
      </w:r>
      <w:r>
        <w:rPr>
          <w:rFonts w:ascii="SimSun"/>
          <w:color w:val="000000"/>
          <w:spacing w:val="0"/>
          <w:sz w:val="32"/>
        </w:rPr>
      </w:r>
    </w:p>
    <w:p>
      <w:pPr>
        <w:pStyle w:val="Normal"/>
        <w:framePr w:w="14573" w:x="2701" w:y="382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到公司范围内更上一级的主管部门。</w:t>
      </w:r>
      <w:r>
        <w:rPr>
          <w:rFonts w:ascii="SimSun"/>
          <w:color w:val="000000"/>
          <w:spacing w:val="0"/>
          <w:sz w:val="32"/>
        </w:rPr>
      </w:r>
    </w:p>
    <w:p>
      <w:pPr>
        <w:pStyle w:val="Normal"/>
        <w:framePr w:w="4372" w:x="3331" w:y="522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八、架子队队长职责与权限</w:t>
      </w:r>
      <w:r>
        <w:rPr>
          <w:rFonts w:ascii="SimSun"/>
          <w:color w:val="000000"/>
          <w:spacing w:val="0"/>
          <w:sz w:val="32"/>
        </w:rPr>
      </w:r>
    </w:p>
    <w:p>
      <w:pPr>
        <w:pStyle w:val="Normal"/>
        <w:framePr w:w="14338" w:x="2701" w:y="5692"/>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1.认真贯彻执行上级有关质量管理的方针、政策，全面负责架子队的生产工作，熟悉各</w:t>
      </w:r>
      <w:r>
        <w:rPr>
          <w:rFonts w:ascii="SimSun"/>
          <w:color w:val="000000"/>
          <w:spacing w:val="0"/>
          <w:sz w:val="32"/>
        </w:rPr>
      </w:r>
    </w:p>
    <w:p>
      <w:pPr>
        <w:pStyle w:val="Normal"/>
        <w:framePr w:w="14338" w:x="2701" w:y="569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类技术标准、施工规范、规程和工艺，掌握生产管理技术。</w:t>
      </w:r>
      <w:r>
        <w:rPr>
          <w:rFonts w:ascii="SimSun"/>
          <w:color w:val="000000"/>
          <w:spacing w:val="0"/>
          <w:sz w:val="32"/>
        </w:rPr>
      </w:r>
    </w:p>
    <w:p>
      <w:pPr>
        <w:pStyle w:val="Normal"/>
        <w:framePr w:w="14338" w:x="2701" w:y="5692"/>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2.对管段内工程施工质量全面管理，负直接管理责任。</w:t>
      </w:r>
      <w:r>
        <w:rPr>
          <w:rFonts w:ascii="SimSun"/>
          <w:color w:val="000000"/>
          <w:spacing w:val="0"/>
          <w:sz w:val="32"/>
        </w:rPr>
      </w:r>
    </w:p>
    <w:p>
      <w:pPr>
        <w:pStyle w:val="Normal"/>
        <w:framePr w:w="14338" w:x="2701" w:y="5692"/>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3.负责组织贯彻执行上级质量管理制度和相关要求。</w:t>
      </w:r>
      <w:r>
        <w:rPr>
          <w:rFonts w:ascii="SimSun"/>
          <w:color w:val="000000"/>
          <w:spacing w:val="0"/>
          <w:sz w:val="32"/>
        </w:rPr>
      </w:r>
    </w:p>
    <w:p>
      <w:pPr>
        <w:pStyle w:val="Normal"/>
        <w:framePr w:w="14338" w:x="2701" w:y="7565"/>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4.负责组织建立健全队质量管理体系，明确部室分工。</w:t>
      </w:r>
      <w:r>
        <w:rPr>
          <w:rFonts w:ascii="SimSun"/>
          <w:color w:val="000000"/>
          <w:spacing w:val="0"/>
          <w:sz w:val="32"/>
        </w:rPr>
      </w:r>
    </w:p>
    <w:p>
      <w:pPr>
        <w:pStyle w:val="Normal"/>
        <w:framePr w:w="14338" w:x="2701" w:y="7565"/>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5.组织制定队质量目标、工程创优规划和各项质量管理规章制度、考核办法等。</w:t>
      </w:r>
      <w:r>
        <w:rPr>
          <w:rFonts w:ascii="SimSun"/>
          <w:color w:val="000000"/>
          <w:spacing w:val="0"/>
          <w:sz w:val="32"/>
        </w:rPr>
      </w:r>
    </w:p>
    <w:p>
      <w:pPr>
        <w:pStyle w:val="Normal"/>
        <w:framePr w:w="14338" w:x="2701" w:y="7565"/>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6.组织对参建员工进行建设施工技术和工程施工质量验收标准教育培训。</w:t>
      </w:r>
      <w:r>
        <w:rPr>
          <w:rFonts w:ascii="SimSun"/>
          <w:color w:val="000000"/>
          <w:spacing w:val="0"/>
          <w:sz w:val="32"/>
        </w:rPr>
      </w:r>
    </w:p>
    <w:p>
      <w:pPr>
        <w:pStyle w:val="Normal"/>
        <w:framePr w:w="14338" w:x="2701" w:y="7565"/>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8"/>
          <w:sz w:val="32"/>
        </w:rPr>
        <w:t>7.保持架子队质量体系的符合性和持续有效性，促进架子队质量管理的持续改进，确保</w:t>
      </w:r>
      <w:r>
        <w:rPr>
          <w:rFonts w:ascii="SimSun"/>
          <w:color w:val="000000"/>
          <w:spacing w:val="0"/>
          <w:sz w:val="32"/>
        </w:rPr>
      </w:r>
    </w:p>
    <w:p>
      <w:pPr>
        <w:pStyle w:val="Normal"/>
        <w:framePr w:w="14338" w:x="2701" w:y="756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质量目标的实现。</w:t>
      </w:r>
      <w:r>
        <w:rPr>
          <w:rFonts w:ascii="SimSun"/>
          <w:color w:val="000000"/>
          <w:spacing w:val="0"/>
          <w:sz w:val="32"/>
        </w:rPr>
      </w:r>
    </w:p>
    <w:p>
      <w:pPr>
        <w:pStyle w:val="Normal"/>
        <w:framePr w:w="6922" w:x="3331" w:y="990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8.主持质量分析会，督促开展质量大检查。</w:t>
      </w:r>
      <w:r>
        <w:rPr>
          <w:rFonts w:ascii="SimSun"/>
          <w:color w:val="000000"/>
          <w:spacing w:val="0"/>
          <w:sz w:val="32"/>
        </w:rPr>
      </w:r>
    </w:p>
    <w:p>
      <w:pPr>
        <w:pStyle w:val="Normal"/>
        <w:framePr w:w="10201" w:x="3331" w:y="1037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9.落实架子队质量生产责任制，加强施工现场的质量管理措施。</w:t>
      </w:r>
      <w:r>
        <w:rPr>
          <w:rFonts w:ascii="SimSun"/>
          <w:color w:val="000000"/>
          <w:spacing w:val="0"/>
          <w:sz w:val="32"/>
        </w:rPr>
      </w:r>
    </w:p>
    <w:p>
      <w:pPr>
        <w:pStyle w:val="Normal"/>
        <w:framePr w:w="10201" w:x="3331" w:y="1037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10.配合质量事故的调查分析处理。</w:t>
      </w:r>
      <w:r>
        <w:rPr>
          <w:rFonts w:ascii="SimSun"/>
          <w:color w:val="000000"/>
          <w:spacing w:val="0"/>
          <w:sz w:val="32"/>
        </w:rPr>
      </w:r>
    </w:p>
    <w:p>
      <w:pPr>
        <w:pStyle w:val="Normal"/>
        <w:framePr w:w="5465" w:x="3331" w:y="11309"/>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九、架子队技术负责人职责与权限</w:t>
      </w:r>
      <w:r>
        <w:rPr>
          <w:rFonts w:ascii="SimSun"/>
          <w:color w:val="000000"/>
          <w:spacing w:val="0"/>
          <w:sz w:val="32"/>
        </w:rPr>
      </w:r>
    </w:p>
    <w:p>
      <w:pPr>
        <w:pStyle w:val="Normal"/>
        <w:framePr w:w="14386" w:x="2701" w:y="11777"/>
        <w:widowControl w:val="off"/>
        <w:autoSpaceDE w:val="off"/>
        <w:autoSpaceDN w:val="off"/>
        <w:spacing w:before="0" w:after="0" w:line="317" w:lineRule="exact"/>
        <w:ind w:left="788" w:right="0" w:firstLine="0"/>
        <w:jc w:val="left"/>
        <w:rPr>
          <w:rFonts w:ascii="SimSun"/>
          <w:color w:val="000000"/>
          <w:spacing w:val="0"/>
          <w:sz w:val="32"/>
        </w:rPr>
      </w:pPr>
      <w:r>
        <w:rPr>
          <w:rFonts w:ascii="SimSun" w:hAnsi="SimSun" w:cs="SimSun"/>
          <w:color w:val="000000"/>
          <w:spacing w:val="-3"/>
          <w:sz w:val="32"/>
        </w:rPr>
        <w:t>1.贯彻执行国家、地方、行业的有关技术政策、法规、制度，掌握相关的验收标准、</w:t>
      </w:r>
      <w:r>
        <w:rPr>
          <w:rFonts w:ascii="SimSun"/>
          <w:color w:val="000000"/>
          <w:spacing w:val="0"/>
          <w:sz w:val="32"/>
        </w:rPr>
      </w:r>
    </w:p>
    <w:p>
      <w:pPr>
        <w:pStyle w:val="Normal"/>
        <w:framePr w:w="14386" w:x="2701" w:y="1177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施工技术指南和施工工艺、工法。</w:t>
      </w:r>
      <w:r>
        <w:rPr>
          <w:rFonts w:ascii="SimSun"/>
          <w:color w:val="000000"/>
          <w:spacing w:val="0"/>
          <w:sz w:val="32"/>
        </w:rPr>
      </w:r>
    </w:p>
    <w:p>
      <w:pPr>
        <w:pStyle w:val="Normal"/>
        <w:framePr w:w="14339" w:x="2701" w:y="12713"/>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2.协助队长抓好各项质量管理工作，对管段内工程施工质量负直接技术管理责任；负责</w:t>
      </w:r>
      <w:r>
        <w:rPr>
          <w:rFonts w:ascii="SimSun"/>
          <w:color w:val="000000"/>
          <w:spacing w:val="0"/>
          <w:sz w:val="32"/>
        </w:rPr>
      </w:r>
    </w:p>
    <w:p>
      <w:pPr>
        <w:pStyle w:val="Normal"/>
        <w:framePr w:w="14339" w:x="2701" w:y="12713"/>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提出保证质量的资源配置计划。</w:t>
      </w:r>
      <w:r>
        <w:rPr>
          <w:rFonts w:ascii="SimSun"/>
          <w:color w:val="000000"/>
          <w:spacing w:val="0"/>
          <w:sz w:val="32"/>
        </w:rPr>
      </w:r>
    </w:p>
    <w:p>
      <w:pPr>
        <w:pStyle w:val="Normal"/>
        <w:framePr w:w="14343" w:x="2701" w:y="13649"/>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3.合理安排各技术人员的日常工作，督促完成各种施工技术交底和内业资料，并仔细进</w:t>
      </w:r>
      <w:r>
        <w:rPr>
          <w:rFonts w:ascii="SimSun"/>
          <w:color w:val="000000"/>
          <w:spacing w:val="0"/>
          <w:sz w:val="32"/>
        </w:rPr>
      </w:r>
    </w:p>
    <w:p>
      <w:pPr>
        <w:pStyle w:val="Normal"/>
        <w:framePr w:w="14343" w:x="2701" w:y="1364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行复核，确保结构物质量合格。</w:t>
      </w:r>
      <w:r>
        <w:rPr>
          <w:rFonts w:ascii="SimSun"/>
          <w:color w:val="000000"/>
          <w:spacing w:val="0"/>
          <w:sz w:val="32"/>
        </w:rPr>
      </w:r>
    </w:p>
    <w:p>
      <w:pPr>
        <w:pStyle w:val="Normal"/>
        <w:framePr w:w="14346" w:x="2701" w:y="14585"/>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4.负责组织编制本架子队实施性施工组织设计，重点、难点工程的施工方案，重要工序</w:t>
      </w:r>
      <w:r>
        <w:rPr>
          <w:rFonts w:ascii="SimSun"/>
          <w:color w:val="000000"/>
          <w:spacing w:val="0"/>
          <w:sz w:val="32"/>
        </w:rPr>
      </w:r>
    </w:p>
    <w:p>
      <w:pPr>
        <w:pStyle w:val="Normal"/>
        <w:framePr w:w="14346" w:x="2701" w:y="1458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的技术交底等，同时要制定质量技术措施，并上报项目工程部审批后实施。</w:t>
      </w:r>
      <w:r>
        <w:rPr>
          <w:rFonts w:ascii="SimSun"/>
          <w:color w:val="000000"/>
          <w:spacing w:val="0"/>
          <w:sz w:val="32"/>
        </w:rPr>
      </w:r>
    </w:p>
    <w:p>
      <w:pPr>
        <w:pStyle w:val="Normal"/>
        <w:framePr w:w="14346" w:x="2701" w:y="14585"/>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4"/>
          <w:sz w:val="32"/>
        </w:rPr>
        <w:t>5.组织实施“创优规划”和“QC</w:t>
      </w:r>
      <w:r>
        <w:rPr>
          <w:rFonts w:ascii="SimSun"/>
          <w:color w:val="000000"/>
          <w:spacing w:val="-86"/>
          <w:sz w:val="32"/>
        </w:rPr>
        <w:t xml:space="preserve"> </w:t>
      </w:r>
      <w:r>
        <w:rPr>
          <w:rFonts w:ascii="SimSun" w:hAnsi="SimSun" w:cs="SimSun"/>
          <w:color w:val="000000"/>
          <w:spacing w:val="-24"/>
          <w:sz w:val="32"/>
        </w:rPr>
        <w:t>小组活动计划”。</w:t>
      </w:r>
      <w:r>
        <w:rPr>
          <w:rFonts w:ascii="SimSun"/>
          <w:color w:val="000000"/>
          <w:spacing w:val="0"/>
          <w:sz w:val="32"/>
        </w:rPr>
      </w:r>
    </w:p>
    <w:p>
      <w:pPr>
        <w:pStyle w:val="Normal"/>
        <w:framePr w:w="6922" w:x="3331" w:y="15989"/>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6.督促实施各项质量规章制度和保证措施。</w:t>
      </w:r>
      <w:r>
        <w:rPr>
          <w:rFonts w:ascii="SimSun"/>
          <w:color w:val="000000"/>
          <w:spacing w:val="0"/>
          <w:sz w:val="32"/>
        </w:rPr>
      </w:r>
    </w:p>
    <w:p>
      <w:pPr>
        <w:pStyle w:val="Normal"/>
        <w:framePr w:w="13480" w:x="3331" w:y="1645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7.负责组织对参建员工进行施工技术、工艺和质量验收标准等技术质量培训。</w:t>
      </w:r>
      <w:r>
        <w:rPr>
          <w:rFonts w:ascii="SimSun"/>
          <w:color w:val="000000"/>
          <w:spacing w:val="0"/>
          <w:sz w:val="32"/>
        </w:rPr>
      </w:r>
    </w:p>
    <w:p>
      <w:pPr>
        <w:pStyle w:val="Normal"/>
        <w:framePr w:w="13480" w:x="3331" w:y="1645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8.负责组织实施质量通病预防控制措施和质量问题的处置方案及纠正措施。</w:t>
      </w:r>
      <w:r>
        <w:rPr>
          <w:rFonts w:ascii="SimSun"/>
          <w:color w:val="000000"/>
          <w:spacing w:val="0"/>
          <w:sz w:val="32"/>
        </w:rPr>
      </w:r>
    </w:p>
    <w:p>
      <w:pPr>
        <w:pStyle w:val="Normal"/>
        <w:framePr w:w="13480" w:x="3331" w:y="1645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9.参加定期和不定期工程施工质量检查，对存在的问题，提出纠正措施，督促落实。</w:t>
      </w:r>
      <w:r>
        <w:rPr>
          <w:rFonts w:ascii="SimSun"/>
          <w:color w:val="000000"/>
          <w:spacing w:val="0"/>
          <w:sz w:val="32"/>
        </w:rPr>
      </w:r>
    </w:p>
    <w:p>
      <w:pPr>
        <w:pStyle w:val="Normal"/>
        <w:framePr w:w="13480" w:x="3331" w:y="1645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10.参加质量事故、问题的调查分析，负责提出相关技术方案、措施。</w:t>
      </w:r>
      <w:r>
        <w:rPr>
          <w:rFonts w:ascii="SimSun"/>
          <w:color w:val="000000"/>
          <w:spacing w:val="0"/>
          <w:sz w:val="32"/>
        </w:rPr>
      </w:r>
    </w:p>
    <w:p>
      <w:pPr>
        <w:pStyle w:val="Normal"/>
        <w:framePr w:w="13480" w:x="3331" w:y="16457"/>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十、架子队副队长职责与权限</w:t>
      </w:r>
      <w:r>
        <w:rPr>
          <w:rFonts w:ascii="SimSun"/>
          <w:color w:val="000000"/>
          <w:spacing w:val="0"/>
          <w:sz w:val="32"/>
        </w:rPr>
      </w:r>
    </w:p>
    <w:p>
      <w:pPr>
        <w:pStyle w:val="Normal"/>
        <w:framePr w:w="14351" w:x="2701" w:y="18798"/>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1.负责架子队生产管理及所属各作业班组的施工生产组织和协调工作。对施工生产和分</w:t>
      </w:r>
      <w:r>
        <w:rPr>
          <w:rFonts w:ascii="SimSun"/>
          <w:color w:val="000000"/>
          <w:spacing w:val="0"/>
          <w:sz w:val="32"/>
        </w:rPr>
      </w:r>
    </w:p>
    <w:p>
      <w:pPr>
        <w:pStyle w:val="Normal"/>
        <w:framePr w:w="14351" w:x="2701" w:y="1879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管的工作负责。</w:t>
      </w:r>
      <w:r>
        <w:rPr>
          <w:rFonts w:ascii="SimSun"/>
          <w:color w:val="000000"/>
          <w:spacing w:val="0"/>
          <w:sz w:val="32"/>
        </w:rPr>
      </w:r>
    </w:p>
    <w:p>
      <w:pPr>
        <w:pStyle w:val="Normal"/>
        <w:framePr w:w="8379" w:x="3331" w:y="1973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2.主持编制架子队各类工作计划，并督促贯彻落实。</w:t>
      </w:r>
      <w:r>
        <w:rPr>
          <w:rFonts w:ascii="SimSun"/>
          <w:color w:val="000000"/>
          <w:spacing w:val="0"/>
          <w:sz w:val="32"/>
        </w:rPr>
      </w:r>
    </w:p>
    <w:p>
      <w:pPr>
        <w:pStyle w:val="Normal"/>
        <w:framePr w:w="6193" w:x="3331" w:y="2020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3.贯彻实施质量体系，确保目标实现。</w:t>
      </w:r>
      <w:r>
        <w:rPr>
          <w:rFonts w:ascii="SimSun"/>
          <w:color w:val="000000"/>
          <w:spacing w:val="0"/>
          <w:sz w:val="32"/>
        </w:rPr>
      </w:r>
    </w:p>
    <w:p>
      <w:pPr>
        <w:pStyle w:val="Normal"/>
        <w:framePr w:w="14343" w:x="2701" w:y="20670"/>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4.督促、检查架子队各部室、所属各作业班组的各项质量工作。</w:t>
      </w:r>
      <w:r>
        <w:rPr>
          <w:rFonts w:ascii="SimSun"/>
          <w:color w:val="000000"/>
          <w:spacing w:val="0"/>
          <w:sz w:val="32"/>
        </w:rPr>
      </w:r>
    </w:p>
    <w:p>
      <w:pPr>
        <w:pStyle w:val="Normal"/>
        <w:framePr w:w="14343" w:x="2701" w:y="20670"/>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5.定期检查质量管理体系运行情况和运行效果，发现问题及时组织改进。</w:t>
      </w:r>
      <w:r>
        <w:rPr>
          <w:rFonts w:ascii="SimSun"/>
          <w:color w:val="000000"/>
          <w:spacing w:val="0"/>
          <w:sz w:val="32"/>
        </w:rPr>
      </w:r>
    </w:p>
    <w:p>
      <w:pPr>
        <w:pStyle w:val="Normal"/>
        <w:framePr w:w="14343" w:x="2701" w:y="20670"/>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8"/>
          <w:sz w:val="32"/>
        </w:rPr>
        <w:t>6.参加质量检查活动，对存在的问题，督促部室人员认真制定纠正和预防措施，在限期</w:t>
      </w:r>
      <w:r>
        <w:rPr>
          <w:rFonts w:ascii="SimSun"/>
          <w:color w:val="000000"/>
          <w:spacing w:val="0"/>
          <w:sz w:val="32"/>
        </w:rPr>
      </w:r>
    </w:p>
    <w:p>
      <w:pPr>
        <w:pStyle w:val="Normal"/>
        <w:framePr w:w="14343" w:x="2701" w:y="2067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内落实整改。</w:t>
      </w:r>
      <w:r>
        <w:rPr>
          <w:rFonts w:ascii="SimSun"/>
          <w:color w:val="000000"/>
          <w:spacing w:val="0"/>
          <w:sz w:val="32"/>
        </w:rPr>
      </w:r>
    </w:p>
    <w:p>
      <w:pPr>
        <w:pStyle w:val="Normal"/>
        <w:framePr w:w="540"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JBAFME+Nimbus Roman No9 L Regular"/>
          <w:color w:val="000000"/>
          <w:spacing w:val="0"/>
          <w:sz w:val="27"/>
        </w:rPr>
        <w:t>8</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744" w:x="333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7.负责在施工过程中人力、设备、物资资源合理调配。</w:t>
      </w:r>
      <w:r>
        <w:rPr>
          <w:rFonts w:ascii="Times New Roman"/>
          <w:color w:val="000000"/>
          <w:spacing w:val="0"/>
          <w:sz w:val="32"/>
        </w:rPr>
      </w:r>
    </w:p>
    <w:p>
      <w:pPr>
        <w:pStyle w:val="Normal"/>
        <w:framePr w:w="8744" w:x="333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十一、架子队质量员职责与权限：</w:t>
      </w:r>
      <w:r>
        <w:rPr>
          <w:rFonts w:ascii="Times New Roman"/>
          <w:color w:val="000000"/>
          <w:spacing w:val="0"/>
          <w:sz w:val="32"/>
        </w:rPr>
      </w:r>
    </w:p>
    <w:p>
      <w:pPr>
        <w:pStyle w:val="Normal"/>
        <w:framePr w:w="14573" w:x="2701" w:y="288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1.负责做好架子队、作业队各项质检工作，严格按设计文件、标准规定检验工程质量；</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配合上级进行现场质量检查；做好质量检查记录，及时制止违规行为。</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7"/>
          <w:sz w:val="32"/>
        </w:rPr>
        <w:t>2.监督、指导作业人员严格按设计文件、规范标准施工，严格执行作业指导书、作业要</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点卡片、操作规程和质量标准；对违规操作或不重视质量的行为有权制止，或责令其停工整</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顿，或限期进行返工处理。</w:t>
      </w:r>
      <w:r>
        <w:rPr>
          <w:rFonts w:ascii="Times New Roman"/>
          <w:color w:val="000000"/>
          <w:spacing w:val="0"/>
          <w:sz w:val="32"/>
        </w:rPr>
      </w:r>
    </w:p>
    <w:p>
      <w:pPr>
        <w:pStyle w:val="Normal"/>
        <w:framePr w:w="13116" w:x="3331" w:y="52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3.对隐蔽工程、工序交接、关键工序等进行旁站监督，形成文字记录并建立台帐。</w:t>
      </w:r>
      <w:r>
        <w:rPr>
          <w:rFonts w:ascii="Times New Roman"/>
          <w:color w:val="000000"/>
          <w:spacing w:val="0"/>
          <w:sz w:val="32"/>
        </w:rPr>
      </w:r>
    </w:p>
    <w:p>
      <w:pPr>
        <w:pStyle w:val="Normal"/>
        <w:framePr w:w="13116" w:x="333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4.跟班作业，及时纠正施工工序、工艺方面可能影响工程质量的问题。</w:t>
      </w:r>
      <w:r>
        <w:rPr>
          <w:rFonts w:ascii="Times New Roman"/>
          <w:color w:val="000000"/>
          <w:spacing w:val="0"/>
          <w:sz w:val="32"/>
        </w:rPr>
      </w:r>
    </w:p>
    <w:p>
      <w:pPr>
        <w:pStyle w:val="Normal"/>
        <w:framePr w:w="13116" w:x="333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5.参加或配合工程质量事故的调查分析。</w:t>
      </w:r>
      <w:r>
        <w:rPr>
          <w:rFonts w:ascii="Times New Roman"/>
          <w:color w:val="000000"/>
          <w:spacing w:val="0"/>
          <w:sz w:val="32"/>
        </w:rPr>
      </w:r>
    </w:p>
    <w:p>
      <w:pPr>
        <w:pStyle w:val="Normal"/>
        <w:framePr w:w="14573" w:x="2701" w:y="662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6.负责填报施工现场原始质量检查资料，定期提出质量情况分析意见和建议。</w:t>
      </w:r>
      <w:r>
        <w:rPr>
          <w:rFonts w:ascii="Times New Roman"/>
          <w:color w:val="000000"/>
          <w:spacing w:val="0"/>
          <w:sz w:val="32"/>
        </w:rPr>
      </w:r>
    </w:p>
    <w:p>
      <w:pPr>
        <w:pStyle w:val="Normal"/>
        <w:framePr w:w="14573" w:x="2701" w:y="6628"/>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7.有权签发工程质量问题通知单，遇有严重影响工程质量的作业行为，有权暂停施工，</w:t>
      </w:r>
      <w:r>
        <w:rPr>
          <w:rFonts w:ascii="Times New Roman"/>
          <w:color w:val="000000"/>
          <w:spacing w:val="0"/>
          <w:sz w:val="32"/>
        </w:rPr>
      </w:r>
    </w:p>
    <w:p>
      <w:pPr>
        <w:pStyle w:val="Normal"/>
        <w:framePr w:w="14573" w:x="2701" w:y="6628"/>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7"/>
          <w:sz w:val="32"/>
        </w:rPr>
        <w:t>并立即报告架子队、作业队队长进行处理。若所签发的工程质量问题受其他因素影响得不到</w:t>
      </w:r>
      <w:r>
        <w:rPr>
          <w:rFonts w:ascii="Times New Roman"/>
          <w:color w:val="000000"/>
          <w:spacing w:val="0"/>
          <w:sz w:val="32"/>
        </w:rPr>
      </w:r>
    </w:p>
    <w:p>
      <w:pPr>
        <w:pStyle w:val="Normal"/>
        <w:framePr w:w="14573" w:x="2701" w:y="662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落实，有权反映到公司范围内更上一级的主管部门。</w:t>
      </w:r>
      <w:r>
        <w:rPr>
          <w:rFonts w:ascii="Times New Roman"/>
          <w:color w:val="000000"/>
          <w:spacing w:val="0"/>
          <w:sz w:val="32"/>
        </w:rPr>
      </w:r>
    </w:p>
    <w:p>
      <w:pPr>
        <w:pStyle w:val="Normal"/>
        <w:framePr w:w="5465" w:x="3331" w:y="85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十二、架子队试验员职责与权限：</w:t>
      </w:r>
      <w:r>
        <w:rPr>
          <w:rFonts w:ascii="Times New Roman"/>
          <w:color w:val="000000"/>
          <w:spacing w:val="0"/>
          <w:sz w:val="32"/>
        </w:rPr>
      </w:r>
    </w:p>
    <w:p>
      <w:pPr>
        <w:pStyle w:val="Normal"/>
        <w:framePr w:w="14573" w:x="2701" w:y="896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1.熟练掌握相关的验收标准、检测监测技术以及各种工艺、工法。</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2.负责工程材料、路基填土、工程用水和环境水的取样、送检、鉴定及复验工作，负责</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砼、砂浆及防水材料等施工配合比的发放工作，进行路基填料、地基土的物理力学性能试验</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及密度检测工作。负责产品的质量检测工作。</w:t>
      </w:r>
      <w:r>
        <w:rPr>
          <w:rFonts w:ascii="Times New Roman"/>
          <w:color w:val="000000"/>
          <w:spacing w:val="0"/>
          <w:sz w:val="32"/>
        </w:rPr>
      </w:r>
    </w:p>
    <w:p>
      <w:pPr>
        <w:pStyle w:val="Normal"/>
        <w:framePr w:w="7286" w:x="3331" w:y="1084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3.督促现场严格按照试验规范要求进行施工。</w:t>
      </w:r>
      <w:r>
        <w:rPr>
          <w:rFonts w:ascii="Times New Roman"/>
          <w:color w:val="000000"/>
          <w:spacing w:val="0"/>
          <w:sz w:val="32"/>
        </w:rPr>
      </w:r>
    </w:p>
    <w:p>
      <w:pPr>
        <w:pStyle w:val="Normal"/>
        <w:framePr w:w="14457" w:x="2701" w:y="1130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4.负责试验样品的采集和管理以及试验资料的统计分析工作。</w:t>
      </w:r>
      <w:r>
        <w:rPr>
          <w:rFonts w:ascii="Times New Roman"/>
          <w:color w:val="000000"/>
          <w:spacing w:val="0"/>
          <w:sz w:val="32"/>
        </w:rPr>
      </w:r>
    </w:p>
    <w:p>
      <w:pPr>
        <w:pStyle w:val="Normal"/>
        <w:framePr w:w="14457" w:x="2701" w:y="1130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6"/>
          <w:sz w:val="32"/>
        </w:rPr>
        <w:t>5.制定试验仪器设备的购置、更新、维修和报废计划。组织仪器设备的送检和校验，建</w:t>
      </w:r>
      <w:r>
        <w:rPr>
          <w:rFonts w:ascii="Times New Roman"/>
          <w:color w:val="000000"/>
          <w:spacing w:val="0"/>
          <w:sz w:val="32"/>
        </w:rPr>
      </w:r>
    </w:p>
    <w:p>
      <w:pPr>
        <w:pStyle w:val="Normal"/>
        <w:framePr w:w="14457" w:x="270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立主要仪器档案。</w:t>
      </w:r>
      <w:r>
        <w:rPr>
          <w:rFonts w:ascii="Times New Roman"/>
          <w:color w:val="000000"/>
          <w:spacing w:val="0"/>
          <w:sz w:val="32"/>
        </w:rPr>
      </w:r>
    </w:p>
    <w:p>
      <w:pPr>
        <w:pStyle w:val="Normal"/>
        <w:framePr w:w="13116" w:x="3331" w:y="127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6.负责试验报告的签发和原始记录的归档保存，建立标准、规程、技术资料台帐。</w:t>
      </w:r>
      <w:r>
        <w:rPr>
          <w:rFonts w:ascii="Times New Roman"/>
          <w:color w:val="000000"/>
          <w:spacing w:val="0"/>
          <w:sz w:val="32"/>
        </w:rPr>
      </w:r>
    </w:p>
    <w:p>
      <w:pPr>
        <w:pStyle w:val="Normal"/>
        <w:framePr w:w="13116" w:x="3331" w:y="1271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7.认真填写报告单以及圬工灌注日志、温度记录。</w:t>
      </w:r>
      <w:r>
        <w:rPr>
          <w:rFonts w:ascii="Times New Roman"/>
          <w:color w:val="000000"/>
          <w:spacing w:val="0"/>
          <w:sz w:val="32"/>
        </w:rPr>
      </w:r>
    </w:p>
    <w:p>
      <w:pPr>
        <w:pStyle w:val="Normal"/>
        <w:framePr w:w="12751" w:x="3331" w:y="136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6"/>
          <w:sz w:val="32"/>
        </w:rPr>
        <w:t>8.贯彻执行项目部中心试验室《质量手则》、《程序文件》、《作业指导书》。</w:t>
      </w:r>
      <w:r>
        <w:rPr>
          <w:rFonts w:ascii="Times New Roman"/>
          <w:color w:val="000000"/>
          <w:spacing w:val="0"/>
          <w:sz w:val="32"/>
        </w:rPr>
      </w:r>
    </w:p>
    <w:p>
      <w:pPr>
        <w:pStyle w:val="Normal"/>
        <w:framePr w:w="12751" w:x="333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十三、架子队材料员职责与权限</w:t>
      </w:r>
      <w:r>
        <w:rPr>
          <w:rFonts w:ascii="Times New Roman"/>
          <w:color w:val="000000"/>
          <w:spacing w:val="0"/>
          <w:sz w:val="32"/>
        </w:rPr>
      </w:r>
    </w:p>
    <w:p>
      <w:pPr>
        <w:pStyle w:val="Normal"/>
        <w:framePr w:w="14568" w:x="2701" w:y="1458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1.负责物资的采购申请、检验、标识、防护，确保经检验合格的物资才能投入使用，防</w:t>
      </w:r>
      <w:r>
        <w:rPr>
          <w:rFonts w:ascii="Times New Roman"/>
          <w:color w:val="000000"/>
          <w:spacing w:val="0"/>
          <w:sz w:val="32"/>
        </w:rPr>
      </w:r>
    </w:p>
    <w:p>
      <w:pPr>
        <w:pStyle w:val="Normal"/>
        <w:framePr w:w="14568" w:x="270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止不合格物资的非预期使用。</w:t>
      </w:r>
      <w:r>
        <w:rPr>
          <w:rFonts w:ascii="Times New Roman"/>
          <w:color w:val="000000"/>
          <w:spacing w:val="0"/>
          <w:sz w:val="32"/>
        </w:rPr>
      </w:r>
    </w:p>
    <w:p>
      <w:pPr>
        <w:pStyle w:val="Normal"/>
        <w:framePr w:w="14520" w:x="2701" w:y="1552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2.负责物资在搬运、贮存过程中的防护，提供适宜的防护器具和存放环境，防止其损坏、</w:t>
      </w:r>
      <w:r>
        <w:rPr>
          <w:rFonts w:ascii="Times New Roman"/>
          <w:color w:val="000000"/>
          <w:spacing w:val="0"/>
          <w:sz w:val="32"/>
        </w:rPr>
      </w:r>
    </w:p>
    <w:p>
      <w:pPr>
        <w:pStyle w:val="Normal"/>
        <w:framePr w:w="14520"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丢失、变质或性能降低。</w:t>
      </w:r>
      <w:r>
        <w:rPr>
          <w:rFonts w:ascii="Times New Roman"/>
          <w:color w:val="000000"/>
          <w:spacing w:val="0"/>
          <w:sz w:val="32"/>
        </w:rPr>
      </w:r>
    </w:p>
    <w:p>
      <w:pPr>
        <w:pStyle w:val="Normal"/>
        <w:framePr w:w="14379" w:x="2701" w:y="1645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3.负责对不合格物资采取隔离、标识，作好追溯性记录，将不合格物资清除出场。</w:t>
      </w:r>
      <w:r>
        <w:rPr>
          <w:rFonts w:ascii="Times New Roman"/>
          <w:color w:val="000000"/>
          <w:spacing w:val="0"/>
          <w:sz w:val="32"/>
        </w:rPr>
      </w:r>
    </w:p>
    <w:p>
      <w:pPr>
        <w:pStyle w:val="Normal"/>
        <w:framePr w:w="14379" w:x="2701" w:y="1645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4.建立健全各类物资台账、卡片，及时准确的编制物资申请计划及各类报表。</w:t>
      </w:r>
      <w:r>
        <w:rPr>
          <w:rFonts w:ascii="Times New Roman"/>
          <w:color w:val="000000"/>
          <w:spacing w:val="0"/>
          <w:sz w:val="32"/>
        </w:rPr>
      </w:r>
    </w:p>
    <w:p>
      <w:pPr>
        <w:pStyle w:val="Normal"/>
        <w:framePr w:w="14379" w:x="2701" w:y="1645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5.经常深入施工现场，了解工程施工生产布局，及时撑握施工进度及工程所需物资。</w:t>
      </w:r>
      <w:r>
        <w:rPr>
          <w:rFonts w:ascii="Times New Roman"/>
          <w:color w:val="000000"/>
          <w:spacing w:val="0"/>
          <w:sz w:val="32"/>
        </w:rPr>
      </w:r>
    </w:p>
    <w:p>
      <w:pPr>
        <w:pStyle w:val="Normal"/>
        <w:framePr w:w="14379" w:x="2701" w:y="1645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7"/>
          <w:sz w:val="32"/>
        </w:rPr>
        <w:t>6.负责对各班组的材料结算工作，及时准确地向有关部门提供各用料单位使用材料的节</w:t>
      </w:r>
      <w:r>
        <w:rPr>
          <w:rFonts w:ascii="Times New Roman"/>
          <w:color w:val="000000"/>
          <w:spacing w:val="0"/>
          <w:sz w:val="32"/>
        </w:rPr>
      </w:r>
    </w:p>
    <w:p>
      <w:pPr>
        <w:pStyle w:val="Normal"/>
        <w:framePr w:w="14379" w:x="2701" w:y="1645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超情况核算资料。</w:t>
      </w:r>
      <w:r>
        <w:rPr>
          <w:rFonts w:ascii="Times New Roman"/>
          <w:color w:val="000000"/>
          <w:spacing w:val="0"/>
          <w:sz w:val="32"/>
        </w:rPr>
      </w:r>
    </w:p>
    <w:p>
      <w:pPr>
        <w:pStyle w:val="Normal"/>
        <w:framePr w:w="5100" w:x="3331" w:y="187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十四、架子队领工员职责与权限</w:t>
      </w:r>
      <w:r>
        <w:rPr>
          <w:rFonts w:ascii="Times New Roman"/>
          <w:color w:val="000000"/>
          <w:spacing w:val="0"/>
          <w:sz w:val="32"/>
        </w:rPr>
      </w:r>
    </w:p>
    <w:p>
      <w:pPr>
        <w:pStyle w:val="Normal"/>
        <w:framePr w:w="14344" w:x="2701" w:y="1926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1.认真学习施工规范、规程和质量标准，监督员工按规范操作。</w:t>
      </w:r>
      <w:r>
        <w:rPr>
          <w:rFonts w:ascii="Times New Roman"/>
          <w:color w:val="000000"/>
          <w:spacing w:val="0"/>
          <w:sz w:val="32"/>
        </w:rPr>
      </w:r>
    </w:p>
    <w:p>
      <w:pPr>
        <w:pStyle w:val="Normal"/>
        <w:framePr w:w="14344" w:x="2701" w:y="1926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2.能读懂技术交底图，对施工人员进行指导性工作，掌握中线、水平和放边桩工作。</w:t>
      </w:r>
      <w:r>
        <w:rPr>
          <w:rFonts w:ascii="Times New Roman"/>
          <w:color w:val="000000"/>
          <w:spacing w:val="0"/>
          <w:sz w:val="32"/>
        </w:rPr>
      </w:r>
    </w:p>
    <w:p>
      <w:pPr>
        <w:pStyle w:val="Normal"/>
        <w:framePr w:w="14344" w:x="2701" w:y="1926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3.合理组织施工劳动力，掌握现场施工进度，绘制简单施工图并组织施工。</w:t>
      </w:r>
      <w:r>
        <w:rPr>
          <w:rFonts w:ascii="Times New Roman"/>
          <w:color w:val="000000"/>
          <w:spacing w:val="0"/>
          <w:sz w:val="32"/>
        </w:rPr>
      </w:r>
    </w:p>
    <w:p>
      <w:pPr>
        <w:pStyle w:val="Normal"/>
        <w:framePr w:w="14344" w:x="2701" w:y="1926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4.对现场施工人员不按规范操作的行为进行有效制止，令其改正。</w:t>
      </w:r>
      <w:r>
        <w:rPr>
          <w:rFonts w:ascii="Times New Roman"/>
          <w:color w:val="000000"/>
          <w:spacing w:val="0"/>
          <w:sz w:val="32"/>
        </w:rPr>
      </w:r>
    </w:p>
    <w:p>
      <w:pPr>
        <w:pStyle w:val="Normal"/>
        <w:framePr w:w="14344" w:x="2701" w:y="1926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5.注意对工程结构尺寸和砼质量监督检查，在砼浇注时要注意观察，如有异常，及时纠</w:t>
      </w:r>
      <w:r>
        <w:rPr>
          <w:rFonts w:ascii="Times New Roman"/>
          <w:color w:val="000000"/>
          <w:spacing w:val="0"/>
          <w:sz w:val="32"/>
        </w:rPr>
      </w:r>
    </w:p>
    <w:p>
      <w:pPr>
        <w:pStyle w:val="Normal"/>
        <w:framePr w:w="14344" w:x="270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正。</w:t>
      </w:r>
      <w:r>
        <w:rPr>
          <w:rFonts w:ascii="Times New Roman"/>
          <w:color w:val="000000"/>
          <w:spacing w:val="0"/>
          <w:sz w:val="32"/>
        </w:rPr>
      </w:r>
    </w:p>
    <w:p>
      <w:pPr>
        <w:pStyle w:val="Normal"/>
        <w:framePr w:w="9837" w:x="3331" w:y="220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6.监督工程材料在施工现场的使用，施工材质符合施工要求。</w:t>
      </w:r>
      <w:r>
        <w:rPr>
          <w:rFonts w:ascii="Times New Roman"/>
          <w:color w:val="000000"/>
          <w:spacing w:val="0"/>
          <w:sz w:val="32"/>
        </w:rPr>
      </w:r>
    </w:p>
    <w:p>
      <w:pPr>
        <w:pStyle w:val="Normal"/>
        <w:framePr w:w="540" w:x="9135" w:y="23173"/>
        <w:widowControl w:val="off"/>
        <w:autoSpaceDE w:val="off"/>
        <w:autoSpaceDN w:val="off"/>
        <w:spacing w:before="0" w:after="0" w:line="245" w:lineRule="exact"/>
        <w:ind w:left="0" w:right="0" w:firstLine="0"/>
        <w:jc w:val="left"/>
        <w:rPr>
          <w:rFonts w:ascii="Times New Roman"/>
          <w:color w:val="000000"/>
          <w:spacing w:val="0"/>
          <w:sz w:val="27"/>
        </w:rPr>
      </w:pPr>
      <w:r>
        <w:rPr>
          <w:rFonts w:ascii="PMPTLT+Nimbus Roman No9 L Regular"/>
          <w:color w:val="000000"/>
          <w:spacing w:val="0"/>
          <w:sz w:val="27"/>
        </w:rPr>
        <w:t>9</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1658" w:x="333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7.参加交班会，针对施工现场，提出问题，解决问题。</w:t>
      </w:r>
      <w:r>
        <w:rPr>
          <w:rFonts w:ascii="Times New Roman"/>
          <w:color w:val="000000"/>
          <w:spacing w:val="0"/>
          <w:sz w:val="32"/>
        </w:rPr>
      </w:r>
    </w:p>
    <w:p>
      <w:pPr>
        <w:pStyle w:val="Normal"/>
        <w:framePr w:w="11658" w:x="333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8.参加安全质量大检查，对检查发现的问题及时整改。</w:t>
      </w:r>
      <w:r>
        <w:rPr>
          <w:rFonts w:ascii="Times New Roman"/>
          <w:color w:val="000000"/>
          <w:spacing w:val="0"/>
          <w:sz w:val="32"/>
        </w:rPr>
      </w:r>
    </w:p>
    <w:p>
      <w:pPr>
        <w:pStyle w:val="Normal"/>
        <w:framePr w:w="11658" w:x="333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9.对重点工程重点监督与控制，及时汇报重点工程实物指标的完成情况。</w:t>
      </w:r>
      <w:r>
        <w:rPr>
          <w:rFonts w:ascii="Times New Roman"/>
          <w:color w:val="000000"/>
          <w:spacing w:val="0"/>
          <w:sz w:val="32"/>
        </w:rPr>
      </w:r>
    </w:p>
    <w:p>
      <w:pPr>
        <w:pStyle w:val="Normal"/>
        <w:framePr w:w="11658" w:x="333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十五、架子队工班长职责与权限</w:t>
      </w:r>
      <w:r>
        <w:rPr>
          <w:rFonts w:ascii="Times New Roman"/>
          <w:color w:val="000000"/>
          <w:spacing w:val="0"/>
          <w:sz w:val="32"/>
        </w:rPr>
      </w:r>
    </w:p>
    <w:p>
      <w:pPr>
        <w:pStyle w:val="Normal"/>
        <w:framePr w:w="7651" w:x="3331" w:y="38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1.全面掌握具体工程施工作业项目的操作过程。</w:t>
      </w:r>
      <w:r>
        <w:rPr>
          <w:rFonts w:ascii="Times New Roman"/>
          <w:color w:val="000000"/>
          <w:spacing w:val="0"/>
          <w:sz w:val="32"/>
        </w:rPr>
      </w:r>
    </w:p>
    <w:p>
      <w:pPr>
        <w:pStyle w:val="Normal"/>
        <w:framePr w:w="7651" w:x="3331" w:y="382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2.参与月生产计划的制定。</w:t>
      </w:r>
      <w:r>
        <w:rPr>
          <w:rFonts w:ascii="Times New Roman"/>
          <w:color w:val="000000"/>
          <w:spacing w:val="0"/>
          <w:sz w:val="32"/>
        </w:rPr>
      </w:r>
    </w:p>
    <w:p>
      <w:pPr>
        <w:pStyle w:val="Normal"/>
        <w:framePr w:w="14342" w:x="2701" w:y="475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3.能够读懂技术交底图，并指导班组人员严格按照作业指导书或操作规程、技术交底文</w:t>
      </w:r>
      <w:r>
        <w:rPr>
          <w:rFonts w:ascii="Times New Roman"/>
          <w:color w:val="000000"/>
          <w:spacing w:val="0"/>
          <w:sz w:val="32"/>
        </w:rPr>
      </w:r>
    </w:p>
    <w:p>
      <w:pPr>
        <w:pStyle w:val="Normal"/>
        <w:framePr w:w="14342" w:x="270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件进行加工生产。</w:t>
      </w:r>
      <w:r>
        <w:rPr>
          <w:rFonts w:ascii="Times New Roman"/>
          <w:color w:val="000000"/>
          <w:spacing w:val="0"/>
          <w:sz w:val="32"/>
        </w:rPr>
      </w:r>
    </w:p>
    <w:p>
      <w:pPr>
        <w:pStyle w:val="Normal"/>
        <w:framePr w:w="5465" w:x="3331" w:y="56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4.严格控制产品质量和加工流程。</w:t>
      </w:r>
      <w:r>
        <w:rPr>
          <w:rFonts w:ascii="Times New Roman"/>
          <w:color w:val="000000"/>
          <w:spacing w:val="0"/>
          <w:sz w:val="32"/>
        </w:rPr>
      </w:r>
    </w:p>
    <w:p>
      <w:pPr>
        <w:pStyle w:val="Normal"/>
        <w:framePr w:w="5465" w:x="3331" w:y="616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十六、质量监督检查人员责任追究</w:t>
      </w:r>
      <w:r>
        <w:rPr>
          <w:rFonts w:ascii="Times New Roman"/>
          <w:color w:val="000000"/>
          <w:spacing w:val="0"/>
          <w:sz w:val="32"/>
        </w:rPr>
      </w:r>
    </w:p>
    <w:p>
      <w:pPr>
        <w:pStyle w:val="Normal"/>
        <w:framePr w:w="14351" w:x="2701" w:y="662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质量监督检查人员应坚持原则，秉公办事，努力提高自身业务素质。如发生以下失职行</w:t>
      </w:r>
      <w:r>
        <w:rPr>
          <w:rFonts w:ascii="Times New Roman"/>
          <w:color w:val="000000"/>
          <w:spacing w:val="0"/>
          <w:sz w:val="32"/>
        </w:rPr>
      </w:r>
    </w:p>
    <w:p>
      <w:pPr>
        <w:pStyle w:val="Normal"/>
        <w:framePr w:w="14351" w:x="2701" w:y="662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为之一者，要追究其相应责任。</w:t>
      </w:r>
      <w:r>
        <w:rPr>
          <w:rFonts w:ascii="Times New Roman"/>
          <w:color w:val="000000"/>
          <w:spacing w:val="0"/>
          <w:sz w:val="32"/>
        </w:rPr>
      </w:r>
    </w:p>
    <w:p>
      <w:pPr>
        <w:pStyle w:val="Normal"/>
        <w:framePr w:w="10201" w:x="3331" w:y="75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1.发现不符合质量要求的行为未加制止而酿成质量事故者。</w:t>
      </w:r>
      <w:r>
        <w:rPr>
          <w:rFonts w:ascii="Times New Roman"/>
          <w:color w:val="000000"/>
          <w:spacing w:val="0"/>
          <w:sz w:val="32"/>
        </w:rPr>
      </w:r>
    </w:p>
    <w:p>
      <w:pPr>
        <w:pStyle w:val="Normal"/>
        <w:framePr w:w="10201" w:x="333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2.未认真进行隐蔽工程检查签证或无故缺岗而酿成质量事故者。</w:t>
      </w:r>
      <w:r>
        <w:rPr>
          <w:rFonts w:ascii="Times New Roman"/>
          <w:color w:val="000000"/>
          <w:spacing w:val="0"/>
          <w:sz w:val="32"/>
        </w:rPr>
      </w:r>
    </w:p>
    <w:p>
      <w:pPr>
        <w:pStyle w:val="Normal"/>
        <w:framePr w:w="10201" w:x="333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3.发现质量事故不如实报告或对事故单位及责任者进行袒护者。</w:t>
      </w:r>
      <w:r>
        <w:rPr>
          <w:rFonts w:ascii="Times New Roman"/>
          <w:color w:val="000000"/>
          <w:spacing w:val="0"/>
          <w:sz w:val="32"/>
        </w:rPr>
      </w:r>
    </w:p>
    <w:p>
      <w:pPr>
        <w:pStyle w:val="Normal"/>
        <w:framePr w:w="10201" w:x="333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4.进行内部验工签证时不按规定进行审查者。</w:t>
      </w:r>
      <w:r>
        <w:rPr>
          <w:rFonts w:ascii="Times New Roman"/>
          <w:color w:val="000000"/>
          <w:spacing w:val="0"/>
          <w:sz w:val="32"/>
        </w:rPr>
      </w:r>
    </w:p>
    <w:p>
      <w:pPr>
        <w:pStyle w:val="Normal"/>
        <w:framePr w:w="10201" w:x="333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第六章</w:t>
      </w:r>
      <w:r>
        <w:rPr>
          <w:rFonts w:ascii="Times New Roman"/>
          <w:color w:val="000000"/>
          <w:spacing w:val="233"/>
          <w:sz w:val="32"/>
        </w:rPr>
        <w:t xml:space="preserve"> </w:t>
      </w:r>
      <w:r>
        <w:rPr>
          <w:rFonts w:ascii="SimSun" w:hAnsi="SimSun" w:cs="SimSun"/>
          <w:color w:val="000000"/>
          <w:spacing w:val="-3"/>
          <w:sz w:val="32"/>
        </w:rPr>
        <w:t>法律法规</w:t>
      </w:r>
      <w:r>
        <w:rPr>
          <w:rFonts w:ascii="Times New Roman"/>
          <w:color w:val="000000"/>
          <w:spacing w:val="0"/>
          <w:sz w:val="32"/>
        </w:rPr>
      </w:r>
    </w:p>
    <w:p>
      <w:pPr>
        <w:pStyle w:val="Normal"/>
        <w:framePr w:w="4003" w:x="3334" w:y="1013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第十五条</w:t>
      </w:r>
      <w:r>
        <w:rPr>
          <w:rFonts w:ascii="Times New Roman"/>
          <w:color w:val="000000"/>
          <w:spacing w:val="233"/>
          <w:sz w:val="32"/>
        </w:rPr>
        <w:t xml:space="preserve"> </w:t>
      </w:r>
      <w:r>
        <w:rPr>
          <w:rFonts w:ascii="SimSun" w:hAnsi="SimSun" w:cs="SimSun"/>
          <w:color w:val="000000"/>
          <w:spacing w:val="-3"/>
          <w:sz w:val="32"/>
        </w:rPr>
        <w:t>法律法规识别</w:t>
      </w:r>
      <w:r>
        <w:rPr>
          <w:rFonts w:ascii="Times New Roman"/>
          <w:color w:val="000000"/>
          <w:spacing w:val="0"/>
          <w:sz w:val="32"/>
        </w:rPr>
      </w:r>
    </w:p>
    <w:p>
      <w:pPr>
        <w:pStyle w:val="Normal"/>
        <w:framePr w:w="14573" w:x="2701" w:y="1060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一、公司安全质量监察部负责对公司层面应执行的国家、行业、地方政府关于质量管理</w:t>
      </w:r>
      <w:r>
        <w:rPr>
          <w:rFonts w:ascii="Times New Roman"/>
          <w:color w:val="000000"/>
          <w:spacing w:val="0"/>
          <w:sz w:val="32"/>
        </w:rPr>
      </w:r>
    </w:p>
    <w:p>
      <w:pPr>
        <w:pStyle w:val="Normal"/>
        <w:framePr w:w="14573" w:x="2701" w:y="1060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方面相关法律法规与规范标准的识别，并建立法律法规清单、规范标准清单提交公司办统一</w:t>
      </w:r>
      <w:r>
        <w:rPr>
          <w:rFonts w:ascii="Times New Roman"/>
          <w:color w:val="000000"/>
          <w:spacing w:val="0"/>
          <w:sz w:val="32"/>
        </w:rPr>
      </w:r>
    </w:p>
    <w:p>
      <w:pPr>
        <w:pStyle w:val="Normal"/>
        <w:framePr w:w="14573" w:x="2701" w:y="1060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发布。</w:t>
      </w:r>
      <w:r>
        <w:rPr>
          <w:rFonts w:ascii="Times New Roman"/>
          <w:color w:val="000000"/>
          <w:spacing w:val="0"/>
          <w:sz w:val="32"/>
        </w:rPr>
      </w:r>
    </w:p>
    <w:p>
      <w:pPr>
        <w:pStyle w:val="Normal"/>
        <w:framePr w:w="14937" w:x="2701" w:y="1201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二、分公司办公室负责对分公司层面应执行的国家、行业、地方政府关于质量管理方面</w:t>
      </w:r>
      <w:r>
        <w:rPr>
          <w:rFonts w:ascii="Times New Roman"/>
          <w:color w:val="000000"/>
          <w:spacing w:val="0"/>
          <w:sz w:val="32"/>
        </w:rPr>
      </w:r>
    </w:p>
    <w:p>
      <w:pPr>
        <w:pStyle w:val="Normal"/>
        <w:framePr w:w="14937" w:x="2701" w:y="120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相关法律法规与规范标准的识别，并建立法律法规清单、规范标准清单予以发布。</w:t>
      </w:r>
      <w:r>
        <w:rPr>
          <w:rFonts w:ascii="Times New Roman"/>
          <w:color w:val="000000"/>
          <w:spacing w:val="0"/>
          <w:sz w:val="32"/>
        </w:rPr>
      </w:r>
    </w:p>
    <w:p>
      <w:pPr>
        <w:pStyle w:val="Normal"/>
        <w:framePr w:w="14937" w:x="2701" w:y="12011"/>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8"/>
          <w:sz w:val="32"/>
        </w:rPr>
        <w:t>三、项目安质环保部负责对本项目应执行的国家、行业、地方政府关于质量管理方面相</w:t>
      </w:r>
      <w:r>
        <w:rPr>
          <w:rFonts w:ascii="Times New Roman"/>
          <w:color w:val="000000"/>
          <w:spacing w:val="0"/>
          <w:sz w:val="32"/>
        </w:rPr>
      </w:r>
    </w:p>
    <w:p>
      <w:pPr>
        <w:pStyle w:val="Normal"/>
        <w:framePr w:w="14937" w:x="2701" w:y="120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关法律法规与规范标准的识别，并建立法律法规清单、规范标准清单提项目综合部统一发布。</w:t>
      </w:r>
      <w:r>
        <w:rPr>
          <w:rFonts w:ascii="Times New Roman"/>
          <w:color w:val="000000"/>
          <w:spacing w:val="0"/>
          <w:sz w:val="32"/>
        </w:rPr>
      </w:r>
    </w:p>
    <w:p>
      <w:pPr>
        <w:pStyle w:val="Normal"/>
        <w:framePr w:w="14937" w:x="2701" w:y="1201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四、国家、行业现行有效的主要法律：</w:t>
      </w:r>
      <w:r>
        <w:rPr>
          <w:rFonts w:ascii="Times New Roman"/>
          <w:color w:val="000000"/>
          <w:spacing w:val="0"/>
          <w:sz w:val="32"/>
        </w:rPr>
      </w:r>
    </w:p>
    <w:p>
      <w:pPr>
        <w:pStyle w:val="Normal"/>
        <w:framePr w:w="2222" w:x="3331" w:y="143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1、综合管理</w:t>
      </w:r>
      <w:r>
        <w:rPr>
          <w:rFonts w:ascii="Times New Roman"/>
          <w:color w:val="000000"/>
          <w:spacing w:val="0"/>
          <w:sz w:val="32"/>
        </w:rPr>
      </w:r>
    </w:p>
    <w:p>
      <w:pPr>
        <w:pStyle w:val="Normal"/>
        <w:framePr w:w="7833" w:x="3331" w:y="1481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（1）中华人民共和国建筑法（主席令第</w:t>
      </w:r>
      <w:r>
        <w:rPr>
          <w:rFonts w:ascii="Times New Roman"/>
          <w:color w:val="000000"/>
          <w:spacing w:val="-29"/>
          <w:sz w:val="32"/>
        </w:rPr>
        <w:t xml:space="preserve"> </w:t>
      </w:r>
      <w:r>
        <w:rPr>
          <w:rFonts w:ascii="SimSun"/>
          <w:color w:val="000000"/>
          <w:spacing w:val="-2"/>
          <w:sz w:val="32"/>
        </w:rPr>
        <w:t>91</w:t>
      </w:r>
      <w:r>
        <w:rPr>
          <w:rFonts w:ascii="Times New Roman"/>
          <w:color w:val="000000"/>
          <w:spacing w:val="-4"/>
          <w:sz w:val="32"/>
        </w:rPr>
        <w:t xml:space="preserve"> </w:t>
      </w:r>
      <w:r>
        <w:rPr>
          <w:rFonts w:ascii="SimSun" w:hAnsi="SimSun" w:cs="SimSun"/>
          <w:color w:val="000000"/>
          <w:spacing w:val="-56"/>
          <w:sz w:val="32"/>
        </w:rPr>
        <w:t>号）；</w:t>
      </w:r>
      <w:r>
        <w:rPr>
          <w:rFonts w:ascii="Times New Roman"/>
          <w:color w:val="000000"/>
          <w:spacing w:val="0"/>
          <w:sz w:val="32"/>
        </w:rPr>
      </w:r>
    </w:p>
    <w:p>
      <w:pPr>
        <w:pStyle w:val="Normal"/>
        <w:framePr w:w="8379" w:x="3331" w:y="152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（2）建设工程质量管理条例（国务院令第</w:t>
      </w:r>
      <w:r>
        <w:rPr>
          <w:rFonts w:ascii="Times New Roman"/>
          <w:color w:val="000000"/>
          <w:spacing w:val="-36"/>
          <w:sz w:val="32"/>
        </w:rPr>
        <w:t xml:space="preserve"> </w:t>
      </w:r>
      <w:r>
        <w:rPr>
          <w:rFonts w:ascii="SimSun"/>
          <w:color w:val="000000"/>
          <w:spacing w:val="-1"/>
          <w:sz w:val="32"/>
        </w:rPr>
        <w:t>279</w:t>
      </w:r>
      <w:r>
        <w:rPr>
          <w:rFonts w:ascii="Times New Roman"/>
          <w:color w:val="000000"/>
          <w:spacing w:val="-4"/>
          <w:sz w:val="32"/>
        </w:rPr>
        <w:t xml:space="preserve"> </w:t>
      </w:r>
      <w:r>
        <w:rPr>
          <w:rFonts w:ascii="SimSun" w:hAnsi="SimSun" w:cs="SimSun"/>
          <w:color w:val="000000"/>
          <w:spacing w:val="-56"/>
          <w:sz w:val="32"/>
        </w:rPr>
        <w:t>号）；</w:t>
      </w:r>
      <w:r>
        <w:rPr>
          <w:rFonts w:ascii="Times New Roman"/>
          <w:color w:val="000000"/>
          <w:spacing w:val="0"/>
          <w:sz w:val="32"/>
        </w:rPr>
      </w:r>
    </w:p>
    <w:p>
      <w:pPr>
        <w:pStyle w:val="Normal"/>
        <w:framePr w:w="11420" w:x="3331" w:y="1575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
          <w:sz w:val="32"/>
        </w:rPr>
        <w:t>（3）建筑工程施工现场管理规定（建设部令第15</w:t>
      </w:r>
      <w:r>
        <w:rPr>
          <w:rFonts w:ascii="Times New Roman"/>
          <w:color w:val="000000"/>
          <w:spacing w:val="-5"/>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1420" w:x="3331" w:y="1575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2"/>
          <w:sz w:val="32"/>
        </w:rPr>
        <w:t>（4）建设企事业单位关键岗位持证上岗管理规定（建设部令第522</w:t>
      </w:r>
      <w:r>
        <w:rPr>
          <w:rFonts w:ascii="Times New Roman"/>
          <w:color w:val="000000"/>
          <w:spacing w:val="-4"/>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1420" w:x="3331" w:y="1575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（5）建筑工程质量监测工作规定（城建字第</w:t>
      </w:r>
      <w:r>
        <w:rPr>
          <w:rFonts w:ascii="Times New Roman"/>
          <w:color w:val="000000"/>
          <w:spacing w:val="-35"/>
          <w:sz w:val="32"/>
        </w:rPr>
        <w:t xml:space="preserve"> </w:t>
      </w:r>
      <w:r>
        <w:rPr>
          <w:rFonts w:ascii="SimSun"/>
          <w:color w:val="000000"/>
          <w:spacing w:val="-1"/>
          <w:sz w:val="32"/>
        </w:rPr>
        <w:t>580</w:t>
      </w:r>
      <w:r>
        <w:rPr>
          <w:rFonts w:ascii="Times New Roman"/>
          <w:color w:val="000000"/>
          <w:spacing w:val="-5"/>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1420" w:x="3331" w:y="1575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2"/>
          <w:sz w:val="32"/>
        </w:rPr>
        <w:t>（6）公路工程试验检测机资质管理暂行办法（交通部公监162</w:t>
      </w:r>
      <w:r>
        <w:rPr>
          <w:rFonts w:ascii="Times New Roman"/>
          <w:color w:val="000000"/>
          <w:spacing w:val="-5"/>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1420" w:x="3331" w:y="1575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（7）中国建筑工程鲁班奖(国家优质工程)评选办法（建协第</w:t>
      </w:r>
      <w:r>
        <w:rPr>
          <w:rFonts w:ascii="Times New Roman"/>
          <w:color w:val="000000"/>
          <w:spacing w:val="-10"/>
          <w:sz w:val="32"/>
        </w:rPr>
        <w:t xml:space="preserve"> </w:t>
      </w:r>
      <w:r>
        <w:rPr>
          <w:rFonts w:ascii="SimSun"/>
          <w:color w:val="000000"/>
          <w:spacing w:val="-2"/>
          <w:sz w:val="32"/>
        </w:rPr>
        <w:t>17</w:t>
      </w:r>
      <w:r>
        <w:rPr>
          <w:rFonts w:ascii="Times New Roman"/>
          <w:color w:val="000000"/>
          <w:spacing w:val="-4"/>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1420" w:x="3331" w:y="1575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（8）国家优质工程审定与管理办法（2007</w:t>
      </w:r>
      <w:r>
        <w:rPr>
          <w:rFonts w:ascii="Times New Roman"/>
          <w:color w:val="000000"/>
          <w:spacing w:val="-2"/>
          <w:sz w:val="32"/>
        </w:rPr>
        <w:t xml:space="preserve"> </w:t>
      </w:r>
      <w:r>
        <w:rPr>
          <w:rFonts w:ascii="SimSun" w:hAnsi="SimSun" w:cs="SimSun"/>
          <w:color w:val="000000"/>
          <w:spacing w:val="-3"/>
          <w:sz w:val="32"/>
        </w:rPr>
        <w:t>年修订）</w:t>
      </w:r>
      <w:r>
        <w:rPr>
          <w:rFonts w:ascii="Times New Roman"/>
          <w:color w:val="000000"/>
          <w:spacing w:val="0"/>
          <w:sz w:val="32"/>
        </w:rPr>
      </w:r>
    </w:p>
    <w:p>
      <w:pPr>
        <w:pStyle w:val="Normal"/>
        <w:framePr w:w="8744" w:x="3331" w:y="185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
          <w:sz w:val="32"/>
        </w:rPr>
        <w:t>（9）火车头优质工程评选办法（铁建设函第1070</w:t>
      </w:r>
      <w:r>
        <w:rPr>
          <w:rFonts w:ascii="Times New Roman"/>
          <w:color w:val="000000"/>
          <w:spacing w:val="-9"/>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8744" w:x="3331" w:y="1856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（10）铁路建设工程质量管理规定（铁道部第</w:t>
      </w:r>
      <w:r>
        <w:rPr>
          <w:rFonts w:ascii="Times New Roman"/>
          <w:color w:val="000000"/>
          <w:spacing w:val="-35"/>
          <w:sz w:val="32"/>
        </w:rPr>
        <w:t xml:space="preserve"> </w:t>
      </w:r>
      <w:r>
        <w:rPr>
          <w:rFonts w:ascii="SimSun"/>
          <w:color w:val="000000"/>
          <w:spacing w:val="-1"/>
          <w:sz w:val="32"/>
        </w:rPr>
        <w:t>25</w:t>
      </w:r>
      <w:r>
        <w:rPr>
          <w:rFonts w:ascii="Times New Roman"/>
          <w:color w:val="000000"/>
          <w:spacing w:val="-5"/>
          <w:sz w:val="32"/>
        </w:rPr>
        <w:t xml:space="preserve"> </w:t>
      </w:r>
      <w:r>
        <w:rPr>
          <w:rFonts w:ascii="SimSun" w:hAnsi="SimSun" w:cs="SimSun"/>
          <w:color w:val="000000"/>
          <w:spacing w:val="-56"/>
          <w:sz w:val="32"/>
        </w:rPr>
        <w:t>号）；</w:t>
      </w:r>
      <w:r>
        <w:rPr>
          <w:rFonts w:ascii="Times New Roman"/>
          <w:color w:val="000000"/>
          <w:spacing w:val="0"/>
          <w:sz w:val="32"/>
        </w:rPr>
      </w:r>
    </w:p>
    <w:p>
      <w:pPr>
        <w:pStyle w:val="Normal"/>
        <w:framePr w:w="8744" w:x="3331" w:y="1856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2、事故调查处理及责任追究</w:t>
      </w:r>
      <w:r>
        <w:rPr>
          <w:rFonts w:ascii="Times New Roman"/>
          <w:color w:val="000000"/>
          <w:spacing w:val="0"/>
          <w:sz w:val="32"/>
        </w:rPr>
      </w:r>
    </w:p>
    <w:p>
      <w:pPr>
        <w:pStyle w:val="Normal"/>
        <w:framePr w:w="10201" w:x="3331" w:y="199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
          <w:sz w:val="32"/>
        </w:rPr>
        <w:t>（1）铁路建设工程质量事故调查处理规定（铁建设第171</w:t>
      </w:r>
      <w:r>
        <w:rPr>
          <w:rFonts w:ascii="Times New Roman"/>
          <w:color w:val="000000"/>
          <w:spacing w:val="-5"/>
          <w:sz w:val="32"/>
        </w:rPr>
        <w:t xml:space="preserve"> </w:t>
      </w:r>
      <w:r>
        <w:rPr>
          <w:rFonts w:ascii="SimSun" w:hAnsi="SimSun" w:cs="SimSun"/>
          <w:color w:val="000000"/>
          <w:spacing w:val="-56"/>
          <w:sz w:val="32"/>
        </w:rPr>
        <w:t>号）；</w:t>
      </w:r>
      <w:r>
        <w:rPr>
          <w:rFonts w:ascii="Times New Roman"/>
          <w:color w:val="000000"/>
          <w:spacing w:val="0"/>
          <w:sz w:val="32"/>
        </w:rPr>
      </w:r>
    </w:p>
    <w:p>
      <w:pPr>
        <w:pStyle w:val="Normal"/>
        <w:framePr w:w="10201" w:x="333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（2）工程质量事故处理规定（铁道部第</w:t>
      </w:r>
      <w:r>
        <w:rPr>
          <w:rFonts w:ascii="Times New Roman"/>
          <w:color w:val="000000"/>
          <w:spacing w:val="-29"/>
          <w:sz w:val="32"/>
        </w:rPr>
        <w:t xml:space="preserve"> </w:t>
      </w:r>
      <w:r>
        <w:rPr>
          <w:rFonts w:ascii="SimSun"/>
          <w:color w:val="000000"/>
          <w:spacing w:val="-2"/>
          <w:sz w:val="32"/>
        </w:rPr>
        <w:t>48</w:t>
      </w:r>
      <w:r>
        <w:rPr>
          <w:rFonts w:ascii="Times New Roman"/>
          <w:color w:val="000000"/>
          <w:spacing w:val="-4"/>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2569" w:x="3331" w:y="2090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（3）关于做好重特大事故责任追究落实工作的通知（安委办［2007］38</w:t>
      </w:r>
      <w:r>
        <w:rPr>
          <w:rFonts w:ascii="Times New Roman"/>
          <w:color w:val="000000"/>
          <w:spacing w:val="-1"/>
          <w:sz w:val="32"/>
        </w:rPr>
        <w:t xml:space="preserve"> </w:t>
      </w:r>
      <w:r>
        <w:rPr>
          <w:rFonts w:ascii="SimSun" w:hAnsi="SimSun" w:cs="SimSun"/>
          <w:color w:val="000000"/>
          <w:spacing w:val="-56"/>
          <w:sz w:val="32"/>
        </w:rPr>
        <w:t>号）；</w:t>
      </w:r>
      <w:r>
        <w:rPr>
          <w:rFonts w:ascii="Times New Roman"/>
          <w:color w:val="000000"/>
          <w:spacing w:val="0"/>
          <w:sz w:val="32"/>
        </w:rPr>
      </w:r>
    </w:p>
    <w:p>
      <w:pPr>
        <w:pStyle w:val="Normal"/>
        <w:framePr w:w="4003" w:x="3334" w:y="2160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第十六条</w:t>
      </w:r>
      <w:r>
        <w:rPr>
          <w:rFonts w:ascii="Times New Roman"/>
          <w:color w:val="000000"/>
          <w:spacing w:val="233"/>
          <w:sz w:val="32"/>
        </w:rPr>
        <w:t xml:space="preserve"> </w:t>
      </w:r>
      <w:r>
        <w:rPr>
          <w:rFonts w:ascii="SimSun" w:hAnsi="SimSun" w:cs="SimSun"/>
          <w:color w:val="000000"/>
          <w:spacing w:val="-3"/>
          <w:sz w:val="32"/>
        </w:rPr>
        <w:t>法律法规获取</w:t>
      </w:r>
      <w:r>
        <w:rPr>
          <w:rFonts w:ascii="Times New Roman"/>
          <w:color w:val="000000"/>
          <w:spacing w:val="0"/>
          <w:sz w:val="32"/>
        </w:rPr>
      </w:r>
    </w:p>
    <w:p>
      <w:pPr>
        <w:pStyle w:val="Normal"/>
        <w:framePr w:w="13844" w:x="3331" w:y="220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一、各级安质人员负责对本层次应执行的关于质量管理方面的法律法规、规范标准进行</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OBNPMB+Nimbus Roman No9 L Regular"/>
          <w:color w:val="000000"/>
          <w:spacing w:val="-63"/>
          <w:sz w:val="27"/>
        </w:rPr>
        <w:t>10</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937"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获取，并将法律法规、规范标准相关文本或电子版资料及时发放到各相关部门、场所与人员。</w:t>
      </w:r>
      <w:r>
        <w:rPr>
          <w:rFonts w:ascii="Times New Roman"/>
          <w:color w:val="000000"/>
          <w:spacing w:val="0"/>
          <w:sz w:val="32"/>
        </w:rPr>
      </w:r>
    </w:p>
    <w:p>
      <w:pPr>
        <w:pStyle w:val="Normal"/>
        <w:framePr w:w="14937" w:x="2701" w:y="1947"/>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二、各单位可通过以下渠道获取质量管理方面的法律法规与规范标准：</w:t>
      </w:r>
      <w:r>
        <w:rPr>
          <w:rFonts w:ascii="Times New Roman"/>
          <w:color w:val="000000"/>
          <w:spacing w:val="0"/>
          <w:sz w:val="32"/>
        </w:rPr>
      </w:r>
    </w:p>
    <w:p>
      <w:pPr>
        <w:pStyle w:val="Normal"/>
        <w:framePr w:w="14937"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1、上级单位、建设单位、地方政府的发文；</w:t>
      </w:r>
      <w:r>
        <w:rPr>
          <w:rFonts w:ascii="Times New Roman"/>
          <w:color w:val="000000"/>
          <w:spacing w:val="0"/>
          <w:sz w:val="32"/>
        </w:rPr>
      </w:r>
    </w:p>
    <w:p>
      <w:pPr>
        <w:pStyle w:val="Normal"/>
        <w:framePr w:w="8197" w:x="3331" w:y="33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2、发行单位、出版社、书店、标准情科所等机构；</w:t>
      </w:r>
      <w:r>
        <w:rPr>
          <w:rFonts w:ascii="Times New Roman"/>
          <w:color w:val="000000"/>
          <w:spacing w:val="0"/>
          <w:sz w:val="32"/>
        </w:rPr>
      </w:r>
    </w:p>
    <w:p>
      <w:pPr>
        <w:pStyle w:val="Normal"/>
        <w:framePr w:w="14338" w:x="2701" w:y="382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3、各相关部委、地方政府网站，法律法规与规范标准相关网站。</w:t>
      </w:r>
      <w:r>
        <w:rPr>
          <w:rFonts w:ascii="Times New Roman"/>
          <w:color w:val="000000"/>
          <w:spacing w:val="0"/>
          <w:sz w:val="32"/>
        </w:rPr>
      </w:r>
    </w:p>
    <w:p>
      <w:pPr>
        <w:pStyle w:val="Normal"/>
        <w:framePr w:w="14338" w:x="2701" w:y="382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三、各级法律法规识别与获取责任人应对相关法律法规的更新情况进行实时跟踪，并及</w:t>
      </w:r>
      <w:r>
        <w:rPr>
          <w:rFonts w:ascii="Times New Roman"/>
          <w:color w:val="000000"/>
          <w:spacing w:val="0"/>
          <w:sz w:val="32"/>
        </w:rPr>
      </w:r>
    </w:p>
    <w:p>
      <w:pPr>
        <w:pStyle w:val="Normal"/>
        <w:framePr w:w="14338" w:x="2701" w:y="382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时获取与更新本层次负责收集与管理的法律法规。</w:t>
      </w:r>
      <w:r>
        <w:rPr>
          <w:rFonts w:ascii="Times New Roman"/>
          <w:color w:val="000000"/>
          <w:spacing w:val="0"/>
          <w:sz w:val="32"/>
        </w:rPr>
      </w:r>
    </w:p>
    <w:p>
      <w:pPr>
        <w:pStyle w:val="Normal"/>
        <w:framePr w:w="5461" w:x="3334" w:y="54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第十七条</w:t>
      </w:r>
      <w:r>
        <w:rPr>
          <w:rFonts w:ascii="Times New Roman"/>
          <w:color w:val="000000"/>
          <w:spacing w:val="233"/>
          <w:sz w:val="32"/>
        </w:rPr>
        <w:t xml:space="preserve"> </w:t>
      </w:r>
      <w:r>
        <w:rPr>
          <w:rFonts w:ascii="SimSun" w:hAnsi="SimSun" w:cs="SimSun"/>
          <w:color w:val="000000"/>
          <w:spacing w:val="-3"/>
          <w:sz w:val="32"/>
        </w:rPr>
        <w:t>法律法规的合规性评价</w:t>
      </w:r>
      <w:r>
        <w:rPr>
          <w:rFonts w:ascii="Times New Roman"/>
          <w:color w:val="000000"/>
          <w:spacing w:val="0"/>
          <w:sz w:val="32"/>
        </w:rPr>
      </w:r>
    </w:p>
    <w:p>
      <w:pPr>
        <w:pStyle w:val="Normal"/>
        <w:framePr w:w="14568" w:x="2701" w:y="592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一、各层次安质人员应对本单位应执行的质量管理主要法律法规中相关的强制性条款、</w:t>
      </w:r>
      <w:r>
        <w:rPr>
          <w:rFonts w:ascii="Times New Roman"/>
          <w:color w:val="000000"/>
          <w:spacing w:val="0"/>
          <w:sz w:val="32"/>
        </w:rPr>
      </w:r>
    </w:p>
    <w:p>
      <w:pPr>
        <w:pStyle w:val="Normal"/>
        <w:framePr w:w="14568" w:x="2701" w:y="592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强制性控制标准与指标等要求进行识别与判定。</w:t>
      </w:r>
      <w:r>
        <w:rPr>
          <w:rFonts w:ascii="Times New Roman"/>
          <w:color w:val="000000"/>
          <w:spacing w:val="0"/>
          <w:sz w:val="32"/>
        </w:rPr>
      </w:r>
    </w:p>
    <w:p>
      <w:pPr>
        <w:pStyle w:val="Normal"/>
        <w:framePr w:w="14568" w:x="2701" w:y="592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二、各层次安质人员应经常性的开展质量管理守法情况的监督检查，必要时应进行相关</w:t>
      </w:r>
      <w:r>
        <w:rPr>
          <w:rFonts w:ascii="Times New Roman"/>
          <w:color w:val="000000"/>
          <w:spacing w:val="0"/>
          <w:sz w:val="32"/>
        </w:rPr>
      </w:r>
    </w:p>
    <w:p>
      <w:pPr>
        <w:pStyle w:val="Normal"/>
        <w:framePr w:w="14568" w:x="2701" w:y="592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的监测与测量。</w:t>
      </w:r>
      <w:r>
        <w:rPr>
          <w:rFonts w:ascii="Times New Roman"/>
          <w:color w:val="000000"/>
          <w:spacing w:val="0"/>
          <w:sz w:val="32"/>
        </w:rPr>
      </w:r>
    </w:p>
    <w:p>
      <w:pPr>
        <w:pStyle w:val="Normal"/>
        <w:framePr w:w="14204" w:x="2701" w:y="779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三、各层次安全生产分管领导每年应组织相关人员对质量管理守法情况进行合规性评</w:t>
      </w:r>
      <w:r>
        <w:rPr>
          <w:rFonts w:ascii="Times New Roman"/>
          <w:color w:val="000000"/>
          <w:spacing w:val="0"/>
          <w:sz w:val="32"/>
        </w:rPr>
      </w:r>
    </w:p>
    <w:p>
      <w:pPr>
        <w:pStyle w:val="Normal"/>
        <w:framePr w:w="14204" w:x="2701" w:y="779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价。合规性评价的主要内容应包含以下方面：</w:t>
      </w:r>
      <w:r>
        <w:rPr>
          <w:rFonts w:ascii="Times New Roman"/>
          <w:color w:val="000000"/>
          <w:spacing w:val="0"/>
          <w:sz w:val="32"/>
        </w:rPr>
      </w:r>
    </w:p>
    <w:p>
      <w:pPr>
        <w:pStyle w:val="Normal"/>
        <w:framePr w:w="14386" w:x="2701" w:y="873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1、质量管理目标指标是否满足法律法规与上级的相关要求；</w:t>
      </w:r>
      <w:r>
        <w:rPr>
          <w:rFonts w:ascii="Times New Roman"/>
          <w:color w:val="000000"/>
          <w:spacing w:val="0"/>
          <w:sz w:val="32"/>
        </w:rPr>
      </w:r>
    </w:p>
    <w:p>
      <w:pPr>
        <w:pStyle w:val="Normal"/>
        <w:framePr w:w="14386" w:x="2701" w:y="873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2、各项规章制度的制订是否满足法律法规与上级的要求，且各项规章制度是否得到有</w:t>
      </w:r>
      <w:r>
        <w:rPr>
          <w:rFonts w:ascii="Times New Roman"/>
          <w:color w:val="000000"/>
          <w:spacing w:val="0"/>
          <w:sz w:val="32"/>
        </w:rPr>
      </w:r>
    </w:p>
    <w:p>
      <w:pPr>
        <w:pStyle w:val="Normal"/>
        <w:framePr w:w="14386" w:x="270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效实施；</w:t>
      </w:r>
      <w:r>
        <w:rPr>
          <w:rFonts w:ascii="Times New Roman"/>
          <w:color w:val="000000"/>
          <w:spacing w:val="0"/>
          <w:sz w:val="32"/>
        </w:rPr>
      </w:r>
    </w:p>
    <w:p>
      <w:pPr>
        <w:pStyle w:val="Normal"/>
        <w:framePr w:w="14386" w:x="2701" w:y="1013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3、自查自纠、上级与各相关方的检查是否发现违法情况，且违法的严重程度如何、是</w:t>
      </w:r>
      <w:r>
        <w:rPr>
          <w:rFonts w:ascii="Times New Roman"/>
          <w:color w:val="000000"/>
          <w:spacing w:val="0"/>
          <w:sz w:val="32"/>
        </w:rPr>
      </w:r>
    </w:p>
    <w:p>
      <w:pPr>
        <w:pStyle w:val="Normal"/>
        <w:framePr w:w="14386" w:x="2701" w:y="1013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否得到有效整改；</w:t>
      </w:r>
      <w:r>
        <w:rPr>
          <w:rFonts w:ascii="Times New Roman"/>
          <w:color w:val="000000"/>
          <w:spacing w:val="0"/>
          <w:sz w:val="32"/>
        </w:rPr>
      </w:r>
    </w:p>
    <w:p>
      <w:pPr>
        <w:pStyle w:val="Normal"/>
        <w:framePr w:w="14354" w:x="2701" w:y="1107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4、事故/事件的调查、处置是否符合法律法规与上级的规定，是否采取防止再发生的纠</w:t>
      </w:r>
      <w:r>
        <w:rPr>
          <w:rFonts w:ascii="Times New Roman"/>
          <w:color w:val="000000"/>
          <w:spacing w:val="0"/>
          <w:sz w:val="32"/>
        </w:rPr>
      </w:r>
    </w:p>
    <w:p>
      <w:pPr>
        <w:pStyle w:val="Normal"/>
        <w:framePr w:w="14354" w:x="2701" w:y="110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正措施；</w:t>
      </w:r>
      <w:r>
        <w:rPr>
          <w:rFonts w:ascii="Times New Roman"/>
          <w:color w:val="000000"/>
          <w:spacing w:val="0"/>
          <w:sz w:val="32"/>
        </w:rPr>
      </w:r>
    </w:p>
    <w:p>
      <w:pPr>
        <w:pStyle w:val="Normal"/>
        <w:framePr w:w="14386" w:x="2701" w:y="1201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5、各项监测指标是否均已达标，对超标的指标是否制定整改方案并予以实施，实施效</w:t>
      </w:r>
      <w:r>
        <w:rPr>
          <w:rFonts w:ascii="Times New Roman"/>
          <w:color w:val="000000"/>
          <w:spacing w:val="0"/>
          <w:sz w:val="32"/>
        </w:rPr>
      </w:r>
    </w:p>
    <w:p>
      <w:pPr>
        <w:pStyle w:val="Normal"/>
        <w:framePr w:w="14386" w:x="2701" w:y="120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果是否有所改进与达标。</w:t>
      </w:r>
      <w:r>
        <w:rPr>
          <w:rFonts w:ascii="Times New Roman"/>
          <w:color w:val="000000"/>
          <w:spacing w:val="0"/>
          <w:sz w:val="32"/>
        </w:rPr>
      </w:r>
    </w:p>
    <w:p>
      <w:pPr>
        <w:pStyle w:val="Normal"/>
        <w:framePr w:w="14363" w:x="2701" w:y="12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四、合规性评价的结论应对守法情况进行综合评价，并对存在的问题提出改进的措施与</w:t>
      </w:r>
      <w:r>
        <w:rPr>
          <w:rFonts w:ascii="Times New Roman"/>
          <w:color w:val="000000"/>
          <w:spacing w:val="0"/>
          <w:sz w:val="32"/>
        </w:rPr>
      </w:r>
    </w:p>
    <w:p>
      <w:pPr>
        <w:pStyle w:val="Normal"/>
        <w:framePr w:w="14363" w:x="2701" w:y="12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要求。</w:t>
      </w:r>
      <w:r>
        <w:rPr>
          <w:rFonts w:ascii="Times New Roman"/>
          <w:color w:val="000000"/>
          <w:spacing w:val="0"/>
          <w:sz w:val="32"/>
        </w:rPr>
      </w:r>
    </w:p>
    <w:p>
      <w:pPr>
        <w:pStyle w:val="Normal"/>
        <w:framePr w:w="3644" w:x="3331" w:y="138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第七章</w:t>
      </w:r>
      <w:r>
        <w:rPr>
          <w:rFonts w:ascii="Times New Roman"/>
          <w:color w:val="000000"/>
          <w:spacing w:val="233"/>
          <w:sz w:val="32"/>
        </w:rPr>
        <w:t xml:space="preserve"> </w:t>
      </w:r>
      <w:r>
        <w:rPr>
          <w:rFonts w:ascii="SimSun" w:hAnsi="SimSun" w:cs="SimSun"/>
          <w:color w:val="000000"/>
          <w:spacing w:val="-3"/>
          <w:sz w:val="32"/>
        </w:rPr>
        <w:t>质量管理制度</w:t>
      </w:r>
      <w:r>
        <w:rPr>
          <w:rFonts w:ascii="Times New Roman"/>
          <w:color w:val="000000"/>
          <w:spacing w:val="0"/>
          <w:sz w:val="32"/>
        </w:rPr>
      </w:r>
    </w:p>
    <w:p>
      <w:pPr>
        <w:pStyle w:val="Normal"/>
        <w:framePr w:w="4732" w:x="3334" w:y="145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第十八条</w:t>
      </w:r>
      <w:r>
        <w:rPr>
          <w:rFonts w:ascii="Times New Roman"/>
          <w:color w:val="000000"/>
          <w:spacing w:val="233"/>
          <w:sz w:val="32"/>
        </w:rPr>
        <w:t xml:space="preserve"> </w:t>
      </w:r>
      <w:r>
        <w:rPr>
          <w:rFonts w:ascii="SimSun" w:hAnsi="SimSun" w:cs="SimSun"/>
          <w:color w:val="000000"/>
          <w:spacing w:val="-3"/>
          <w:sz w:val="32"/>
        </w:rPr>
        <w:t>制定质量管理制度</w:t>
      </w:r>
      <w:r>
        <w:rPr>
          <w:rFonts w:ascii="Times New Roman"/>
          <w:color w:val="000000"/>
          <w:spacing w:val="0"/>
          <w:sz w:val="32"/>
        </w:rPr>
      </w:r>
    </w:p>
    <w:p>
      <w:pPr>
        <w:pStyle w:val="Normal"/>
        <w:framePr w:w="14937" w:x="2701" w:y="1505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一、公司采取分级制定质量管理规章制度的原则。各层次管理人员应依据上级发布的各</w:t>
      </w:r>
      <w:r>
        <w:rPr>
          <w:rFonts w:ascii="Times New Roman"/>
          <w:color w:val="000000"/>
          <w:spacing w:val="0"/>
          <w:sz w:val="32"/>
        </w:rPr>
      </w:r>
    </w:p>
    <w:p>
      <w:pPr>
        <w:pStyle w:val="Normal"/>
        <w:framePr w:w="14937" w:x="2701" w:y="1505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项质量管理规章制度，结合本单位的实际情况，制定与发布本单位的质量管理各项规章制度，</w:t>
      </w:r>
      <w:r>
        <w:rPr>
          <w:rFonts w:ascii="Times New Roman"/>
          <w:color w:val="000000"/>
          <w:spacing w:val="0"/>
          <w:sz w:val="32"/>
        </w:rPr>
      </w:r>
    </w:p>
    <w:p>
      <w:pPr>
        <w:pStyle w:val="Normal"/>
        <w:framePr w:w="14937" w:x="2701" w:y="1505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并发放到相关工作岗位，规范各级管理人员与生产人员的生产作业行为。</w:t>
      </w:r>
      <w:r>
        <w:rPr>
          <w:rFonts w:ascii="Times New Roman"/>
          <w:color w:val="000000"/>
          <w:spacing w:val="0"/>
          <w:sz w:val="32"/>
        </w:rPr>
      </w:r>
    </w:p>
    <w:p>
      <w:pPr>
        <w:pStyle w:val="Normal"/>
        <w:framePr w:w="14937" w:x="2701" w:y="1505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2"/>
          <w:sz w:val="32"/>
        </w:rPr>
        <w:t>二、质量管理规章制度至少应包含下列内容：质量职责、工程技术交底、施工测量管理、</w:t>
      </w:r>
      <w:r>
        <w:rPr>
          <w:rFonts w:ascii="Times New Roman"/>
          <w:color w:val="000000"/>
          <w:spacing w:val="0"/>
          <w:sz w:val="32"/>
        </w:rPr>
      </w:r>
    </w:p>
    <w:p>
      <w:pPr>
        <w:pStyle w:val="Normal"/>
        <w:framePr w:w="14937" w:x="2701" w:y="1505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施工质量管理、施工试验管理、隐蔽工程检查制度、工程质量验收制度、成品及半成品管理、</w:t>
      </w:r>
      <w:r>
        <w:rPr>
          <w:rFonts w:ascii="Times New Roman"/>
          <w:color w:val="000000"/>
          <w:spacing w:val="0"/>
          <w:sz w:val="32"/>
        </w:rPr>
      </w:r>
    </w:p>
    <w:p>
      <w:pPr>
        <w:pStyle w:val="Normal"/>
        <w:framePr w:w="14937" w:x="2701" w:y="1505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文件和档案管理、事故管理等。</w:t>
      </w:r>
      <w:r>
        <w:rPr>
          <w:rFonts w:ascii="Times New Roman"/>
          <w:color w:val="000000"/>
          <w:spacing w:val="0"/>
          <w:sz w:val="32"/>
        </w:rPr>
      </w:r>
    </w:p>
    <w:p>
      <w:pPr>
        <w:pStyle w:val="Normal"/>
        <w:framePr w:w="12751" w:x="3331" w:y="178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三、各级的管理制度由各相关职能部门制定，经主管领导审核审批后发布实施。</w:t>
      </w:r>
      <w:r>
        <w:rPr>
          <w:rFonts w:ascii="Times New Roman"/>
          <w:color w:val="000000"/>
          <w:spacing w:val="0"/>
          <w:sz w:val="32"/>
        </w:rPr>
      </w:r>
    </w:p>
    <w:p>
      <w:pPr>
        <w:pStyle w:val="Normal"/>
        <w:framePr w:w="12751" w:x="3331" w:y="17861"/>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四、本文件涉及的各项质量管理制度分别在各相关章节中予以表述与说明。</w:t>
      </w:r>
      <w:r>
        <w:rPr>
          <w:rFonts w:ascii="Times New Roman"/>
          <w:color w:val="000000"/>
          <w:spacing w:val="0"/>
          <w:sz w:val="32"/>
        </w:rPr>
      </w:r>
    </w:p>
    <w:p>
      <w:pPr>
        <w:pStyle w:val="Normal"/>
        <w:framePr w:w="8015" w:x="3331" w:y="190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第十九条</w:t>
      </w:r>
      <w:r>
        <w:rPr>
          <w:rFonts w:ascii="Times New Roman"/>
          <w:color w:val="000000"/>
          <w:spacing w:val="233"/>
          <w:sz w:val="32"/>
        </w:rPr>
        <w:t xml:space="preserve"> </w:t>
      </w:r>
      <w:r>
        <w:rPr>
          <w:rFonts w:ascii="SimSun" w:hAnsi="SimSun" w:cs="SimSun"/>
          <w:color w:val="000000"/>
          <w:spacing w:val="-3"/>
          <w:sz w:val="32"/>
        </w:rPr>
        <w:t>上级单位发布的质量管理相关制度办法</w:t>
      </w:r>
      <w:r>
        <w:rPr>
          <w:rFonts w:ascii="Times New Roman"/>
          <w:color w:val="000000"/>
          <w:spacing w:val="0"/>
          <w:sz w:val="32"/>
        </w:rPr>
      </w:r>
    </w:p>
    <w:p>
      <w:pPr>
        <w:pStyle w:val="Normal"/>
        <w:framePr w:w="8015" w:x="3331" w:y="1903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一、股份公司发布的规章制度</w:t>
      </w:r>
      <w:r>
        <w:rPr>
          <w:rFonts w:ascii="Times New Roman"/>
          <w:color w:val="000000"/>
          <w:spacing w:val="0"/>
          <w:sz w:val="32"/>
        </w:rPr>
      </w:r>
    </w:p>
    <w:p>
      <w:pPr>
        <w:pStyle w:val="Normal"/>
        <w:framePr w:w="14334" w:x="2701" w:y="1996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2"/>
          <w:sz w:val="32"/>
        </w:rPr>
        <w:t>股份公司发布的各项质量管理规章制度，可通过局梦龙网、公司OA</w:t>
      </w:r>
      <w:r>
        <w:rPr>
          <w:rFonts w:ascii="Times New Roman"/>
          <w:color w:val="000000"/>
          <w:spacing w:val="-4"/>
          <w:sz w:val="32"/>
        </w:rPr>
        <w:t xml:space="preserve"> </w:t>
      </w:r>
      <w:r>
        <w:rPr>
          <w:rFonts w:ascii="SimSun" w:hAnsi="SimSun" w:cs="SimSun"/>
          <w:color w:val="000000"/>
          <w:spacing w:val="-3"/>
          <w:sz w:val="32"/>
        </w:rPr>
        <w:t>办公系统查询与获</w:t>
      </w:r>
      <w:r>
        <w:rPr>
          <w:rFonts w:ascii="Times New Roman"/>
          <w:color w:val="000000"/>
          <w:spacing w:val="0"/>
          <w:sz w:val="32"/>
        </w:rPr>
      </w:r>
    </w:p>
    <w:p>
      <w:pPr>
        <w:pStyle w:val="Normal"/>
        <w:framePr w:w="14334" w:x="270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取。股份公司发布的在用有效规章制度主要有：</w:t>
      </w:r>
      <w:r>
        <w:rPr>
          <w:rFonts w:ascii="Times New Roman"/>
          <w:color w:val="000000"/>
          <w:spacing w:val="0"/>
          <w:sz w:val="32"/>
        </w:rPr>
      </w:r>
    </w:p>
    <w:p>
      <w:pPr>
        <w:pStyle w:val="Normal"/>
        <w:framePr w:w="14386" w:x="2701" w:y="2090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1、关于印发《中国中铁股份有限公司安全质量事故责任追究办法》的通知（中铁股份</w:t>
      </w:r>
      <w:r>
        <w:rPr>
          <w:rFonts w:ascii="Times New Roman"/>
          <w:color w:val="000000"/>
          <w:spacing w:val="0"/>
          <w:sz w:val="32"/>
        </w:rPr>
      </w:r>
    </w:p>
    <w:p>
      <w:pPr>
        <w:pStyle w:val="Normal"/>
        <w:framePr w:w="14386" w:x="2701" w:y="2090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安〔2011〕331</w:t>
      </w:r>
      <w:r>
        <w:rPr>
          <w:rFonts w:ascii="Times New Roman"/>
          <w:color w:val="000000"/>
          <w:spacing w:val="-3"/>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386" w:x="2701" w:y="2184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2、关于印发《中国中铁股份有限公司安全质量及灾害事故（事件）应急响应预案》的</w:t>
      </w:r>
      <w:r>
        <w:rPr>
          <w:rFonts w:ascii="Times New Roman"/>
          <w:color w:val="000000"/>
          <w:spacing w:val="0"/>
          <w:sz w:val="32"/>
        </w:rPr>
      </w:r>
    </w:p>
    <w:p>
      <w:pPr>
        <w:pStyle w:val="Normal"/>
        <w:framePr w:w="14386" w:x="2701" w:y="2184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通知（中铁股份安〔2007〕183</w:t>
      </w:r>
      <w:r>
        <w:rPr>
          <w:rFonts w:ascii="Times New Roman"/>
          <w:color w:val="000000"/>
          <w:spacing w:val="-2"/>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675" w:x="9135" w:y="23173"/>
        <w:widowControl w:val="off"/>
        <w:autoSpaceDE w:val="off"/>
        <w:autoSpaceDN w:val="off"/>
        <w:spacing w:before="0" w:after="0" w:line="239" w:lineRule="exact"/>
        <w:ind w:left="0" w:right="0" w:firstLine="0"/>
        <w:jc w:val="left"/>
        <w:rPr>
          <w:rFonts w:ascii="Times New Roman"/>
          <w:color w:val="000000"/>
          <w:spacing w:val="0"/>
          <w:sz w:val="27"/>
        </w:rPr>
      </w:pPr>
      <w:r>
        <w:rPr>
          <w:rFonts w:ascii="PBPUUK+Nimbus Roman No9 L Regular"/>
          <w:color w:val="000000"/>
          <w:spacing w:val="-70"/>
          <w:sz w:val="27"/>
        </w:rPr>
        <w:t>11</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86" w:x="2701"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3、关于进一步加强和规范安全质量环保专职机构设置及人员配备的通知（中铁股份劳</w:t>
      </w:r>
      <w:r>
        <w:rPr>
          <w:rFonts w:ascii="Times New Roman"/>
          <w:color w:val="000000"/>
          <w:spacing w:val="0"/>
          <w:sz w:val="32"/>
        </w:rPr>
      </w:r>
    </w:p>
    <w:p>
      <w:pPr>
        <w:pStyle w:val="Normal"/>
        <w:framePr w:w="14386"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〔2011〕71</w:t>
      </w:r>
      <w:r>
        <w:rPr>
          <w:rFonts w:ascii="Times New Roman"/>
          <w:color w:val="000000"/>
          <w:spacing w:val="76"/>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386" w:x="2701" w:y="288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4、关于印发《中国中铁股份有限公司安全质量稽查队伍管理办法》的通知（中铁股份</w:t>
      </w:r>
      <w:r>
        <w:rPr>
          <w:rFonts w:ascii="Times New Roman"/>
          <w:color w:val="000000"/>
          <w:spacing w:val="0"/>
          <w:sz w:val="32"/>
        </w:rPr>
      </w:r>
    </w:p>
    <w:p>
      <w:pPr>
        <w:pStyle w:val="Normal"/>
        <w:framePr w:w="14386"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安〔2011〕114</w:t>
      </w:r>
      <w:r>
        <w:rPr>
          <w:rFonts w:ascii="Times New Roman"/>
          <w:color w:val="000000"/>
          <w:spacing w:val="76"/>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136" w:x="2701" w:y="382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4"/>
          <w:sz w:val="32"/>
        </w:rPr>
        <w:t>5、中国中铁股份有限公司隧道程施工防坍卡控红线（股份公司安〔2011〕337</w:t>
      </w:r>
      <w:r>
        <w:rPr>
          <w:rFonts w:ascii="Times New Roman"/>
          <w:color w:val="000000"/>
          <w:spacing w:val="-2"/>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136" w:x="2701" w:y="382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4"/>
          <w:sz w:val="32"/>
        </w:rPr>
        <w:t>6、关于进一步强化中国中铁安全质量监管记录工作的通知（股份公司安〔2011〕274</w:t>
      </w:r>
      <w:r>
        <w:rPr>
          <w:rFonts w:ascii="Times New Roman"/>
          <w:color w:val="000000"/>
          <w:spacing w:val="0"/>
          <w:sz w:val="32"/>
        </w:rPr>
      </w:r>
    </w:p>
    <w:p>
      <w:pPr>
        <w:pStyle w:val="Normal"/>
        <w:framePr w:w="14136" w:x="2701" w:y="382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号）</w:t>
      </w:r>
      <w:r>
        <w:rPr>
          <w:rFonts w:ascii="Times New Roman"/>
          <w:color w:val="000000"/>
          <w:spacing w:val="0"/>
          <w:sz w:val="32"/>
        </w:rPr>
      </w:r>
    </w:p>
    <w:p>
      <w:pPr>
        <w:pStyle w:val="Normal"/>
        <w:framePr w:w="3648" w:x="3331" w:y="52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二、局发布的规章制度</w:t>
      </w:r>
      <w:r>
        <w:rPr>
          <w:rFonts w:ascii="Times New Roman"/>
          <w:color w:val="000000"/>
          <w:spacing w:val="0"/>
          <w:sz w:val="32"/>
        </w:rPr>
      </w:r>
    </w:p>
    <w:p>
      <w:pPr>
        <w:pStyle w:val="Normal"/>
        <w:framePr w:w="14338" w:x="2701" w:y="569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2"/>
          <w:sz w:val="32"/>
        </w:rPr>
        <w:t>局发布的各项质量管理规章制度，可通过局梦龙网、公司OA</w:t>
      </w:r>
      <w:r>
        <w:rPr>
          <w:rFonts w:ascii="Times New Roman"/>
          <w:color w:val="000000"/>
          <w:spacing w:val="-5"/>
          <w:sz w:val="32"/>
        </w:rPr>
        <w:t xml:space="preserve"> </w:t>
      </w:r>
      <w:r>
        <w:rPr>
          <w:rFonts w:ascii="SimSun" w:hAnsi="SimSun" w:cs="SimSun"/>
          <w:color w:val="000000"/>
          <w:spacing w:val="-3"/>
          <w:sz w:val="32"/>
        </w:rPr>
        <w:t>办公系统查询与获取。局</w:t>
      </w:r>
      <w:r>
        <w:rPr>
          <w:rFonts w:ascii="Times New Roman"/>
          <w:color w:val="000000"/>
          <w:spacing w:val="0"/>
          <w:sz w:val="32"/>
        </w:rPr>
      </w:r>
    </w:p>
    <w:p>
      <w:pPr>
        <w:pStyle w:val="Normal"/>
        <w:framePr w:w="14338" w:x="2701" w:y="569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发布的在用有效规章制度主要有：</w:t>
      </w:r>
      <w:r>
        <w:rPr>
          <w:rFonts w:ascii="Times New Roman"/>
          <w:color w:val="000000"/>
          <w:spacing w:val="0"/>
          <w:sz w:val="32"/>
        </w:rPr>
      </w:r>
    </w:p>
    <w:p>
      <w:pPr>
        <w:pStyle w:val="Normal"/>
        <w:framePr w:w="14552" w:x="2701" w:y="662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1"/>
          <w:sz w:val="32"/>
        </w:rPr>
        <w:t>1、*转发股份公司《关于加强安全监察证、质量检查证管理及持证人员培训工作的通知》</w:t>
      </w:r>
      <w:r>
        <w:rPr>
          <w:rFonts w:ascii="Times New Roman"/>
          <w:color w:val="000000"/>
          <w:spacing w:val="0"/>
          <w:sz w:val="32"/>
        </w:rPr>
      </w:r>
    </w:p>
    <w:p>
      <w:pPr>
        <w:pStyle w:val="Normal"/>
        <w:framePr w:w="14552" w:x="2701" w:y="662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的通知（中铁*〔2009〕345</w:t>
      </w:r>
      <w:r>
        <w:rPr>
          <w:rFonts w:ascii="Times New Roman"/>
          <w:color w:val="000000"/>
          <w:spacing w:val="-6"/>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343" w:x="2701" w:y="756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2、关于印发《*工程项目安全质量动态风险控制管理办法》的通知（中铁*〔2009〕526</w:t>
      </w:r>
      <w:r>
        <w:rPr>
          <w:rFonts w:ascii="Times New Roman"/>
          <w:color w:val="000000"/>
          <w:spacing w:val="0"/>
          <w:sz w:val="32"/>
        </w:rPr>
      </w:r>
    </w:p>
    <w:p>
      <w:pPr>
        <w:pStyle w:val="Normal"/>
        <w:framePr w:w="14343"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号）</w:t>
      </w:r>
      <w:r>
        <w:rPr>
          <w:rFonts w:ascii="Times New Roman"/>
          <w:color w:val="000000"/>
          <w:spacing w:val="0"/>
          <w:sz w:val="32"/>
        </w:rPr>
      </w:r>
    </w:p>
    <w:p>
      <w:pPr>
        <w:pStyle w:val="Normal"/>
        <w:framePr w:w="13776" w:x="2701" w:y="850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4"/>
          <w:sz w:val="32"/>
        </w:rPr>
        <w:t>3、关于贯彻落实《*质量监督管理办法》的通知（中铁*监〔2010〕12</w:t>
      </w:r>
      <w:r>
        <w:rPr>
          <w:rFonts w:ascii="Times New Roman"/>
          <w:color w:val="000000"/>
          <w:spacing w:val="-2"/>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3776" w:x="2701" w:y="850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5"/>
          <w:sz w:val="32"/>
        </w:rPr>
        <w:t>4、转发住房和城乡建设部城市轨道交通工程安全质量管理暂行办法的通知（中铁*</w:t>
      </w:r>
      <w:r>
        <w:rPr>
          <w:rFonts w:ascii="Times New Roman"/>
          <w:color w:val="000000"/>
          <w:spacing w:val="0"/>
          <w:sz w:val="32"/>
        </w:rPr>
      </w:r>
    </w:p>
    <w:p>
      <w:pPr>
        <w:pStyle w:val="Normal"/>
        <w:framePr w:w="13776" w:x="2701" w:y="850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2"/>
          <w:sz w:val="32"/>
        </w:rPr>
        <w:t>〔2010〕199</w:t>
      </w:r>
      <w:r>
        <w:rPr>
          <w:rFonts w:ascii="Times New Roman"/>
          <w:color w:val="000000"/>
          <w:spacing w:val="-4"/>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517" w:x="2701" w:y="990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4"/>
          <w:sz w:val="32"/>
        </w:rPr>
        <w:t>5、关于印发《*安全质量事故责任追究办法》的通知.doc（中铁*〔2011〕575</w:t>
      </w:r>
      <w:r>
        <w:rPr>
          <w:rFonts w:ascii="Times New Roman"/>
          <w:color w:val="000000"/>
          <w:spacing w:val="-6"/>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517" w:x="2701" w:y="990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1"/>
          <w:sz w:val="32"/>
        </w:rPr>
        <w:t>6、转发国家发改委等七部委关于加强重大工程安全质量保障措施的通知（中铁*〔2010〕</w:t>
      </w:r>
      <w:r>
        <w:rPr>
          <w:rFonts w:ascii="Times New Roman"/>
          <w:color w:val="000000"/>
          <w:spacing w:val="0"/>
          <w:sz w:val="32"/>
        </w:rPr>
      </w:r>
    </w:p>
    <w:p>
      <w:pPr>
        <w:pStyle w:val="Normal"/>
        <w:framePr w:w="14517" w:x="2701" w:y="990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470</w:t>
      </w:r>
      <w:r>
        <w:rPr>
          <w:rFonts w:ascii="Times New Roman"/>
          <w:color w:val="000000"/>
          <w:spacing w:val="-1"/>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319" w:x="2701" w:y="1130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7、关于印发《*项目安全质量稽查细则（试行）》的通知（中铁*〔2011〕307</w:t>
      </w:r>
      <w:r>
        <w:rPr>
          <w:rFonts w:ascii="Times New Roman"/>
          <w:color w:val="000000"/>
          <w:spacing w:val="-1"/>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319" w:x="2701" w:y="1130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4"/>
          <w:sz w:val="32"/>
        </w:rPr>
        <w:t>8、关于印发《*安全质量稽查队伍管理办法》的通知（中铁*〔2011〕234</w:t>
      </w:r>
      <w:r>
        <w:rPr>
          <w:rFonts w:ascii="Times New Roman"/>
          <w:color w:val="000000"/>
          <w:spacing w:val="-5"/>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319" w:x="2701" w:y="1130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4"/>
          <w:sz w:val="32"/>
        </w:rPr>
        <w:t>9、关于印发《*关于推进非铁路项目标准化管理的指导意见》的通知（中铁*〔2011〕</w:t>
      </w:r>
      <w:r>
        <w:rPr>
          <w:rFonts w:ascii="Times New Roman"/>
          <w:color w:val="000000"/>
          <w:spacing w:val="0"/>
          <w:sz w:val="32"/>
        </w:rPr>
      </w:r>
    </w:p>
    <w:p>
      <w:pPr>
        <w:pStyle w:val="Normal"/>
        <w:framePr w:w="14319" w:x="270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262</w:t>
      </w:r>
      <w:r>
        <w:rPr>
          <w:rFonts w:ascii="Times New Roman"/>
          <w:color w:val="000000"/>
          <w:spacing w:val="-1"/>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338" w:x="2701" w:y="1318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4"/>
          <w:sz w:val="32"/>
        </w:rPr>
        <w:t>10、关于进一步强化安全质量监管记录工作的通知（中铁*〔2011〕321</w:t>
      </w:r>
      <w:r>
        <w:rPr>
          <w:rFonts w:ascii="Times New Roman"/>
          <w:color w:val="000000"/>
          <w:spacing w:val="-2"/>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338" w:x="2701" w:y="1318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11、关于转发股份公司《关于进一步加强非铁路在建工程项目管理的通知》的通知（中</w:t>
      </w:r>
      <w:r>
        <w:rPr>
          <w:rFonts w:ascii="Times New Roman"/>
          <w:color w:val="000000"/>
          <w:spacing w:val="0"/>
          <w:sz w:val="32"/>
        </w:rPr>
      </w:r>
    </w:p>
    <w:p>
      <w:pPr>
        <w:pStyle w:val="Normal"/>
        <w:framePr w:w="14338" w:x="2701" w:y="1318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*工管〔2009〕182</w:t>
      </w:r>
      <w:r>
        <w:rPr>
          <w:rFonts w:ascii="Times New Roman"/>
          <w:color w:val="000000"/>
          <w:spacing w:val="-7"/>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382" w:x="2701" w:y="1458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12、*关于转发铁道部《关于印发铁路建设工程施工企业信用评价暂行办法的通知》的</w:t>
      </w:r>
      <w:r>
        <w:rPr>
          <w:rFonts w:ascii="Times New Roman"/>
          <w:color w:val="000000"/>
          <w:spacing w:val="0"/>
          <w:sz w:val="32"/>
        </w:rPr>
      </w:r>
    </w:p>
    <w:p>
      <w:pPr>
        <w:pStyle w:val="Normal"/>
        <w:framePr w:w="14382" w:x="270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通知（中*工管〔2009〕186</w:t>
      </w:r>
      <w:r>
        <w:rPr>
          <w:rFonts w:ascii="Times New Roman"/>
          <w:color w:val="000000"/>
          <w:spacing w:val="-6"/>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382" w:x="2701" w:y="1552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13、*关于转发股份公司《转发铁道部印发铁路工程施工作业要点示范卡片的通知》的</w:t>
      </w:r>
      <w:r>
        <w:rPr>
          <w:rFonts w:ascii="Times New Roman"/>
          <w:color w:val="000000"/>
          <w:spacing w:val="0"/>
          <w:sz w:val="32"/>
        </w:rPr>
      </w:r>
    </w:p>
    <w:p>
      <w:pPr>
        <w:pStyle w:val="Normal"/>
        <w:framePr w:w="14382"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通知（中*工管〔2009〕368</w:t>
      </w:r>
      <w:r>
        <w:rPr>
          <w:rFonts w:ascii="Times New Roman"/>
          <w:color w:val="000000"/>
          <w:spacing w:val="-6"/>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319" w:x="2701" w:y="1645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14、*关于印发《铁路工程项目内部信用评价办法（试行）》的通知（中*工管〔2009〕</w:t>
      </w:r>
      <w:r>
        <w:rPr>
          <w:rFonts w:ascii="Times New Roman"/>
          <w:color w:val="000000"/>
          <w:spacing w:val="0"/>
          <w:sz w:val="32"/>
        </w:rPr>
      </w:r>
    </w:p>
    <w:p>
      <w:pPr>
        <w:pStyle w:val="Normal"/>
        <w:framePr w:w="14319" w:x="2701" w:y="1645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547</w:t>
      </w:r>
      <w:r>
        <w:rPr>
          <w:rFonts w:ascii="Times New Roman"/>
          <w:color w:val="000000"/>
          <w:spacing w:val="-1"/>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319" w:x="2701" w:y="1739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4"/>
          <w:sz w:val="32"/>
        </w:rPr>
        <w:t>15、*关于发布《现场管理和过程控制标准化实施细则》的通知（中*工管〔2009〕649</w:t>
      </w:r>
      <w:r>
        <w:rPr>
          <w:rFonts w:ascii="Times New Roman"/>
          <w:color w:val="000000"/>
          <w:spacing w:val="0"/>
          <w:sz w:val="32"/>
        </w:rPr>
      </w:r>
    </w:p>
    <w:p>
      <w:pPr>
        <w:pStyle w:val="Normal"/>
        <w:framePr w:w="14319" w:x="2701" w:y="1739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号）</w:t>
      </w:r>
      <w:r>
        <w:rPr>
          <w:rFonts w:ascii="Times New Roman"/>
          <w:color w:val="000000"/>
          <w:spacing w:val="0"/>
          <w:sz w:val="32"/>
        </w:rPr>
      </w:r>
    </w:p>
    <w:p>
      <w:pPr>
        <w:pStyle w:val="Normal"/>
        <w:framePr w:w="13321" w:x="3331" w:y="1833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16、关于发布《*地铁项目施工安全质量卡控红线》的通知（中铁*〔2011〕641</w:t>
      </w:r>
      <w:r>
        <w:rPr>
          <w:rFonts w:ascii="Times New Roman"/>
          <w:color w:val="000000"/>
          <w:spacing w:val="-5"/>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3321" w:x="3331"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公司已发布的质量管理相关管理制度</w:t>
      </w:r>
      <w:r>
        <w:rPr>
          <w:rFonts w:ascii="Times New Roman"/>
          <w:color w:val="000000"/>
          <w:spacing w:val="0"/>
          <w:sz w:val="32"/>
        </w:rPr>
      </w:r>
    </w:p>
    <w:p>
      <w:pPr>
        <w:pStyle w:val="Normal"/>
        <w:framePr w:w="13143" w:x="3331" w:y="192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1、关于重新发布《**安全质量管理委员会章程》的通知（公司安〔2011〕133</w:t>
      </w:r>
      <w:r>
        <w:rPr>
          <w:rFonts w:ascii="Times New Roman"/>
          <w:color w:val="000000"/>
          <w:spacing w:val="-2"/>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3143" w:x="333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2、关于印发质量管理小组活动管理办法的通知（公司安〔2012〕66</w:t>
      </w:r>
      <w:r>
        <w:rPr>
          <w:rFonts w:ascii="Times New Roman"/>
          <w:color w:val="000000"/>
          <w:spacing w:val="-1"/>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3143" w:x="333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3、关于印发质量安全事故责任追究办法的通知（公司安〔2012〕67</w:t>
      </w:r>
      <w:r>
        <w:rPr>
          <w:rFonts w:ascii="Times New Roman"/>
          <w:color w:val="000000"/>
          <w:spacing w:val="-1"/>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3143" w:x="333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4、关于印发质量监督管理办法的通知（公司安〔2012〕65</w:t>
      </w:r>
      <w:r>
        <w:rPr>
          <w:rFonts w:ascii="Times New Roman"/>
          <w:color w:val="000000"/>
          <w:spacing w:val="-2"/>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3143" w:x="333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5、关于严格执行事故报告制度的紧急通知（公司安〔2011〕73</w:t>
      </w:r>
      <w:r>
        <w:rPr>
          <w:rFonts w:ascii="Times New Roman"/>
          <w:color w:val="000000"/>
          <w:spacing w:val="-2"/>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3143" w:x="333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6、关于发布《**安全质量稽查队伍管理办法》的通知（公司安〔2011〕99</w:t>
      </w:r>
      <w:r>
        <w:rPr>
          <w:rFonts w:ascii="Times New Roman"/>
          <w:color w:val="000000"/>
          <w:spacing w:val="-2"/>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3143" w:x="333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7、关于执行《**隧道开挖控制实施细则》的通知（公司工程〔2009〕29</w:t>
      </w:r>
      <w:r>
        <w:rPr>
          <w:rFonts w:ascii="Times New Roman"/>
          <w:color w:val="000000"/>
          <w:spacing w:val="-1"/>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675" w:x="9135" w:y="23173"/>
        <w:widowControl w:val="off"/>
        <w:autoSpaceDE w:val="off"/>
        <w:autoSpaceDN w:val="off"/>
        <w:spacing w:before="0" w:after="0" w:line="239" w:lineRule="exact"/>
        <w:ind w:left="0" w:right="0" w:firstLine="0"/>
        <w:jc w:val="left"/>
        <w:rPr>
          <w:rFonts w:ascii="Times New Roman"/>
          <w:color w:val="000000"/>
          <w:spacing w:val="0"/>
          <w:sz w:val="27"/>
        </w:rPr>
      </w:pPr>
      <w:r>
        <w:rPr>
          <w:rFonts w:ascii="DHMCUD+Nimbus Roman No9 L Regular"/>
          <w:color w:val="000000"/>
          <w:spacing w:val="-63"/>
          <w:sz w:val="27"/>
        </w:rPr>
        <w:t>12</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9697" w:x="333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8、关于加强隧道施工控制的通知（公司工程〔2009〕60</w:t>
      </w:r>
      <w:r>
        <w:rPr>
          <w:rFonts w:ascii="Times New Roman"/>
          <w:color w:val="000000"/>
          <w:spacing w:val="-2"/>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4026" w:x="3331" w:y="24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9、关于转发《铁路建设项目施工作业指导书编制暂行办法》的通知（公司工程〔2009〕</w:t>
      </w:r>
      <w:r>
        <w:rPr>
          <w:rFonts w:ascii="Times New Roman"/>
          <w:color w:val="000000"/>
          <w:spacing w:val="0"/>
          <w:sz w:val="32"/>
        </w:rPr>
      </w:r>
    </w:p>
    <w:p>
      <w:pPr>
        <w:pStyle w:val="Normal"/>
        <w:framePr w:w="1509" w:x="2701"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77</w:t>
      </w:r>
      <w:r>
        <w:rPr>
          <w:rFonts w:ascii="Times New Roman"/>
          <w:color w:val="000000"/>
          <w:spacing w:val="-1"/>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2601" w:x="3331" w:y="33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10、关于印发隧道施工安全距离考核办法的通知（公司工程〔2010〕33</w:t>
      </w:r>
      <w:r>
        <w:rPr>
          <w:rFonts w:ascii="Times New Roman"/>
          <w:color w:val="000000"/>
          <w:spacing w:val="-2"/>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2601" w:x="3331" w:y="335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11、关于进一步加强隧道开挖质量控制工作的通知（公司工程〔2010〕163</w:t>
      </w:r>
      <w:r>
        <w:rPr>
          <w:rFonts w:ascii="Times New Roman"/>
          <w:color w:val="000000"/>
          <w:spacing w:val="-1"/>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2601" w:x="3331" w:y="335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12、关于开展隧道开挖质量控制专项整治的通知（公司工程〔2011〕15</w:t>
      </w:r>
      <w:r>
        <w:rPr>
          <w:rFonts w:ascii="Times New Roman"/>
          <w:color w:val="000000"/>
          <w:spacing w:val="-2"/>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12601" w:x="3331" w:y="335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13、关于印发优质工程申报管理办法的通知（公司安〔2012〕53</w:t>
      </w:r>
      <w:r>
        <w:rPr>
          <w:rFonts w:ascii="Times New Roman"/>
          <w:color w:val="000000"/>
          <w:spacing w:val="-2"/>
          <w:sz w:val="32"/>
        </w:rPr>
        <w:t xml:space="preserve"> </w:t>
      </w:r>
      <w:r>
        <w:rPr>
          <w:rFonts w:ascii="SimSun" w:hAnsi="SimSun" w:cs="SimSun"/>
          <w:color w:val="000000"/>
          <w:spacing w:val="-3"/>
          <w:sz w:val="32"/>
        </w:rPr>
        <w:t>号）</w:t>
      </w:r>
      <w:r>
        <w:rPr>
          <w:rFonts w:ascii="Times New Roman"/>
          <w:color w:val="000000"/>
          <w:spacing w:val="0"/>
          <w:sz w:val="32"/>
        </w:rPr>
      </w:r>
    </w:p>
    <w:p>
      <w:pPr>
        <w:pStyle w:val="Normal"/>
        <w:framePr w:w="7651" w:x="3331" w:y="54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第二十条</w:t>
      </w:r>
      <w:r>
        <w:rPr>
          <w:rFonts w:ascii="Times New Roman"/>
          <w:color w:val="000000"/>
          <w:spacing w:val="233"/>
          <w:sz w:val="32"/>
        </w:rPr>
        <w:t xml:space="preserve"> </w:t>
      </w:r>
      <w:r>
        <w:rPr>
          <w:rFonts w:ascii="SimSun" w:hAnsi="SimSun" w:cs="SimSun"/>
          <w:color w:val="000000"/>
          <w:spacing w:val="-3"/>
          <w:sz w:val="32"/>
        </w:rPr>
        <w:t>目前公司在用质量管理相关制度办法</w:t>
      </w:r>
      <w:r>
        <w:rPr>
          <w:rFonts w:ascii="Times New Roman"/>
          <w:color w:val="000000"/>
          <w:spacing w:val="0"/>
          <w:sz w:val="32"/>
        </w:rPr>
      </w:r>
    </w:p>
    <w:p>
      <w:pPr>
        <w:pStyle w:val="Normal"/>
        <w:framePr w:w="7651" w:x="3331" w:y="545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一、监督检查与整改制度</w:t>
      </w:r>
      <w:r>
        <w:rPr>
          <w:rFonts w:ascii="Times New Roman"/>
          <w:color w:val="000000"/>
          <w:spacing w:val="0"/>
          <w:sz w:val="32"/>
        </w:rPr>
      </w:r>
    </w:p>
    <w:p>
      <w:pPr>
        <w:pStyle w:val="Normal"/>
        <w:framePr w:w="3648" w:x="3331" w:y="639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1.监督检查的工作原则</w:t>
      </w:r>
      <w:r>
        <w:rPr>
          <w:rFonts w:ascii="Times New Roman"/>
          <w:color w:val="000000"/>
          <w:spacing w:val="0"/>
          <w:sz w:val="32"/>
        </w:rPr>
      </w:r>
    </w:p>
    <w:p>
      <w:pPr>
        <w:pStyle w:val="Normal"/>
        <w:framePr w:w="14635" w:x="2701" w:y="686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（1）每次定期、专业或季节检查，都必须组成检查组。</w:t>
      </w:r>
      <w:r>
        <w:rPr>
          <w:rFonts w:ascii="Times New Roman"/>
          <w:color w:val="000000"/>
          <w:spacing w:val="0"/>
          <w:sz w:val="32"/>
        </w:rPr>
      </w:r>
    </w:p>
    <w:p>
      <w:pPr>
        <w:pStyle w:val="Normal"/>
        <w:framePr w:w="14635" w:x="2701" w:y="6862"/>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6"/>
          <w:sz w:val="32"/>
        </w:rPr>
        <w:t>（2）对每次的监督检查工作应进行策划，并形成计划，明确检查的目的、内容和要求。</w:t>
      </w:r>
      <w:r>
        <w:rPr>
          <w:rFonts w:ascii="Times New Roman"/>
          <w:color w:val="000000"/>
          <w:spacing w:val="0"/>
          <w:sz w:val="32"/>
        </w:rPr>
      </w:r>
    </w:p>
    <w:p>
      <w:pPr>
        <w:pStyle w:val="Normal"/>
        <w:framePr w:w="14635" w:x="2701" w:y="6862"/>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（3）每次检查应留下记录，妥善保存，对检查发现的问题，提出整改要求，制订整改</w:t>
      </w:r>
      <w:r>
        <w:rPr>
          <w:rFonts w:ascii="Times New Roman"/>
          <w:color w:val="000000"/>
          <w:spacing w:val="0"/>
          <w:sz w:val="32"/>
        </w:rPr>
      </w:r>
    </w:p>
    <w:p>
      <w:pPr>
        <w:pStyle w:val="Normal"/>
        <w:framePr w:w="14635" w:x="2701" w:y="686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计划和措施，落实人员、限期整改闭合，本单位或部门不能解决的，须报请上级主管部门处</w:t>
      </w:r>
      <w:r>
        <w:rPr>
          <w:rFonts w:ascii="Times New Roman"/>
          <w:color w:val="000000"/>
          <w:spacing w:val="0"/>
          <w:sz w:val="32"/>
        </w:rPr>
      </w:r>
    </w:p>
    <w:p>
      <w:pPr>
        <w:pStyle w:val="Normal"/>
        <w:framePr w:w="14635" w:x="2701" w:y="686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理和解决。</w:t>
      </w:r>
      <w:r>
        <w:rPr>
          <w:rFonts w:ascii="Times New Roman"/>
          <w:color w:val="000000"/>
          <w:spacing w:val="0"/>
          <w:sz w:val="32"/>
        </w:rPr>
      </w:r>
    </w:p>
    <w:p>
      <w:pPr>
        <w:pStyle w:val="Normal"/>
        <w:framePr w:w="4736" w:x="3331" w:y="92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2.监督检查的主要形式及内容</w:t>
      </w:r>
      <w:r>
        <w:rPr>
          <w:rFonts w:ascii="Times New Roman"/>
          <w:color w:val="000000"/>
          <w:spacing w:val="0"/>
          <w:sz w:val="32"/>
        </w:rPr>
      </w:r>
    </w:p>
    <w:p>
      <w:pPr>
        <w:pStyle w:val="Normal"/>
        <w:framePr w:w="14386" w:x="2701" w:y="967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（1）定期检查：以“查规章制度、查责任制落实、查事故隐患、查教育培训、查标准</w:t>
      </w:r>
      <w:r>
        <w:rPr>
          <w:rFonts w:ascii="Times New Roman"/>
          <w:color w:val="000000"/>
          <w:spacing w:val="0"/>
          <w:sz w:val="32"/>
        </w:rPr>
      </w:r>
    </w:p>
    <w:p>
      <w:pPr>
        <w:pStyle w:val="Normal"/>
        <w:framePr w:w="14386" w:x="2701" w:y="967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化作业”的“五查”为主要内容的监督检查。</w:t>
      </w:r>
      <w:r>
        <w:rPr>
          <w:rFonts w:ascii="Times New Roman"/>
          <w:color w:val="000000"/>
          <w:spacing w:val="0"/>
          <w:sz w:val="32"/>
        </w:rPr>
      </w:r>
    </w:p>
    <w:p>
      <w:pPr>
        <w:pStyle w:val="Normal"/>
        <w:framePr w:w="10383" w:x="3331" w:y="106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（2）专业检查：以某项工作为重点内容进行的监督检查。</w:t>
      </w:r>
      <w:r>
        <w:rPr>
          <w:rFonts w:ascii="Times New Roman"/>
          <w:color w:val="000000"/>
          <w:spacing w:val="0"/>
          <w:sz w:val="32"/>
        </w:rPr>
      </w:r>
    </w:p>
    <w:p>
      <w:pPr>
        <w:pStyle w:val="Normal"/>
        <w:framePr w:w="10383" w:x="3331" w:y="1060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（3）季节性检查：以查汛期、冬季施工为主要内容的监督检查。</w:t>
      </w:r>
      <w:r>
        <w:rPr>
          <w:rFonts w:ascii="Times New Roman"/>
          <w:color w:val="000000"/>
          <w:spacing w:val="0"/>
          <w:sz w:val="32"/>
        </w:rPr>
      </w:r>
    </w:p>
    <w:p>
      <w:pPr>
        <w:pStyle w:val="Normal"/>
        <w:framePr w:w="10383" w:x="3331" w:y="1060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（4）常规巡检：日常工作面质量检查。</w:t>
      </w:r>
      <w:r>
        <w:rPr>
          <w:rFonts w:ascii="Times New Roman"/>
          <w:color w:val="000000"/>
          <w:spacing w:val="0"/>
          <w:sz w:val="32"/>
        </w:rPr>
      </w:r>
    </w:p>
    <w:p>
      <w:pPr>
        <w:pStyle w:val="Normal"/>
        <w:framePr w:w="3014" w:x="3331" w:y="120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3.监督检查的频率</w:t>
      </w:r>
      <w:r>
        <w:rPr>
          <w:rFonts w:ascii="Times New Roman"/>
          <w:color w:val="000000"/>
          <w:spacing w:val="0"/>
          <w:sz w:val="32"/>
        </w:rPr>
      </w:r>
    </w:p>
    <w:p>
      <w:pPr>
        <w:pStyle w:val="Normal"/>
        <w:framePr w:w="14386" w:x="2701" w:y="1247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（1）定期检查：公司每季应组织一次片区性的质量大检查，项目部每月至少组织一次</w:t>
      </w:r>
      <w:r>
        <w:rPr>
          <w:rFonts w:ascii="Times New Roman"/>
          <w:color w:val="000000"/>
          <w:spacing w:val="0"/>
          <w:sz w:val="32"/>
        </w:rPr>
      </w:r>
    </w:p>
    <w:p>
      <w:pPr>
        <w:pStyle w:val="Normal"/>
        <w:framePr w:w="14386" w:x="2701" w:y="12479"/>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质量检查。</w:t>
      </w:r>
      <w:r>
        <w:rPr>
          <w:rFonts w:ascii="Times New Roman"/>
          <w:color w:val="000000"/>
          <w:spacing w:val="0"/>
          <w:sz w:val="32"/>
        </w:rPr>
      </w:r>
    </w:p>
    <w:p>
      <w:pPr>
        <w:pStyle w:val="Normal"/>
        <w:framePr w:w="14751" w:x="2701" w:y="1341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（2）专业检查：相关部门根据生产情况及有关规定组织进行。</w:t>
      </w:r>
      <w:r>
        <w:rPr>
          <w:rFonts w:ascii="Times New Roman"/>
          <w:color w:val="000000"/>
          <w:spacing w:val="0"/>
          <w:sz w:val="32"/>
        </w:rPr>
      </w:r>
    </w:p>
    <w:p>
      <w:pPr>
        <w:pStyle w:val="Normal"/>
        <w:framePr w:w="14751" w:x="2701" w:y="1341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（3）季节检查：由各单位根据所在地区特定自然条件组织进行。</w:t>
      </w:r>
      <w:r>
        <w:rPr>
          <w:rFonts w:ascii="Times New Roman"/>
          <w:color w:val="000000"/>
          <w:spacing w:val="0"/>
          <w:sz w:val="32"/>
        </w:rPr>
      </w:r>
    </w:p>
    <w:p>
      <w:pPr>
        <w:pStyle w:val="Normal"/>
        <w:framePr w:w="14751" w:x="2701" w:y="1341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（4）常规巡检：以工区项目部及架子队、作业队、工班一级专兼职安质人员、工班长、</w:t>
      </w:r>
      <w:r>
        <w:rPr>
          <w:rFonts w:ascii="Times New Roman"/>
          <w:color w:val="000000"/>
          <w:spacing w:val="0"/>
          <w:sz w:val="32"/>
        </w:rPr>
      </w:r>
    </w:p>
    <w:p>
      <w:pPr>
        <w:pStyle w:val="Normal"/>
        <w:framePr w:w="14751" w:x="2701" w:y="1341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领工员等为主进行的日常工作面质量检查。</w:t>
      </w:r>
      <w:r>
        <w:rPr>
          <w:rFonts w:ascii="Times New Roman"/>
          <w:color w:val="000000"/>
          <w:spacing w:val="0"/>
          <w:sz w:val="32"/>
        </w:rPr>
      </w:r>
    </w:p>
    <w:p>
      <w:pPr>
        <w:pStyle w:val="Normal"/>
        <w:framePr w:w="2698" w:x="3331" w:y="152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4.检查结果处理</w:t>
      </w:r>
      <w:r>
        <w:rPr>
          <w:rFonts w:ascii="Times New Roman"/>
          <w:color w:val="000000"/>
          <w:spacing w:val="0"/>
          <w:sz w:val="32"/>
        </w:rPr>
      </w:r>
    </w:p>
    <w:p>
      <w:pPr>
        <w:pStyle w:val="Normal"/>
        <w:framePr w:w="14386" w:x="2701" w:y="1575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（1）定期检查、专业检查、季节检查完毕后，由检查组写出检查情况通报，并妥善保</w:t>
      </w:r>
      <w:r>
        <w:rPr>
          <w:rFonts w:ascii="Times New Roman"/>
          <w:color w:val="000000"/>
          <w:spacing w:val="0"/>
          <w:sz w:val="32"/>
        </w:rPr>
      </w:r>
    </w:p>
    <w:p>
      <w:pPr>
        <w:pStyle w:val="Normal"/>
        <w:framePr w:w="14386" w:x="2701" w:y="1575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存好检查记录。</w:t>
      </w:r>
      <w:r>
        <w:rPr>
          <w:rFonts w:ascii="Times New Roman"/>
          <w:color w:val="000000"/>
          <w:spacing w:val="0"/>
          <w:sz w:val="32"/>
        </w:rPr>
      </w:r>
    </w:p>
    <w:p>
      <w:pPr>
        <w:pStyle w:val="Normal"/>
        <w:framePr w:w="14573" w:x="2701" w:y="1669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（2）监督检查原则上要求使用专用的记录本或检查表，对检查中发现的问题、原因及</w:t>
      </w:r>
      <w:r>
        <w:rPr>
          <w:rFonts w:ascii="Times New Roman"/>
          <w:color w:val="000000"/>
          <w:spacing w:val="0"/>
          <w:sz w:val="32"/>
        </w:rPr>
      </w:r>
    </w:p>
    <w:p>
      <w:pPr>
        <w:pStyle w:val="Normal"/>
        <w:framePr w:w="14573"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解决问题的方法和要求，应有明确的记录。记录务必做到问题清楚、原因明确、措施具体、</w:t>
      </w:r>
      <w:r>
        <w:rPr>
          <w:rFonts w:ascii="Times New Roman"/>
          <w:color w:val="000000"/>
          <w:spacing w:val="0"/>
          <w:sz w:val="32"/>
        </w:rPr>
      </w:r>
    </w:p>
    <w:p>
      <w:pPr>
        <w:pStyle w:val="Normal"/>
        <w:framePr w:w="14573"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落实到人。</w:t>
      </w:r>
      <w:r>
        <w:rPr>
          <w:rFonts w:ascii="Times New Roman"/>
          <w:color w:val="000000"/>
          <w:spacing w:val="0"/>
          <w:sz w:val="32"/>
        </w:rPr>
      </w:r>
    </w:p>
    <w:p>
      <w:pPr>
        <w:pStyle w:val="Normal"/>
        <w:framePr w:w="14573" w:x="2701" w:y="1809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（3）对现场检查中发现的问题，应形成记录，提出整改措施，下达整改通知，并由检</w:t>
      </w:r>
      <w:r>
        <w:rPr>
          <w:rFonts w:ascii="Times New Roman"/>
          <w:color w:val="000000"/>
          <w:spacing w:val="0"/>
          <w:sz w:val="32"/>
        </w:rPr>
      </w:r>
    </w:p>
    <w:p>
      <w:pPr>
        <w:pStyle w:val="Normal"/>
        <w:framePr w:w="14573" w:x="2701" w:y="1809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查组成员分工负责追踪落实执行情况。对其它情节严重的质量隐患等，要立即通报被检查单</w:t>
      </w:r>
      <w:r>
        <w:rPr>
          <w:rFonts w:ascii="Times New Roman"/>
          <w:color w:val="000000"/>
          <w:spacing w:val="0"/>
          <w:sz w:val="32"/>
        </w:rPr>
      </w:r>
    </w:p>
    <w:p>
      <w:pPr>
        <w:pStyle w:val="Normal"/>
        <w:framePr w:w="14573" w:x="2701" w:y="1809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位领导，并召开专题分析会议，对存在的问题认真查找原因，进行彻底整改，严肃处理相关</w:t>
      </w:r>
      <w:r>
        <w:rPr>
          <w:rFonts w:ascii="Times New Roman"/>
          <w:color w:val="000000"/>
          <w:spacing w:val="0"/>
          <w:sz w:val="32"/>
        </w:rPr>
      </w:r>
    </w:p>
    <w:p>
      <w:pPr>
        <w:pStyle w:val="Normal"/>
        <w:framePr w:w="14573" w:x="2701" w:y="1809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责任人员，同时进行全面排查，完善相关的质量管理工作，避免类似问题再次发生。</w:t>
      </w:r>
      <w:r>
        <w:rPr>
          <w:rFonts w:ascii="Times New Roman"/>
          <w:color w:val="000000"/>
          <w:spacing w:val="0"/>
          <w:sz w:val="32"/>
        </w:rPr>
      </w:r>
    </w:p>
    <w:p>
      <w:pPr>
        <w:pStyle w:val="Normal"/>
        <w:framePr w:w="14573" w:x="2701" w:y="1809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5.质量缺陷整改验收</w:t>
      </w:r>
      <w:r>
        <w:rPr>
          <w:rFonts w:ascii="Times New Roman"/>
          <w:color w:val="000000"/>
          <w:spacing w:val="0"/>
          <w:sz w:val="32"/>
        </w:rPr>
      </w:r>
    </w:p>
    <w:p>
      <w:pPr>
        <w:pStyle w:val="Normal"/>
        <w:framePr w:w="14350" w:x="2701" w:y="2043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各单位（项目部、架子队）对检查发现的问题必须按要求及时整改，整改结果报组织检</w:t>
      </w:r>
      <w:r>
        <w:rPr>
          <w:rFonts w:ascii="Times New Roman"/>
          <w:color w:val="000000"/>
          <w:spacing w:val="0"/>
          <w:sz w:val="32"/>
        </w:rPr>
      </w:r>
    </w:p>
    <w:p>
      <w:pPr>
        <w:pStyle w:val="Normal"/>
        <w:framePr w:w="14350" w:x="2701" w:y="2043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0"/>
          <w:sz w:val="32"/>
        </w:rPr>
        <w:t>查单位（部门），必要时检查单位（部门）组织复查。</w:t>
      </w:r>
      <w:r>
        <w:rPr>
          <w:rFonts w:ascii="Times New Roman"/>
          <w:color w:val="000000"/>
          <w:spacing w:val="0"/>
          <w:sz w:val="32"/>
        </w:rPr>
      </w:r>
    </w:p>
    <w:p>
      <w:pPr>
        <w:pStyle w:val="Normal"/>
        <w:framePr w:w="14350" w:x="2701" w:y="2043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6.对在检查中发现的质量问题，按照规范规定和有关程序文件进行处置。检查结束后应</w:t>
      </w:r>
      <w:r>
        <w:rPr>
          <w:rFonts w:ascii="Times New Roman"/>
          <w:color w:val="000000"/>
          <w:spacing w:val="0"/>
          <w:sz w:val="32"/>
        </w:rPr>
      </w:r>
    </w:p>
    <w:p>
      <w:pPr>
        <w:pStyle w:val="Normal"/>
        <w:framePr w:w="14350" w:x="2701" w:y="2043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及时编发检查情况简报，并抄报上一级主管部门。</w:t>
      </w:r>
      <w:r>
        <w:rPr>
          <w:rFonts w:ascii="Times New Roman"/>
          <w:color w:val="000000"/>
          <w:spacing w:val="0"/>
          <w:sz w:val="32"/>
        </w:rPr>
      </w:r>
    </w:p>
    <w:p>
      <w:pPr>
        <w:pStyle w:val="Normal"/>
        <w:framePr w:w="8249" w:x="3331" w:y="223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二、工序交接卡控制度（工序交接卡控表见附件</w:t>
      </w:r>
      <w:r>
        <w:rPr>
          <w:rFonts w:ascii="Times New Roman"/>
          <w:color w:val="000000"/>
          <w:spacing w:val="-35"/>
          <w:sz w:val="32"/>
        </w:rPr>
        <w:t xml:space="preserve"> </w:t>
      </w:r>
      <w:r>
        <w:rPr>
          <w:rFonts w:ascii="SimSun" w:hAnsi="SimSun" w:cs="SimSun"/>
          <w:color w:val="000000"/>
          <w:spacing w:val="-2"/>
          <w:sz w:val="32"/>
        </w:rPr>
        <w:t>1）</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GFWRUQ+Nimbus Roman No9 L Regular"/>
          <w:color w:val="000000"/>
          <w:spacing w:val="-63"/>
          <w:sz w:val="27"/>
        </w:rPr>
        <w:t>13</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937" w:x="2701"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上道工序的工班长做自检，合格后报施工员，施工员检查合格后报质检员，并召集下道</w:t>
      </w:r>
      <w:r>
        <w:rPr>
          <w:rFonts w:ascii="Times New Roman"/>
          <w:color w:val="000000"/>
          <w:spacing w:val="0"/>
          <w:sz w:val="32"/>
        </w:rPr>
      </w:r>
    </w:p>
    <w:p>
      <w:pPr>
        <w:pStyle w:val="Normal"/>
        <w:framePr w:w="14937"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12"/>
          <w:sz w:val="32"/>
        </w:rPr>
        <w:t>工序施工的工班长，做工序互检，合格后报架子队长，由架子队长召集技术负责人、质检员、</w:t>
      </w:r>
      <w:r>
        <w:rPr>
          <w:rFonts w:ascii="Times New Roman"/>
          <w:color w:val="000000"/>
          <w:spacing w:val="0"/>
          <w:sz w:val="32"/>
        </w:rPr>
      </w:r>
    </w:p>
    <w:p>
      <w:pPr>
        <w:pStyle w:val="Normal"/>
        <w:framePr w:w="14937"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试验员、施工员及上下工序工班长等现场检查验收，签字确认后方可进行下道工序。</w:t>
      </w:r>
      <w:r>
        <w:rPr>
          <w:rFonts w:ascii="Times New Roman"/>
          <w:color w:val="000000"/>
          <w:spacing w:val="0"/>
          <w:sz w:val="32"/>
        </w:rPr>
      </w:r>
    </w:p>
    <w:p>
      <w:pPr>
        <w:pStyle w:val="Normal"/>
        <w:framePr w:w="14937"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1.项目部须明确工序交接验收人员职责，并制定相关奖惩考核办法，定期检查落实。</w:t>
      </w:r>
      <w:r>
        <w:rPr>
          <w:rFonts w:ascii="Times New Roman"/>
          <w:color w:val="000000"/>
          <w:spacing w:val="0"/>
          <w:sz w:val="32"/>
        </w:rPr>
      </w:r>
    </w:p>
    <w:p>
      <w:pPr>
        <w:pStyle w:val="Normal"/>
        <w:framePr w:w="14937"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2.工序验收表中应记录上道工序的施工内容及完成情况，并对工序质量进行评定，提出</w:t>
      </w:r>
      <w:r>
        <w:rPr>
          <w:rFonts w:ascii="Times New Roman"/>
          <w:color w:val="000000"/>
          <w:spacing w:val="0"/>
          <w:sz w:val="32"/>
        </w:rPr>
      </w:r>
    </w:p>
    <w:p>
      <w:pPr>
        <w:pStyle w:val="Normal"/>
        <w:framePr w:w="14937"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下道工序的质量安全注意事项。</w:t>
      </w:r>
      <w:r>
        <w:rPr>
          <w:rFonts w:ascii="Times New Roman"/>
          <w:color w:val="000000"/>
          <w:spacing w:val="0"/>
          <w:sz w:val="32"/>
        </w:rPr>
      </w:r>
    </w:p>
    <w:p>
      <w:pPr>
        <w:pStyle w:val="Normal"/>
        <w:framePr w:w="14375" w:x="2701" w:y="475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3.对不符合设计及规范要求的，进行整改后，重新组织验收。</w:t>
      </w:r>
      <w:r>
        <w:rPr>
          <w:rFonts w:ascii="Times New Roman"/>
          <w:color w:val="000000"/>
          <w:spacing w:val="0"/>
          <w:sz w:val="32"/>
        </w:rPr>
      </w:r>
    </w:p>
    <w:p>
      <w:pPr>
        <w:pStyle w:val="Normal"/>
        <w:framePr w:w="14375" w:x="2701" w:y="475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4.验收必须形成记录，内容真实、准确、完整，各责任人签认齐全。</w:t>
      </w:r>
      <w:r>
        <w:rPr>
          <w:rFonts w:ascii="Times New Roman"/>
          <w:color w:val="000000"/>
          <w:spacing w:val="0"/>
          <w:sz w:val="32"/>
        </w:rPr>
      </w:r>
    </w:p>
    <w:p>
      <w:pPr>
        <w:pStyle w:val="Normal"/>
        <w:framePr w:w="14375" w:x="2701" w:y="475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7"/>
          <w:sz w:val="32"/>
        </w:rPr>
        <w:t>5.监督检查频率及考核：项目部每季、工区项目部每月对工序交接验收制度落实监督检</w:t>
      </w:r>
      <w:r>
        <w:rPr>
          <w:rFonts w:ascii="Times New Roman"/>
          <w:color w:val="000000"/>
          <w:spacing w:val="0"/>
          <w:sz w:val="32"/>
        </w:rPr>
      </w:r>
    </w:p>
    <w:p>
      <w:pPr>
        <w:pStyle w:val="Normal"/>
        <w:framePr w:w="14375" w:x="270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查应不少于一次，并按奖惩办法兑现。</w:t>
      </w:r>
      <w:r>
        <w:rPr>
          <w:rFonts w:ascii="Times New Roman"/>
          <w:color w:val="000000"/>
          <w:spacing w:val="0"/>
          <w:sz w:val="32"/>
        </w:rPr>
      </w:r>
    </w:p>
    <w:p>
      <w:pPr>
        <w:pStyle w:val="Normal"/>
        <w:framePr w:w="4372" w:x="3331" w:y="66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三、隐蔽工程检查签证制度</w:t>
      </w:r>
      <w:r>
        <w:rPr>
          <w:rFonts w:ascii="Times New Roman"/>
          <w:color w:val="000000"/>
          <w:spacing w:val="0"/>
          <w:sz w:val="32"/>
        </w:rPr>
      </w:r>
    </w:p>
    <w:p>
      <w:pPr>
        <w:pStyle w:val="Normal"/>
        <w:framePr w:w="14339" w:x="2701" w:y="709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1.各项隐蔽工程必须经监理工程师到场检查和签字认可后，方可进行隐蔽工程作业，或</w:t>
      </w:r>
      <w:r>
        <w:rPr>
          <w:rFonts w:ascii="Times New Roman"/>
          <w:color w:val="000000"/>
          <w:spacing w:val="0"/>
          <w:sz w:val="32"/>
        </w:rPr>
      </w:r>
    </w:p>
    <w:p>
      <w:pPr>
        <w:pStyle w:val="Normal"/>
        <w:framePr w:w="14339" w:x="2701" w:y="7096"/>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进入下一道工序的施工。</w:t>
      </w:r>
      <w:r>
        <w:rPr>
          <w:rFonts w:ascii="Times New Roman"/>
          <w:color w:val="000000"/>
          <w:spacing w:val="0"/>
          <w:sz w:val="32"/>
        </w:rPr>
      </w:r>
    </w:p>
    <w:p>
      <w:pPr>
        <w:pStyle w:val="Normal"/>
        <w:framePr w:w="14573" w:x="2701" w:y="803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2.凡验标中规定需要设计人员参加的工序检查，各项目部按程序要求提请检查，检查由</w:t>
      </w:r>
      <w:r>
        <w:rPr>
          <w:rFonts w:ascii="Times New Roman"/>
          <w:color w:val="000000"/>
          <w:spacing w:val="0"/>
          <w:sz w:val="32"/>
        </w:rPr>
      </w:r>
    </w:p>
    <w:p>
      <w:pPr>
        <w:pStyle w:val="Normal"/>
        <w:framePr w:w="14573" w:x="2701" w:y="803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质检工程师、监理工程师会同设计人员一并参加。未经监理工程师和设计人员检查、签认，</w:t>
      </w:r>
      <w:r>
        <w:rPr>
          <w:rFonts w:ascii="Times New Roman"/>
          <w:color w:val="000000"/>
          <w:spacing w:val="0"/>
          <w:sz w:val="32"/>
        </w:rPr>
      </w:r>
    </w:p>
    <w:p>
      <w:pPr>
        <w:pStyle w:val="Normal"/>
        <w:framePr w:w="14573" w:x="2701" w:y="803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不得进行下道工序施工。</w:t>
      </w:r>
      <w:r>
        <w:rPr>
          <w:rFonts w:ascii="Times New Roman"/>
          <w:color w:val="000000"/>
          <w:spacing w:val="0"/>
          <w:sz w:val="32"/>
        </w:rPr>
      </w:r>
    </w:p>
    <w:p>
      <w:pPr>
        <w:pStyle w:val="Normal"/>
        <w:framePr w:w="14359" w:x="2701" w:y="943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3.项目部应根据建设单位隐蔽工程施工数码成像具体要求，制定可操作性单位工程实施</w:t>
      </w:r>
      <w:r>
        <w:rPr>
          <w:rFonts w:ascii="Times New Roman"/>
          <w:color w:val="000000"/>
          <w:spacing w:val="0"/>
          <w:sz w:val="32"/>
        </w:rPr>
      </w:r>
    </w:p>
    <w:p>
      <w:pPr>
        <w:pStyle w:val="Normal"/>
        <w:framePr w:w="14359" w:x="2701" w:y="943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方案并落实。</w:t>
      </w:r>
      <w:r>
        <w:rPr>
          <w:rFonts w:ascii="Times New Roman"/>
          <w:color w:val="000000"/>
          <w:spacing w:val="0"/>
          <w:sz w:val="32"/>
        </w:rPr>
      </w:r>
    </w:p>
    <w:p>
      <w:pPr>
        <w:pStyle w:val="Normal"/>
        <w:framePr w:w="14343" w:x="2701" w:y="1037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4.隐蔽工程检查证应按行业规定或建设单位要求由技术负责人填写，签认齐全，作为竣</w:t>
      </w:r>
      <w:r>
        <w:rPr>
          <w:rFonts w:ascii="Times New Roman"/>
          <w:color w:val="000000"/>
          <w:spacing w:val="0"/>
          <w:sz w:val="32"/>
        </w:rPr>
      </w:r>
    </w:p>
    <w:p>
      <w:pPr>
        <w:pStyle w:val="Normal"/>
        <w:framePr w:w="14343" w:x="2701" w:y="1037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工文件保存。</w:t>
      </w:r>
      <w:r>
        <w:rPr>
          <w:rFonts w:ascii="Times New Roman"/>
          <w:color w:val="000000"/>
          <w:spacing w:val="0"/>
          <w:sz w:val="32"/>
        </w:rPr>
      </w:r>
    </w:p>
    <w:p>
      <w:pPr>
        <w:pStyle w:val="Normal"/>
        <w:framePr w:w="13116" w:x="3331" w:y="113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5.隐蔽工程检查合格后，如经较长的停工，在复工前应重新按规定进行检查签证。</w:t>
      </w:r>
      <w:r>
        <w:rPr>
          <w:rFonts w:ascii="Times New Roman"/>
          <w:color w:val="000000"/>
          <w:spacing w:val="0"/>
          <w:sz w:val="32"/>
        </w:rPr>
      </w:r>
    </w:p>
    <w:p>
      <w:pPr>
        <w:pStyle w:val="Normal"/>
        <w:framePr w:w="13116" w:x="333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四、工程质量监督管理分析评估上报制度</w:t>
      </w:r>
      <w:r>
        <w:rPr>
          <w:rFonts w:ascii="Times New Roman"/>
          <w:color w:val="000000"/>
          <w:spacing w:val="0"/>
          <w:sz w:val="32"/>
        </w:rPr>
      </w:r>
    </w:p>
    <w:p>
      <w:pPr>
        <w:pStyle w:val="Normal"/>
        <w:framePr w:w="14937" w:x="2701" w:y="12245"/>
        <w:widowControl w:val="off"/>
        <w:autoSpaceDE w:val="off"/>
        <w:autoSpaceDN w:val="off"/>
        <w:spacing w:before="0" w:after="0" w:line="317" w:lineRule="exact"/>
        <w:ind w:left="788" w:right="0" w:firstLine="0"/>
        <w:jc w:val="left"/>
        <w:rPr>
          <w:rFonts w:ascii="Times New Roman"/>
          <w:color w:val="000000"/>
          <w:spacing w:val="0"/>
          <w:sz w:val="32"/>
        </w:rPr>
      </w:pPr>
      <w:r>
        <w:rPr>
          <w:rFonts w:ascii="SimSun" w:hAnsi="SimSun" w:cs="SimSun"/>
          <w:color w:val="000000"/>
          <w:spacing w:val="-3"/>
          <w:sz w:val="32"/>
        </w:rPr>
        <w:t>项目部、架子队每月至少召开一次质量分析会议，对工程质量管理进行分析评估，研</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究质量管理工作情况，分析阶段性质量问题，找出管理上存在的差距，制定下一阶段质量防</w:t>
      </w:r>
      <w:r>
        <w:rPr>
          <w:rFonts w:ascii="Times New Roman"/>
          <w:color w:val="000000"/>
          <w:spacing w:val="0"/>
          <w:sz w:val="32"/>
        </w:rPr>
      </w:r>
    </w:p>
    <w:p>
      <w:pPr>
        <w:pStyle w:val="Normal"/>
        <w:framePr w:w="14937" w:x="2701" w:y="1224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6"/>
          <w:sz w:val="32"/>
        </w:rPr>
        <w:t>控措施，更好的提高质量管理水平，确保工程质量。各单位按质量管理、监督分级管理的原</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则，质量管理分析、评估报告执行逐级上报，符合局重点监控条件的项目，设立局项目部（指</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挥部、经理部）的局管监控项目，由架子队每月上报工区项目部安质部，工区项目部每月上</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报局项目部安质部；由公司自管属局重点监控项目，先由各项目部每季度写出质量管理评估</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报告报公司安质部，再由公司安质部汇总上报局安质部（质量管理评估标准见附件</w:t>
      </w:r>
      <w:r>
        <w:rPr>
          <w:rFonts w:ascii="Times New Roman"/>
          <w:color w:val="000000"/>
          <w:spacing w:val="-59"/>
          <w:sz w:val="32"/>
        </w:rPr>
        <w:t xml:space="preserve"> </w:t>
      </w:r>
      <w:r>
        <w:rPr>
          <w:rFonts w:ascii="SimSun" w:hAnsi="SimSun" w:cs="SimSun"/>
          <w:color w:val="000000"/>
          <w:spacing w:val="-56"/>
          <w:sz w:val="32"/>
        </w:rPr>
        <w:t>2）。</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五、质量例会制度</w:t>
      </w:r>
      <w:r>
        <w:rPr>
          <w:rFonts w:ascii="Times New Roman"/>
          <w:color w:val="000000"/>
          <w:spacing w:val="0"/>
          <w:sz w:val="32"/>
        </w:rPr>
      </w:r>
    </w:p>
    <w:p>
      <w:pPr>
        <w:pStyle w:val="Normal"/>
        <w:framePr w:w="14937" w:x="2701" w:y="1598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1.项目部每月组织召开两次质量例会。项目部领导班子及各部门负责人，各架子队、分</w:t>
      </w:r>
      <w:r>
        <w:rPr>
          <w:rFonts w:ascii="Times New Roman"/>
          <w:color w:val="000000"/>
          <w:spacing w:val="0"/>
          <w:sz w:val="32"/>
        </w:rPr>
      </w:r>
    </w:p>
    <w:p>
      <w:pPr>
        <w:pStyle w:val="Normal"/>
        <w:framePr w:w="14937" w:x="2701" w:y="1598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公司所属站队队长、技术负责人、专职安质员均应参加；未设架子队的项目部每周召开一次。</w:t>
      </w:r>
      <w:r>
        <w:rPr>
          <w:rFonts w:ascii="Times New Roman"/>
          <w:color w:val="000000"/>
          <w:spacing w:val="0"/>
          <w:sz w:val="32"/>
        </w:rPr>
      </w:r>
    </w:p>
    <w:p>
      <w:pPr>
        <w:pStyle w:val="Normal"/>
        <w:framePr w:w="14937" w:x="2701" w:y="1598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2.质量例会要包括以下内容：</w:t>
      </w:r>
      <w:r>
        <w:rPr>
          <w:rFonts w:ascii="Times New Roman"/>
          <w:color w:val="000000"/>
          <w:spacing w:val="0"/>
          <w:sz w:val="32"/>
        </w:rPr>
      </w:r>
    </w:p>
    <w:p>
      <w:pPr>
        <w:pStyle w:val="Normal"/>
        <w:framePr w:w="14343" w:x="2701" w:y="1739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总结上次例会议定事项的落实情况，分析未完事项原因；分析工程项目质量状况，针对</w:t>
      </w:r>
      <w:r>
        <w:rPr>
          <w:rFonts w:ascii="Times New Roman"/>
          <w:color w:val="000000"/>
          <w:spacing w:val="0"/>
          <w:sz w:val="32"/>
        </w:rPr>
      </w:r>
    </w:p>
    <w:p>
      <w:pPr>
        <w:pStyle w:val="Normal"/>
        <w:framePr w:w="14343" w:x="2701" w:y="1739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存在的质量问题提出改进措施；解决需要协调的有关事项；其他有关事宜。</w:t>
      </w:r>
      <w:r>
        <w:rPr>
          <w:rFonts w:ascii="Times New Roman"/>
          <w:color w:val="000000"/>
          <w:spacing w:val="0"/>
          <w:sz w:val="32"/>
        </w:rPr>
      </w:r>
    </w:p>
    <w:p>
      <w:pPr>
        <w:pStyle w:val="Normal"/>
        <w:framePr w:w="14343" w:x="2701" w:y="17393"/>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3．质量例会应有会议记录，应注明与会人员并如实记录会议内容。</w:t>
      </w:r>
      <w:r>
        <w:rPr>
          <w:rFonts w:ascii="Times New Roman"/>
          <w:color w:val="000000"/>
          <w:spacing w:val="0"/>
          <w:sz w:val="32"/>
        </w:rPr>
      </w:r>
    </w:p>
    <w:p>
      <w:pPr>
        <w:pStyle w:val="Normal"/>
        <w:framePr w:w="14343" w:x="2701" w:y="1739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4.对质量例会形成会议纪要，下发给项目部及架子队的相关人员、部门执行落实。</w:t>
      </w:r>
      <w:r>
        <w:rPr>
          <w:rFonts w:ascii="Times New Roman"/>
          <w:color w:val="000000"/>
          <w:spacing w:val="0"/>
          <w:sz w:val="32"/>
        </w:rPr>
      </w:r>
    </w:p>
    <w:p>
      <w:pPr>
        <w:pStyle w:val="Normal"/>
        <w:framePr w:w="14343" w:x="2701" w:y="1739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六、样板引路制度</w:t>
      </w:r>
      <w:r>
        <w:rPr>
          <w:rFonts w:ascii="Times New Roman"/>
          <w:color w:val="000000"/>
          <w:spacing w:val="0"/>
          <w:sz w:val="32"/>
        </w:rPr>
      </w:r>
    </w:p>
    <w:p>
      <w:pPr>
        <w:pStyle w:val="Normal"/>
        <w:framePr w:w="14568" w:x="2701" w:y="1973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1.项目部、架子队对每道工序的第一板块，要在设计规范要求下，严格控制施工过程，</w:t>
      </w:r>
      <w:r>
        <w:rPr>
          <w:rFonts w:ascii="Times New Roman"/>
          <w:color w:val="000000"/>
          <w:spacing w:val="0"/>
          <w:sz w:val="32"/>
        </w:rPr>
      </w:r>
    </w:p>
    <w:p>
      <w:pPr>
        <w:pStyle w:val="Normal"/>
        <w:framePr w:w="14568" w:x="2701" w:y="1973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使之符合设计规范要求。</w:t>
      </w:r>
      <w:r>
        <w:rPr>
          <w:rFonts w:ascii="Times New Roman"/>
          <w:color w:val="000000"/>
          <w:spacing w:val="0"/>
          <w:sz w:val="32"/>
        </w:rPr>
      </w:r>
    </w:p>
    <w:p>
      <w:pPr>
        <w:pStyle w:val="Normal"/>
        <w:framePr w:w="14204" w:x="2701" w:y="2067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2.对该样板由项目部组织验收，验收合格的板块作为整道工序的样板工程。</w:t>
      </w:r>
      <w:r>
        <w:rPr>
          <w:rFonts w:ascii="Times New Roman"/>
          <w:color w:val="000000"/>
          <w:spacing w:val="0"/>
          <w:sz w:val="32"/>
        </w:rPr>
      </w:r>
    </w:p>
    <w:p>
      <w:pPr>
        <w:pStyle w:val="Normal"/>
        <w:framePr w:w="14204" w:x="2701" w:y="2067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3.其它工程的各板块需以该样板施工为指导，以确保该工序的各板块均达到样板的要</w:t>
      </w:r>
      <w:r>
        <w:rPr>
          <w:rFonts w:ascii="Times New Roman"/>
          <w:color w:val="000000"/>
          <w:spacing w:val="0"/>
          <w:sz w:val="32"/>
        </w:rPr>
      </w:r>
    </w:p>
    <w:p>
      <w:pPr>
        <w:pStyle w:val="Normal"/>
        <w:framePr w:w="14204" w:x="2701" w:y="2067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求。</w:t>
      </w:r>
      <w:r>
        <w:rPr>
          <w:rFonts w:ascii="Times New Roman"/>
          <w:color w:val="000000"/>
          <w:spacing w:val="0"/>
          <w:sz w:val="32"/>
        </w:rPr>
      </w:r>
    </w:p>
    <w:p>
      <w:pPr>
        <w:pStyle w:val="Normal"/>
        <w:framePr w:w="13116" w:x="3331" w:y="220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4.对不符合样板施工要求的施工工艺坚决给予否定，做好样板的唯一性，权威性。</w:t>
      </w:r>
      <w:r>
        <w:rPr>
          <w:rFonts w:ascii="Times New Roman"/>
          <w:color w:val="000000"/>
          <w:spacing w:val="0"/>
          <w:sz w:val="32"/>
        </w:rPr>
      </w:r>
    </w:p>
    <w:p>
      <w:pPr>
        <w:pStyle w:val="Normal"/>
        <w:framePr w:w="675" w:x="9135" w:y="23173"/>
        <w:widowControl w:val="off"/>
        <w:autoSpaceDE w:val="off"/>
        <w:autoSpaceDN w:val="off"/>
        <w:spacing w:before="0" w:after="0" w:line="239" w:lineRule="exact"/>
        <w:ind w:left="0" w:right="0" w:firstLine="0"/>
        <w:jc w:val="left"/>
        <w:rPr>
          <w:rFonts w:ascii="Times New Roman"/>
          <w:color w:val="000000"/>
          <w:spacing w:val="0"/>
          <w:sz w:val="27"/>
        </w:rPr>
      </w:pPr>
      <w:r>
        <w:rPr>
          <w:rFonts w:ascii="RJASQC+Nimbus Roman No9 L Regular"/>
          <w:color w:val="000000"/>
          <w:spacing w:val="-63"/>
          <w:sz w:val="27"/>
        </w:rPr>
        <w:t>14</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2023" w:x="333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5.将这一制度深入运用到每道工序中，确保整个工程均达到样板工程要求。</w:t>
      </w:r>
      <w:r>
        <w:rPr>
          <w:rFonts w:ascii="Times New Roman"/>
          <w:color w:val="000000"/>
          <w:spacing w:val="0"/>
          <w:sz w:val="32"/>
        </w:rPr>
      </w:r>
    </w:p>
    <w:p>
      <w:pPr>
        <w:pStyle w:val="Normal"/>
        <w:framePr w:w="12023" w:x="333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七、成品、半成品保护制度</w:t>
      </w:r>
      <w:r>
        <w:rPr>
          <w:rFonts w:ascii="Times New Roman"/>
          <w:color w:val="000000"/>
          <w:spacing w:val="0"/>
          <w:sz w:val="32"/>
        </w:rPr>
      </w:r>
    </w:p>
    <w:p>
      <w:pPr>
        <w:pStyle w:val="Normal"/>
        <w:framePr w:w="14358" w:x="2701" w:y="288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1.项目部、架子队在编制施工组织设计和作业指导书时，在采取的质量措施中应明确防</w:t>
      </w:r>
      <w:r>
        <w:rPr>
          <w:rFonts w:ascii="Times New Roman"/>
          <w:color w:val="000000"/>
          <w:spacing w:val="0"/>
          <w:sz w:val="32"/>
        </w:rPr>
      </w:r>
    </w:p>
    <w:p>
      <w:pPr>
        <w:pStyle w:val="Normal"/>
        <w:framePr w:w="14358"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护项目及防护措施。项目部、架子队要向施工人员进行交底，严格按要求组织施工。</w:t>
      </w:r>
      <w:r>
        <w:rPr>
          <w:rFonts w:ascii="Times New Roman"/>
          <w:color w:val="000000"/>
          <w:spacing w:val="0"/>
          <w:sz w:val="32"/>
        </w:rPr>
      </w:r>
    </w:p>
    <w:p>
      <w:pPr>
        <w:pStyle w:val="Normal"/>
        <w:framePr w:w="14358" w:x="2701" w:y="288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2.根据作业指导书、质量管理规定中相关条款，对工程产品进行标识防护，并统一施工</w:t>
      </w:r>
      <w:r>
        <w:rPr>
          <w:rFonts w:ascii="Times New Roman"/>
          <w:color w:val="000000"/>
          <w:spacing w:val="0"/>
          <w:sz w:val="32"/>
        </w:rPr>
      </w:r>
    </w:p>
    <w:p>
      <w:pPr>
        <w:pStyle w:val="Normal"/>
        <w:framePr w:w="14358"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现场的成品、半成品保护标志。</w:t>
      </w:r>
      <w:r>
        <w:rPr>
          <w:rFonts w:ascii="Times New Roman"/>
          <w:color w:val="000000"/>
          <w:spacing w:val="0"/>
          <w:sz w:val="32"/>
        </w:rPr>
      </w:r>
    </w:p>
    <w:p>
      <w:pPr>
        <w:pStyle w:val="Normal"/>
        <w:framePr w:w="14573" w:x="2701" w:y="475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3.科学地安排施工作业程序，特别是交叉作业安排要合理。冬雨季施工中的成品、半成</w:t>
      </w:r>
      <w:r>
        <w:rPr>
          <w:rFonts w:ascii="Times New Roman"/>
          <w:color w:val="000000"/>
          <w:spacing w:val="0"/>
          <w:sz w:val="32"/>
        </w:rPr>
      </w:r>
    </w:p>
    <w:p>
      <w:pPr>
        <w:pStyle w:val="Normal"/>
        <w:framePr w:w="14573" w:x="270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品防护，制定《冬雨季施工措施》明确防护项目和防护措施，并组织实施，在施工日志中做</w:t>
      </w:r>
      <w:r>
        <w:rPr>
          <w:rFonts w:ascii="Times New Roman"/>
          <w:color w:val="000000"/>
          <w:spacing w:val="0"/>
          <w:sz w:val="32"/>
        </w:rPr>
      </w:r>
    </w:p>
    <w:p>
      <w:pPr>
        <w:pStyle w:val="Normal"/>
        <w:framePr w:w="14573" w:x="270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好记录。</w:t>
      </w:r>
      <w:r>
        <w:rPr>
          <w:rFonts w:ascii="Times New Roman"/>
          <w:color w:val="000000"/>
          <w:spacing w:val="0"/>
          <w:sz w:val="32"/>
        </w:rPr>
      </w:r>
    </w:p>
    <w:p>
      <w:pPr>
        <w:pStyle w:val="Normal"/>
        <w:framePr w:w="14396" w:x="2701" w:y="616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4.工程开工前，项目部、架子队要向所有进场人员进行成品、半成品防护教育，施工人</w:t>
      </w:r>
      <w:r>
        <w:rPr>
          <w:rFonts w:ascii="Times New Roman"/>
          <w:color w:val="000000"/>
          <w:spacing w:val="0"/>
          <w:sz w:val="32"/>
        </w:rPr>
      </w:r>
    </w:p>
    <w:p>
      <w:pPr>
        <w:pStyle w:val="Normal"/>
        <w:framePr w:w="14396" w:x="2701"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员要按照防护措施，严格组织施工，以防止成品、半成品可能发生的损坏和污染。</w:t>
      </w:r>
      <w:r>
        <w:rPr>
          <w:rFonts w:ascii="Times New Roman"/>
          <w:color w:val="000000"/>
          <w:spacing w:val="0"/>
          <w:sz w:val="32"/>
        </w:rPr>
      </w:r>
    </w:p>
    <w:p>
      <w:pPr>
        <w:pStyle w:val="Normal"/>
        <w:framePr w:w="14396" w:x="2701" w:y="616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5.施工中的关键过程和特殊过程，对成品、半成品有特殊要求时，应在技术交底书中明</w:t>
      </w:r>
      <w:r>
        <w:rPr>
          <w:rFonts w:ascii="Times New Roman"/>
          <w:color w:val="000000"/>
          <w:spacing w:val="0"/>
          <w:sz w:val="32"/>
        </w:rPr>
      </w:r>
    </w:p>
    <w:p>
      <w:pPr>
        <w:pStyle w:val="Normal"/>
        <w:framePr w:w="14396" w:x="2701" w:y="6160"/>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确防护项目和防护措施，并组织实施．在施工日志中做好记录。</w:t>
      </w:r>
      <w:r>
        <w:rPr>
          <w:rFonts w:ascii="Times New Roman"/>
          <w:color w:val="000000"/>
          <w:spacing w:val="0"/>
          <w:sz w:val="32"/>
        </w:rPr>
      </w:r>
    </w:p>
    <w:p>
      <w:pPr>
        <w:pStyle w:val="Normal"/>
        <w:framePr w:w="14396" w:x="2701" w:y="616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6.对已经完成的成品、半成品，应根据不同阶段、不同部位进行切实有效的成品、半成</w:t>
      </w:r>
      <w:r>
        <w:rPr>
          <w:rFonts w:ascii="Times New Roman"/>
          <w:color w:val="000000"/>
          <w:spacing w:val="0"/>
          <w:sz w:val="32"/>
        </w:rPr>
      </w:r>
    </w:p>
    <w:p>
      <w:pPr>
        <w:pStyle w:val="Normal"/>
        <w:framePr w:w="14396" w:x="2701"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品保护。</w:t>
      </w:r>
      <w:r>
        <w:rPr>
          <w:rFonts w:ascii="Times New Roman"/>
          <w:color w:val="000000"/>
          <w:spacing w:val="0"/>
          <w:sz w:val="32"/>
        </w:rPr>
      </w:r>
    </w:p>
    <w:p>
      <w:pPr>
        <w:pStyle w:val="Normal"/>
        <w:framePr w:w="14343" w:x="2701" w:y="896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7.工程交付前，项目部对交付工程进行一次全面检查，如发现成品损坏或污染，要求按</w:t>
      </w:r>
      <w:r>
        <w:rPr>
          <w:rFonts w:ascii="Times New Roman"/>
          <w:color w:val="000000"/>
          <w:spacing w:val="0"/>
          <w:sz w:val="32"/>
        </w:rPr>
      </w:r>
    </w:p>
    <w:p>
      <w:pPr>
        <w:pStyle w:val="Normal"/>
        <w:framePr w:w="1434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程序组织修复，修复后，由质检人员验证确认并做好记录。</w:t>
      </w:r>
      <w:r>
        <w:rPr>
          <w:rFonts w:ascii="Times New Roman"/>
          <w:color w:val="000000"/>
          <w:spacing w:val="0"/>
          <w:sz w:val="32"/>
        </w:rPr>
      </w:r>
    </w:p>
    <w:p>
      <w:pPr>
        <w:pStyle w:val="Normal"/>
        <w:framePr w:w="14343" w:x="2701" w:y="896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8.通过竣工验交后竣工文件按业主及档案部门的要求移交，同时向上级工程部、安质部</w:t>
      </w:r>
      <w:r>
        <w:rPr>
          <w:rFonts w:ascii="Times New Roman"/>
          <w:color w:val="000000"/>
          <w:spacing w:val="0"/>
          <w:sz w:val="32"/>
        </w:rPr>
      </w:r>
    </w:p>
    <w:p>
      <w:pPr>
        <w:pStyle w:val="Normal"/>
        <w:framePr w:w="1434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报送交付产品清单，做好回访保修工作。</w:t>
      </w:r>
      <w:r>
        <w:rPr>
          <w:rFonts w:ascii="Times New Roman"/>
          <w:color w:val="000000"/>
          <w:spacing w:val="0"/>
          <w:sz w:val="32"/>
        </w:rPr>
      </w:r>
    </w:p>
    <w:p>
      <w:pPr>
        <w:pStyle w:val="Normal"/>
        <w:framePr w:w="4372" w:x="3331" w:y="1084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八、内部验工计价签证制度</w:t>
      </w:r>
      <w:r>
        <w:rPr>
          <w:rFonts w:ascii="Times New Roman"/>
          <w:color w:val="000000"/>
          <w:spacing w:val="0"/>
          <w:sz w:val="32"/>
        </w:rPr>
      </w:r>
    </w:p>
    <w:p>
      <w:pPr>
        <w:pStyle w:val="Normal"/>
        <w:framePr w:w="14359" w:x="2701" w:y="1130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质量工程师对申报内部验工计价的工程质量负责审查签证，只有经质量检查工程师签证</w:t>
      </w:r>
      <w:r>
        <w:rPr>
          <w:rFonts w:ascii="Times New Roman"/>
          <w:color w:val="000000"/>
          <w:spacing w:val="0"/>
          <w:sz w:val="32"/>
        </w:rPr>
      </w:r>
    </w:p>
    <w:p>
      <w:pPr>
        <w:pStyle w:val="Normal"/>
        <w:framePr w:w="14359" w:x="270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的工程项目和数量，方予计价。有下列情况之一者，不予验工计价：</w:t>
      </w:r>
      <w:r>
        <w:rPr>
          <w:rFonts w:ascii="Times New Roman"/>
          <w:color w:val="000000"/>
          <w:spacing w:val="0"/>
          <w:sz w:val="32"/>
        </w:rPr>
      </w:r>
    </w:p>
    <w:p>
      <w:pPr>
        <w:pStyle w:val="Normal"/>
        <w:framePr w:w="14359" w:x="2701" w:y="1130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1.工程质量不合格或构成质量事故尚未处理者。</w:t>
      </w:r>
      <w:r>
        <w:rPr>
          <w:rFonts w:ascii="Times New Roman"/>
          <w:color w:val="000000"/>
          <w:spacing w:val="0"/>
          <w:sz w:val="32"/>
        </w:rPr>
      </w:r>
    </w:p>
    <w:p>
      <w:pPr>
        <w:pStyle w:val="Normal"/>
        <w:framePr w:w="8015" w:x="3331" w:y="127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2.由于施工错误或处理质量事故而增加的工作量。</w:t>
      </w:r>
      <w:r>
        <w:rPr>
          <w:rFonts w:ascii="Times New Roman"/>
          <w:color w:val="000000"/>
          <w:spacing w:val="0"/>
          <w:sz w:val="32"/>
        </w:rPr>
      </w:r>
    </w:p>
    <w:p>
      <w:pPr>
        <w:pStyle w:val="Normal"/>
        <w:framePr w:w="8015" w:x="3331" w:y="131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3.缺少隐蔽工程检查证或未经检查签证而隐蔽者。</w:t>
      </w:r>
      <w:r>
        <w:rPr>
          <w:rFonts w:ascii="Times New Roman"/>
          <w:color w:val="000000"/>
          <w:spacing w:val="0"/>
          <w:sz w:val="32"/>
        </w:rPr>
      </w:r>
    </w:p>
    <w:p>
      <w:pPr>
        <w:pStyle w:val="Normal"/>
        <w:framePr w:w="14343" w:x="2701" w:y="1364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4.成品、半成品、构配件和设备等缺少应有的试验鉴定资料或出厂合格证，原材料未经</w:t>
      </w:r>
      <w:r>
        <w:rPr>
          <w:rFonts w:ascii="Times New Roman"/>
          <w:color w:val="000000"/>
          <w:spacing w:val="0"/>
          <w:sz w:val="32"/>
        </w:rPr>
      </w:r>
    </w:p>
    <w:p>
      <w:pPr>
        <w:pStyle w:val="Normal"/>
        <w:framePr w:w="14343"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试验鉴定合格者。</w:t>
      </w:r>
      <w:r>
        <w:rPr>
          <w:rFonts w:ascii="Times New Roman"/>
          <w:color w:val="000000"/>
          <w:spacing w:val="0"/>
          <w:sz w:val="32"/>
        </w:rPr>
      </w:r>
    </w:p>
    <w:p>
      <w:pPr>
        <w:pStyle w:val="Normal"/>
        <w:framePr w:w="8015" w:x="3331" w:y="145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5.未按变更设计程序办理变更设计或手续不全者。</w:t>
      </w:r>
      <w:r>
        <w:rPr>
          <w:rFonts w:ascii="Times New Roman"/>
          <w:color w:val="000000"/>
          <w:spacing w:val="0"/>
          <w:sz w:val="32"/>
        </w:rPr>
      </w:r>
    </w:p>
    <w:p>
      <w:pPr>
        <w:pStyle w:val="Normal"/>
        <w:framePr w:w="4372" w:x="3331" w:y="150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九、工程质量信息报告制度</w:t>
      </w:r>
      <w:r>
        <w:rPr>
          <w:rFonts w:ascii="Times New Roman"/>
          <w:color w:val="000000"/>
          <w:spacing w:val="0"/>
          <w:sz w:val="32"/>
        </w:rPr>
      </w:r>
    </w:p>
    <w:p>
      <w:pPr>
        <w:pStyle w:val="Normal"/>
        <w:framePr w:w="7104" w:x="3331" w:y="155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1、各项目应及时向公司上报工程质量信息。</w:t>
      </w:r>
      <w:r>
        <w:rPr>
          <w:rFonts w:ascii="Times New Roman"/>
          <w:color w:val="000000"/>
          <w:spacing w:val="0"/>
          <w:sz w:val="32"/>
        </w:rPr>
      </w:r>
    </w:p>
    <w:p>
      <w:pPr>
        <w:pStyle w:val="Normal"/>
        <w:framePr w:w="14339" w:x="2701" w:y="1598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2、各项目部应及时填报《工程质量及事故情况》（中铁程质表—1）统计季、年报表，</w:t>
      </w:r>
      <w:r>
        <w:rPr>
          <w:rFonts w:ascii="Times New Roman"/>
          <w:color w:val="000000"/>
          <w:spacing w:val="0"/>
          <w:sz w:val="32"/>
        </w:rPr>
      </w:r>
    </w:p>
    <w:p>
      <w:pPr>
        <w:pStyle w:val="Normal"/>
        <w:framePr w:w="14339" w:x="2701" w:y="1598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由部门主管和项目主管领导签字，并加盖公司公章后，分别于季末翌月5</w:t>
      </w:r>
      <w:r>
        <w:rPr>
          <w:rFonts w:ascii="Times New Roman"/>
          <w:color w:val="000000"/>
          <w:spacing w:val="1"/>
          <w:sz w:val="32"/>
        </w:rPr>
        <w:t xml:space="preserve"> </w:t>
      </w:r>
      <w:r>
        <w:rPr>
          <w:rFonts w:ascii="SimSun" w:hAnsi="SimSun" w:cs="SimSun"/>
          <w:color w:val="000000"/>
          <w:spacing w:val="-3"/>
          <w:sz w:val="32"/>
        </w:rPr>
        <w:t>日内、次年元月</w:t>
      </w:r>
      <w:r>
        <w:rPr>
          <w:rFonts w:ascii="Times New Roman"/>
          <w:color w:val="000000"/>
          <w:spacing w:val="-35"/>
          <w:sz w:val="32"/>
        </w:rPr>
        <w:t xml:space="preserve"> </w:t>
      </w:r>
      <w:r>
        <w:rPr>
          <w:rFonts w:ascii="SimSun"/>
          <w:color w:val="000000"/>
          <w:spacing w:val="0"/>
          <w:sz w:val="32"/>
        </w:rPr>
        <w:t>5</w:t>
      </w:r>
      <w:r>
        <w:rPr>
          <w:rFonts w:ascii="Times New Roman"/>
          <w:color w:val="000000"/>
          <w:spacing w:val="0"/>
          <w:sz w:val="32"/>
        </w:rPr>
      </w:r>
    </w:p>
    <w:p>
      <w:pPr>
        <w:pStyle w:val="Normal"/>
        <w:framePr w:w="14339" w:x="2701" w:y="1598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日前报公司安质部。</w:t>
      </w:r>
      <w:r>
        <w:rPr>
          <w:rFonts w:ascii="Times New Roman"/>
          <w:color w:val="000000"/>
          <w:spacing w:val="0"/>
          <w:sz w:val="32"/>
        </w:rPr>
      </w:r>
    </w:p>
    <w:p>
      <w:pPr>
        <w:pStyle w:val="Normal"/>
        <w:framePr w:w="14386" w:x="2701" w:y="1739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3、各项目部应按半年、年终对质量监督管理工作进行分析，形成总结报告报公司安质</w:t>
      </w:r>
      <w:r>
        <w:rPr>
          <w:rFonts w:ascii="Times New Roman"/>
          <w:color w:val="000000"/>
          <w:spacing w:val="0"/>
          <w:sz w:val="32"/>
        </w:rPr>
      </w:r>
    </w:p>
    <w:p>
      <w:pPr>
        <w:pStyle w:val="Normal"/>
        <w:framePr w:w="14386" w:x="2701" w:y="1739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部。</w:t>
      </w:r>
      <w:r>
        <w:rPr>
          <w:rFonts w:ascii="Times New Roman"/>
          <w:color w:val="000000"/>
          <w:spacing w:val="0"/>
          <w:sz w:val="32"/>
        </w:rPr>
      </w:r>
    </w:p>
    <w:p>
      <w:pPr>
        <w:pStyle w:val="Normal"/>
        <w:framePr w:w="10011" w:x="3334" w:y="185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第二十一条</w:t>
      </w:r>
      <w:r>
        <w:rPr>
          <w:rFonts w:ascii="Times New Roman"/>
          <w:color w:val="000000"/>
          <w:spacing w:val="233"/>
          <w:sz w:val="32"/>
        </w:rPr>
        <w:t xml:space="preserve"> </w:t>
      </w:r>
      <w:r>
        <w:rPr>
          <w:rFonts w:ascii="SimSun" w:hAnsi="SimSun" w:cs="SimSun"/>
          <w:color w:val="000000"/>
          <w:spacing w:val="-10"/>
          <w:sz w:val="32"/>
        </w:rPr>
        <w:t>项目部（指挥部）、架子队需建立的相关制度办法</w:t>
      </w:r>
      <w:r>
        <w:rPr>
          <w:rFonts w:ascii="Times New Roman"/>
          <w:color w:val="000000"/>
          <w:spacing w:val="0"/>
          <w:sz w:val="32"/>
        </w:rPr>
      </w:r>
    </w:p>
    <w:p>
      <w:pPr>
        <w:pStyle w:val="Normal"/>
        <w:framePr w:w="5465" w:x="3331" w:y="190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一、项目部应建立的主要管理制度</w:t>
      </w:r>
      <w:r>
        <w:rPr>
          <w:rFonts w:ascii="Times New Roman"/>
          <w:color w:val="000000"/>
          <w:spacing w:val="0"/>
          <w:sz w:val="32"/>
        </w:rPr>
      </w:r>
    </w:p>
    <w:p>
      <w:pPr>
        <w:pStyle w:val="Normal"/>
        <w:framePr w:w="14573" w:x="2701" w:y="1950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项目部应依据上级、建设单位、地方政府的相关规定，分别建立与施行以下质量管理相</w:t>
      </w:r>
      <w:r>
        <w:rPr>
          <w:rFonts w:ascii="Times New Roman"/>
          <w:color w:val="000000"/>
          <w:spacing w:val="0"/>
          <w:sz w:val="32"/>
        </w:rPr>
      </w:r>
    </w:p>
    <w:p>
      <w:pPr>
        <w:pStyle w:val="Normal"/>
        <w:framePr w:w="14573" w:x="2701" w:y="1950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关制度：质量职责、工程技术交底制度、施工质量检查制度、隐蔽工程检查验收制度、工序</w:t>
      </w:r>
      <w:r>
        <w:rPr>
          <w:rFonts w:ascii="Times New Roman"/>
          <w:color w:val="000000"/>
          <w:spacing w:val="0"/>
          <w:sz w:val="32"/>
        </w:rPr>
      </w:r>
    </w:p>
    <w:p>
      <w:pPr>
        <w:pStyle w:val="Normal"/>
        <w:framePr w:w="14573" w:x="2701" w:y="1950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交接检查制度、质量抽测检验制度、施工日志填写制度、成品及半成品管理、内业资料和档</w:t>
      </w:r>
      <w:r>
        <w:rPr>
          <w:rFonts w:ascii="Times New Roman"/>
          <w:color w:val="000000"/>
          <w:spacing w:val="0"/>
          <w:sz w:val="32"/>
        </w:rPr>
      </w:r>
    </w:p>
    <w:p>
      <w:pPr>
        <w:pStyle w:val="Normal"/>
        <w:framePr w:w="14573" w:x="2701" w:y="1950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案管理、QC</w:t>
      </w:r>
      <w:r>
        <w:rPr>
          <w:rFonts w:ascii="Times New Roman"/>
          <w:color w:val="000000"/>
          <w:spacing w:val="-2"/>
          <w:sz w:val="32"/>
        </w:rPr>
        <w:t xml:space="preserve"> </w:t>
      </w:r>
      <w:r>
        <w:rPr>
          <w:rFonts w:ascii="SimSun" w:hAnsi="SimSun" w:cs="SimSun"/>
          <w:color w:val="000000"/>
          <w:spacing w:val="-3"/>
          <w:sz w:val="32"/>
        </w:rPr>
        <w:t>活动和创优管理制度、样板工程制度、材料检验制度、事故报告、调查和处理</w:t>
      </w:r>
      <w:r>
        <w:rPr>
          <w:rFonts w:ascii="Times New Roman"/>
          <w:color w:val="000000"/>
          <w:spacing w:val="0"/>
          <w:sz w:val="32"/>
        </w:rPr>
      </w:r>
    </w:p>
    <w:p>
      <w:pPr>
        <w:pStyle w:val="Normal"/>
        <w:framePr w:w="14573" w:x="2701" w:y="1950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制度、施工质量奖罚制度、质量例会制度、质量回访和保修制度等。</w:t>
      </w:r>
      <w:r>
        <w:rPr>
          <w:rFonts w:ascii="Times New Roman"/>
          <w:color w:val="000000"/>
          <w:spacing w:val="0"/>
          <w:sz w:val="32"/>
        </w:rPr>
      </w:r>
    </w:p>
    <w:p>
      <w:pPr>
        <w:pStyle w:val="Normal"/>
        <w:framePr w:w="10930" w:x="3331" w:y="218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对本文件未提供的管理制度，项目部应参照公司相关文件予以编制。</w:t>
      </w:r>
      <w:r>
        <w:rPr>
          <w:rFonts w:ascii="Times New Roman"/>
          <w:color w:val="000000"/>
          <w:spacing w:val="0"/>
          <w:sz w:val="32"/>
        </w:rPr>
      </w:r>
    </w:p>
    <w:p>
      <w:pPr>
        <w:pStyle w:val="Normal"/>
        <w:framePr w:w="14208" w:x="3331" w:y="223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所有质量管理制度的编制、审核、审批，均应符合《文件控制程序》的相关规定与要求，</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URPFRL+Nimbus Roman No9 L Regular"/>
          <w:color w:val="000000"/>
          <w:spacing w:val="-63"/>
          <w:sz w:val="27"/>
        </w:rPr>
        <w:t>15</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9837"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并定期进行有效性评价，必要时应及时予以修订与补充完善。</w:t>
      </w:r>
      <w:r>
        <w:rPr>
          <w:rFonts w:ascii="Times New Roman"/>
          <w:color w:val="000000"/>
          <w:spacing w:val="0"/>
          <w:sz w:val="32"/>
        </w:rPr>
      </w:r>
    </w:p>
    <w:p>
      <w:pPr>
        <w:pStyle w:val="Normal"/>
        <w:framePr w:w="9837" w:x="2701" w:y="1947"/>
        <w:widowControl w:val="off"/>
        <w:autoSpaceDE w:val="off"/>
        <w:autoSpaceDN w:val="off"/>
        <w:spacing w:before="152" w:after="0" w:line="317" w:lineRule="exact"/>
        <w:ind w:left="770" w:right="0" w:firstLine="0"/>
        <w:jc w:val="left"/>
        <w:rPr>
          <w:rFonts w:ascii="Times New Roman"/>
          <w:color w:val="000000"/>
          <w:spacing w:val="0"/>
          <w:sz w:val="32"/>
        </w:rPr>
      </w:pPr>
      <w:r>
        <w:rPr>
          <w:rFonts w:ascii="SimSun" w:hAnsi="SimSun" w:cs="SimSun"/>
          <w:color w:val="000000"/>
          <w:spacing w:val="-3"/>
          <w:sz w:val="32"/>
        </w:rPr>
        <w:t>二、图纸会审制度</w:t>
      </w:r>
      <w:r>
        <w:rPr>
          <w:rFonts w:ascii="Times New Roman"/>
          <w:color w:val="000000"/>
          <w:spacing w:val="0"/>
          <w:sz w:val="32"/>
        </w:rPr>
      </w:r>
    </w:p>
    <w:p>
      <w:pPr>
        <w:pStyle w:val="Normal"/>
        <w:framePr w:w="14937" w:x="2701" w:y="2884"/>
        <w:widowControl w:val="off"/>
        <w:autoSpaceDE w:val="off"/>
        <w:autoSpaceDN w:val="off"/>
        <w:spacing w:before="0" w:after="0" w:line="317" w:lineRule="exact"/>
        <w:ind w:left="695" w:right="0" w:firstLine="0"/>
        <w:jc w:val="left"/>
        <w:rPr>
          <w:rFonts w:ascii="Times New Roman"/>
          <w:color w:val="000000"/>
          <w:spacing w:val="0"/>
          <w:sz w:val="32"/>
        </w:rPr>
      </w:pPr>
      <w:r>
        <w:rPr>
          <w:rFonts w:ascii="SimSun" w:hAnsi="SimSun" w:cs="SimSun"/>
          <w:color w:val="000000"/>
          <w:spacing w:val="-3"/>
          <w:sz w:val="32"/>
        </w:rPr>
        <w:t>项目部在开工之前应进行图纸会审，特殊情况下可边开工边组织会审（如图纸不能及</w:t>
      </w:r>
      <w:r>
        <w:rPr>
          <w:rFonts w:ascii="Times New Roman"/>
          <w:color w:val="000000"/>
          <w:spacing w:val="0"/>
          <w:sz w:val="32"/>
        </w:rPr>
      </w:r>
    </w:p>
    <w:p>
      <w:pPr>
        <w:pStyle w:val="Normal"/>
        <w:framePr w:w="14937"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0"/>
          <w:sz w:val="32"/>
        </w:rPr>
        <w:t>时供应时）。目的是让管理及技术相关人员了解设计标准、设计规模、设计意图、工程特点、</w:t>
      </w:r>
      <w:r>
        <w:rPr>
          <w:rFonts w:ascii="Times New Roman"/>
          <w:color w:val="000000"/>
          <w:spacing w:val="0"/>
          <w:sz w:val="32"/>
        </w:rPr>
      </w:r>
    </w:p>
    <w:p>
      <w:pPr>
        <w:pStyle w:val="Normal"/>
        <w:framePr w:w="14937"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主要技术条件，明确质量要求，及时发现问题，消除差错，改善设计，为工程顺利进展和创</w:t>
      </w:r>
      <w:r>
        <w:rPr>
          <w:rFonts w:ascii="Times New Roman"/>
          <w:color w:val="000000"/>
          <w:spacing w:val="0"/>
          <w:sz w:val="32"/>
        </w:rPr>
      </w:r>
    </w:p>
    <w:p>
      <w:pPr>
        <w:pStyle w:val="Normal"/>
        <w:framePr w:w="14937"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建优质工程打好基础。</w:t>
      </w:r>
      <w:r>
        <w:rPr>
          <w:rFonts w:ascii="Times New Roman"/>
          <w:color w:val="000000"/>
          <w:spacing w:val="0"/>
          <w:sz w:val="32"/>
        </w:rPr>
      </w:r>
    </w:p>
    <w:p>
      <w:pPr>
        <w:pStyle w:val="Normal"/>
        <w:framePr w:w="2856" w:x="3489" w:y="47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1、会审参加人员</w:t>
      </w:r>
      <w:r>
        <w:rPr>
          <w:rFonts w:ascii="Times New Roman"/>
          <w:color w:val="000000"/>
          <w:spacing w:val="0"/>
          <w:sz w:val="32"/>
        </w:rPr>
      </w:r>
    </w:p>
    <w:p>
      <w:pPr>
        <w:pStyle w:val="Normal"/>
        <w:framePr w:w="14279" w:x="2701" w:y="5224"/>
        <w:widowControl w:val="off"/>
        <w:autoSpaceDE w:val="off"/>
        <w:autoSpaceDN w:val="off"/>
        <w:spacing w:before="0" w:after="0" w:line="317" w:lineRule="exact"/>
        <w:ind w:left="695" w:right="0" w:firstLine="0"/>
        <w:jc w:val="left"/>
        <w:rPr>
          <w:rFonts w:ascii="Times New Roman"/>
          <w:color w:val="000000"/>
          <w:spacing w:val="0"/>
          <w:sz w:val="32"/>
        </w:rPr>
      </w:pPr>
      <w:r>
        <w:rPr>
          <w:rFonts w:ascii="SimSun" w:hAnsi="SimSun" w:cs="SimSun"/>
          <w:color w:val="000000"/>
          <w:spacing w:val="-3"/>
          <w:sz w:val="32"/>
        </w:rPr>
        <w:t>项目经理、项目总工、工程部长及专业技术人员、内业技术人员、质检员及其它相关</w:t>
      </w:r>
      <w:r>
        <w:rPr>
          <w:rFonts w:ascii="Times New Roman"/>
          <w:color w:val="000000"/>
          <w:spacing w:val="0"/>
          <w:sz w:val="32"/>
        </w:rPr>
      </w:r>
    </w:p>
    <w:p>
      <w:pPr>
        <w:pStyle w:val="Normal"/>
        <w:framePr w:w="14279"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人员。</w:t>
      </w:r>
      <w:r>
        <w:rPr>
          <w:rFonts w:ascii="Times New Roman"/>
          <w:color w:val="000000"/>
          <w:spacing w:val="0"/>
          <w:sz w:val="32"/>
        </w:rPr>
      </w:r>
    </w:p>
    <w:p>
      <w:pPr>
        <w:pStyle w:val="Normal"/>
        <w:framePr w:w="2222" w:x="3489" w:y="616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2、会审内容</w:t>
      </w:r>
      <w:r>
        <w:rPr>
          <w:rFonts w:ascii="Times New Roman"/>
          <w:color w:val="000000"/>
          <w:spacing w:val="0"/>
          <w:sz w:val="32"/>
        </w:rPr>
      </w:r>
    </w:p>
    <w:p>
      <w:pPr>
        <w:pStyle w:val="Normal"/>
        <w:framePr w:w="11840" w:x="3172" w:y="66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（1）审查施工图设计是否符合国家有关技术标准、经济政策和有关规定。</w:t>
      </w:r>
      <w:r>
        <w:rPr>
          <w:rFonts w:ascii="Times New Roman"/>
          <w:color w:val="000000"/>
          <w:spacing w:val="0"/>
          <w:sz w:val="32"/>
        </w:rPr>
      </w:r>
    </w:p>
    <w:p>
      <w:pPr>
        <w:pStyle w:val="Normal"/>
        <w:framePr w:w="11840" w:x="3172" w:y="662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（2）清理设计文件和图纸是否齐全、完备，包括相应的标准图、通用图。</w:t>
      </w:r>
      <w:r>
        <w:rPr>
          <w:rFonts w:ascii="Times New Roman"/>
          <w:color w:val="000000"/>
          <w:spacing w:val="0"/>
          <w:sz w:val="32"/>
        </w:rPr>
      </w:r>
    </w:p>
    <w:p>
      <w:pPr>
        <w:pStyle w:val="Normal"/>
        <w:framePr w:w="11840" w:x="3172" w:y="6628"/>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（3）审查施工设计图中主要工程数量，征地拆迁数量。</w:t>
      </w:r>
      <w:r>
        <w:rPr>
          <w:rFonts w:ascii="Times New Roman"/>
          <w:color w:val="000000"/>
          <w:spacing w:val="0"/>
          <w:sz w:val="32"/>
        </w:rPr>
      </w:r>
    </w:p>
    <w:p>
      <w:pPr>
        <w:pStyle w:val="Normal"/>
        <w:framePr w:w="14355" w:x="2701" w:y="8033"/>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3"/>
          <w:sz w:val="32"/>
        </w:rPr>
        <w:t>（4）审查施工图的基础设计与地基处理有无问题，是否符合现场实际地质情况。</w:t>
      </w:r>
      <w:r>
        <w:rPr>
          <w:rFonts w:ascii="Times New Roman"/>
          <w:color w:val="000000"/>
          <w:spacing w:val="0"/>
          <w:sz w:val="32"/>
        </w:rPr>
      </w:r>
    </w:p>
    <w:p>
      <w:pPr>
        <w:pStyle w:val="Normal"/>
        <w:framePr w:w="14355" w:x="2701" w:y="8033"/>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8"/>
          <w:sz w:val="32"/>
        </w:rPr>
        <w:t>（5）审查工程项目坐标、标高与总平面图中标注是否一致，与相关建设项目之间的几何</w:t>
      </w:r>
      <w:r>
        <w:rPr>
          <w:rFonts w:ascii="Times New Roman"/>
          <w:color w:val="000000"/>
          <w:spacing w:val="0"/>
          <w:sz w:val="32"/>
        </w:rPr>
      </w:r>
    </w:p>
    <w:p>
      <w:pPr>
        <w:pStyle w:val="Normal"/>
        <w:framePr w:w="14355" w:x="2701" w:y="803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尺寸关系以及轴线关系和方向等有无矛盾和差错。</w:t>
      </w:r>
      <w:r>
        <w:rPr>
          <w:rFonts w:ascii="Times New Roman"/>
          <w:color w:val="000000"/>
          <w:spacing w:val="0"/>
          <w:sz w:val="32"/>
        </w:rPr>
      </w:r>
    </w:p>
    <w:p>
      <w:pPr>
        <w:pStyle w:val="Normal"/>
        <w:framePr w:w="14338" w:x="2701" w:y="9437"/>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8"/>
          <w:sz w:val="32"/>
        </w:rPr>
        <w:t>（6）审查图纸及说明是否齐全和清楚明确，核对建筑、结构尺寸等图纸是否相符，相互</w:t>
      </w:r>
      <w:r>
        <w:rPr>
          <w:rFonts w:ascii="Times New Roman"/>
          <w:color w:val="000000"/>
          <w:spacing w:val="0"/>
          <w:sz w:val="32"/>
        </w:rPr>
      </w:r>
    </w:p>
    <w:p>
      <w:pPr>
        <w:pStyle w:val="Normal"/>
        <w:framePr w:w="14338" w:x="2701" w:y="943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间的平面关系、标高是否一致。</w:t>
      </w:r>
      <w:r>
        <w:rPr>
          <w:rFonts w:ascii="Times New Roman"/>
          <w:color w:val="000000"/>
          <w:spacing w:val="0"/>
          <w:sz w:val="32"/>
        </w:rPr>
      </w:r>
    </w:p>
    <w:p>
      <w:pPr>
        <w:pStyle w:val="Normal"/>
        <w:framePr w:w="14573" w:x="2701" w:y="10373"/>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8"/>
          <w:sz w:val="32"/>
        </w:rPr>
        <w:t>（7）审查建筑平、立、剖面图之间关系是否矛盾或标注是否遗漏，建筑图本身平面尺寸</w:t>
      </w:r>
      <w:r>
        <w:rPr>
          <w:rFonts w:ascii="Times New Roman"/>
          <w:color w:val="000000"/>
          <w:spacing w:val="0"/>
          <w:sz w:val="32"/>
        </w:rPr>
      </w:r>
    </w:p>
    <w:p>
      <w:pPr>
        <w:pStyle w:val="Normal"/>
        <w:framePr w:w="14573" w:x="2701" w:y="1037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是否有差错，各种标高是否符合要求，与结构图的平面尺寸及标高是否一致。</w:t>
      </w:r>
      <w:r>
        <w:rPr>
          <w:rFonts w:ascii="Times New Roman"/>
          <w:color w:val="000000"/>
          <w:spacing w:val="0"/>
          <w:sz w:val="32"/>
        </w:rPr>
      </w:r>
    </w:p>
    <w:p>
      <w:pPr>
        <w:pStyle w:val="Normal"/>
        <w:framePr w:w="14573" w:x="2701" w:y="10373"/>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（8）审查建设项目与地下构筑物、管线等之间有无矛盾。</w:t>
      </w:r>
      <w:r>
        <w:rPr>
          <w:rFonts w:ascii="Times New Roman"/>
          <w:color w:val="000000"/>
          <w:spacing w:val="0"/>
          <w:sz w:val="32"/>
        </w:rPr>
      </w:r>
    </w:p>
    <w:p>
      <w:pPr>
        <w:pStyle w:val="Normal"/>
        <w:framePr w:w="14573" w:x="2701" w:y="10373"/>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12"/>
          <w:sz w:val="32"/>
        </w:rPr>
        <w:t>（9）审查结构图本身是否有差错及矛盾，结构图中是否有钢筋明细表，若无钢筋明细表，</w:t>
      </w:r>
      <w:r>
        <w:rPr>
          <w:rFonts w:ascii="Times New Roman"/>
          <w:color w:val="000000"/>
          <w:spacing w:val="0"/>
          <w:sz w:val="32"/>
        </w:rPr>
      </w:r>
    </w:p>
    <w:p>
      <w:pPr>
        <w:pStyle w:val="Normal"/>
        <w:framePr w:w="14573" w:x="2701" w:y="1037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钢筋砼关于钢筋构造方面的要求在图中是否说明清楚，如钢筋锚固长度与抗震要求长度等。</w:t>
      </w:r>
      <w:r>
        <w:rPr>
          <w:rFonts w:ascii="Times New Roman"/>
          <w:color w:val="000000"/>
          <w:spacing w:val="0"/>
          <w:sz w:val="32"/>
        </w:rPr>
      </w:r>
    </w:p>
    <w:p>
      <w:pPr>
        <w:pStyle w:val="Normal"/>
        <w:framePr w:w="14573" w:x="2701" w:y="10373"/>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（10）审查施工图中有哪些施工特别困难的部位，采用哪些特殊材料、构件与配件，货</w:t>
      </w:r>
      <w:r>
        <w:rPr>
          <w:rFonts w:ascii="Times New Roman"/>
          <w:color w:val="000000"/>
          <w:spacing w:val="0"/>
          <w:sz w:val="32"/>
        </w:rPr>
      </w:r>
    </w:p>
    <w:p>
      <w:pPr>
        <w:pStyle w:val="Normal"/>
        <w:framePr w:w="14573" w:x="2701" w:y="1037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源如何组织。</w:t>
      </w:r>
      <w:r>
        <w:rPr>
          <w:rFonts w:ascii="Times New Roman"/>
          <w:color w:val="000000"/>
          <w:spacing w:val="0"/>
          <w:sz w:val="32"/>
        </w:rPr>
      </w:r>
    </w:p>
    <w:p>
      <w:pPr>
        <w:pStyle w:val="Normal"/>
        <w:framePr w:w="14386" w:x="2701" w:y="13649"/>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3"/>
          <w:sz w:val="32"/>
        </w:rPr>
        <w:t>（11）对设计采用的新技术、新结构、新材料、新工艺和新设备的可能和应采用的必要</w:t>
      </w:r>
      <w:r>
        <w:rPr>
          <w:rFonts w:ascii="Times New Roman"/>
          <w:color w:val="000000"/>
          <w:spacing w:val="0"/>
          <w:sz w:val="32"/>
        </w:rPr>
      </w:r>
    </w:p>
    <w:p>
      <w:pPr>
        <w:pStyle w:val="Normal"/>
        <w:framePr w:w="14386"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措施进行商讨。</w:t>
      </w:r>
      <w:r>
        <w:rPr>
          <w:rFonts w:ascii="Times New Roman"/>
          <w:color w:val="000000"/>
          <w:spacing w:val="0"/>
          <w:sz w:val="32"/>
        </w:rPr>
      </w:r>
    </w:p>
    <w:p>
      <w:pPr>
        <w:pStyle w:val="Normal"/>
        <w:framePr w:w="14569" w:x="2701" w:y="14585"/>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7"/>
          <w:sz w:val="32"/>
        </w:rPr>
        <w:t>（12）设计中的新技术、新结构限于施工条件和施工机械设备能力以及安全施工等因素，</w:t>
      </w:r>
      <w:r>
        <w:rPr>
          <w:rFonts w:ascii="Times New Roman"/>
          <w:color w:val="000000"/>
          <w:spacing w:val="0"/>
          <w:sz w:val="32"/>
        </w:rPr>
      </w:r>
    </w:p>
    <w:p>
      <w:pPr>
        <w:pStyle w:val="Normal"/>
        <w:framePr w:w="14569" w:x="270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要求设计单位予以改变部位设计的，审查时必须提出，共同研讨，求得圆满的解决方案。</w:t>
      </w:r>
      <w:r>
        <w:rPr>
          <w:rFonts w:ascii="Times New Roman"/>
          <w:color w:val="000000"/>
          <w:spacing w:val="0"/>
          <w:sz w:val="32"/>
        </w:rPr>
      </w:r>
    </w:p>
    <w:p>
      <w:pPr>
        <w:pStyle w:val="Normal"/>
        <w:framePr w:w="14569" w:x="2701" w:y="1458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3、会审程序</w:t>
      </w:r>
      <w:r>
        <w:rPr>
          <w:rFonts w:ascii="Times New Roman"/>
          <w:color w:val="000000"/>
          <w:spacing w:val="0"/>
          <w:sz w:val="32"/>
        </w:rPr>
      </w:r>
    </w:p>
    <w:p>
      <w:pPr>
        <w:pStyle w:val="Normal"/>
        <w:framePr w:w="14573" w:x="2701" w:y="1598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图纸会审由总工程师组织，相关管理及技术人员参加。参加人员轮流对每个单位工程进</w:t>
      </w:r>
      <w:r>
        <w:rPr>
          <w:rFonts w:ascii="Times New Roman"/>
          <w:color w:val="000000"/>
          <w:spacing w:val="0"/>
          <w:sz w:val="32"/>
        </w:rPr>
      </w:r>
    </w:p>
    <w:p>
      <w:pPr>
        <w:pStyle w:val="Normal"/>
        <w:framePr w:w="14573" w:x="2701" w:y="1598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行图纸审核,并将存在问题作好记录。开会讨论时，针对每个单位工程存在的问题发表各自</w:t>
      </w:r>
      <w:r>
        <w:rPr>
          <w:rFonts w:ascii="Times New Roman"/>
          <w:color w:val="000000"/>
          <w:spacing w:val="0"/>
          <w:sz w:val="32"/>
        </w:rPr>
      </w:r>
    </w:p>
    <w:p>
      <w:pPr>
        <w:pStyle w:val="Normal"/>
        <w:framePr w:w="14573" w:x="2701" w:y="1598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的意见，进行讨论，并进行最终汇总，做好图纸会审记录，到会人员在记录表上签认。将所</w:t>
      </w:r>
      <w:r>
        <w:rPr>
          <w:rFonts w:ascii="Times New Roman"/>
          <w:color w:val="000000"/>
          <w:spacing w:val="0"/>
          <w:sz w:val="32"/>
        </w:rPr>
      </w:r>
    </w:p>
    <w:p>
      <w:pPr>
        <w:pStyle w:val="Normal"/>
        <w:framePr w:w="14573" w:x="2701" w:y="1598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有图纸会审资料分类进行汇总整理，上报有关单位、部门以求解决。</w:t>
      </w:r>
      <w:r>
        <w:rPr>
          <w:rFonts w:ascii="Times New Roman"/>
          <w:color w:val="000000"/>
          <w:spacing w:val="0"/>
          <w:sz w:val="32"/>
        </w:rPr>
      </w:r>
    </w:p>
    <w:p>
      <w:pPr>
        <w:pStyle w:val="Normal"/>
        <w:framePr w:w="14573" w:x="2701" w:y="1598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4、会审记录内容</w:t>
      </w:r>
      <w:r>
        <w:rPr>
          <w:rFonts w:ascii="Times New Roman"/>
          <w:color w:val="000000"/>
          <w:spacing w:val="0"/>
          <w:sz w:val="32"/>
        </w:rPr>
      </w:r>
    </w:p>
    <w:p>
      <w:pPr>
        <w:pStyle w:val="Normal"/>
        <w:framePr w:w="9654" w:x="3172" w:y="1833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0"/>
          <w:sz w:val="32"/>
        </w:rPr>
        <w:t>（1）工程项目名称（分阶段会审时要标明分项工程阶段）。</w:t>
      </w:r>
      <w:r>
        <w:rPr>
          <w:rFonts w:ascii="Times New Roman"/>
          <w:color w:val="000000"/>
          <w:spacing w:val="0"/>
          <w:sz w:val="32"/>
        </w:rPr>
      </w:r>
    </w:p>
    <w:p>
      <w:pPr>
        <w:pStyle w:val="Normal"/>
        <w:framePr w:w="9654" w:x="3172"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（2）参加会审人员的部门及其名字（禁止用职称代替）。</w:t>
      </w:r>
      <w:r>
        <w:rPr>
          <w:rFonts w:ascii="Times New Roman"/>
          <w:color w:val="000000"/>
          <w:spacing w:val="0"/>
          <w:sz w:val="32"/>
        </w:rPr>
      </w:r>
    </w:p>
    <w:p>
      <w:pPr>
        <w:pStyle w:val="Normal"/>
        <w:framePr w:w="9654" w:x="3172"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（3）会审地点（地点要具体），会审时间（年、月、日）。</w:t>
      </w:r>
      <w:r>
        <w:rPr>
          <w:rFonts w:ascii="Times New Roman"/>
          <w:color w:val="000000"/>
          <w:spacing w:val="0"/>
          <w:sz w:val="32"/>
        </w:rPr>
      </w:r>
    </w:p>
    <w:p>
      <w:pPr>
        <w:pStyle w:val="Normal"/>
        <w:framePr w:w="9654" w:x="3172"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（4）会审记录专用表格附后。</w:t>
      </w:r>
      <w:r>
        <w:rPr>
          <w:rFonts w:ascii="Times New Roman"/>
          <w:color w:val="000000"/>
          <w:spacing w:val="0"/>
          <w:sz w:val="32"/>
        </w:rPr>
      </w:r>
    </w:p>
    <w:p>
      <w:pPr>
        <w:pStyle w:val="Normal"/>
        <w:framePr w:w="3014" w:x="3320" w:y="20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三、技术交底制度</w:t>
      </w:r>
      <w:r>
        <w:rPr>
          <w:rFonts w:ascii="Times New Roman"/>
          <w:color w:val="000000"/>
          <w:spacing w:val="0"/>
          <w:sz w:val="32"/>
        </w:rPr>
      </w:r>
    </w:p>
    <w:p>
      <w:pPr>
        <w:pStyle w:val="Normal"/>
        <w:framePr w:w="14573" w:x="2701" w:y="2067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为了搞好项目部的质量管理工作，使项目部能快速、有序、优质、高效地展开施工，项</w:t>
      </w:r>
      <w:r>
        <w:rPr>
          <w:rFonts w:ascii="Times New Roman"/>
          <w:color w:val="000000"/>
          <w:spacing w:val="0"/>
          <w:sz w:val="32"/>
        </w:rPr>
      </w:r>
    </w:p>
    <w:p>
      <w:pPr>
        <w:pStyle w:val="Normal"/>
        <w:framePr w:w="14573" w:x="2701" w:y="2067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目部应进行编制施工技术交底制度。施工技术交底的目的是使施工管理人员和作业人员了解</w:t>
      </w:r>
      <w:r>
        <w:rPr>
          <w:rFonts w:ascii="Times New Roman"/>
          <w:color w:val="000000"/>
          <w:spacing w:val="0"/>
          <w:sz w:val="32"/>
        </w:rPr>
      </w:r>
    </w:p>
    <w:p>
      <w:pPr>
        <w:pStyle w:val="Normal"/>
        <w:framePr w:w="14573" w:x="2701" w:y="2067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和掌握工程内容、工程特点、技术标准、施工方法、施工工序、工艺要求、进度安排、质量</w:t>
      </w:r>
      <w:r>
        <w:rPr>
          <w:rFonts w:ascii="Times New Roman"/>
          <w:color w:val="000000"/>
          <w:spacing w:val="0"/>
          <w:sz w:val="32"/>
        </w:rPr>
      </w:r>
    </w:p>
    <w:p>
      <w:pPr>
        <w:pStyle w:val="Normal"/>
        <w:framePr w:w="14573" w:x="2701" w:y="2067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标准、安全措施、环水保措施工程要求，做到心中有数，施工有据。</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BVQTGN+Nimbus Roman No9 L Regular"/>
          <w:color w:val="000000"/>
          <w:spacing w:val="-63"/>
          <w:sz w:val="27"/>
        </w:rPr>
        <w:t>16</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1947"/>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3"/>
          <w:sz w:val="32"/>
        </w:rPr>
        <w:t>1、在开工前，项目部必须组织有关业务部门参加，对全体施工管理人员进行施工方法、</w:t>
      </w:r>
      <w:r>
        <w:rPr>
          <w:rFonts w:ascii="Times New Roman"/>
          <w:color w:val="000000"/>
          <w:spacing w:val="0"/>
          <w:sz w:val="32"/>
        </w:rPr>
      </w:r>
    </w:p>
    <w:p>
      <w:pPr>
        <w:pStyle w:val="Normal"/>
        <w:framePr w:w="14573"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施工工艺、工程质量控制、安全注意事项、创优规划措施等全面技术交底。当发生设计变更</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或施工方案改变，推行新技术、新工艺、新材料时，必须按具体工序作专题性技术交底。</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2、在工程开工前，项目部工程部应根据设计文件编制《单位工程技术交底书》向有关施</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工管理人员进行技术交底。《单位工程技术交底书》内容应包括施工技术标准、施工质量等</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内容。</w:t>
      </w:r>
      <w:r>
        <w:rPr>
          <w:rFonts w:ascii="Times New Roman"/>
          <w:color w:val="000000"/>
          <w:spacing w:val="0"/>
          <w:sz w:val="32"/>
        </w:rPr>
      </w:r>
    </w:p>
    <w:p>
      <w:pPr>
        <w:pStyle w:val="Normal"/>
        <w:framePr w:w="14937" w:x="2701" w:y="4756"/>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8"/>
          <w:sz w:val="32"/>
        </w:rPr>
        <w:t>3、工程部根据施工组织安排、施工工艺流程和施工工序等对单位工程进行分解，对各架</w:t>
      </w:r>
      <w:r>
        <w:rPr>
          <w:rFonts w:ascii="Times New Roman"/>
          <w:color w:val="000000"/>
          <w:spacing w:val="0"/>
          <w:sz w:val="32"/>
        </w:rPr>
      </w:r>
    </w:p>
    <w:p>
      <w:pPr>
        <w:pStyle w:val="Normal"/>
        <w:framePr w:w="14937" w:x="270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子队（班组）进行分部、分项工程技术交底。交底内容包括结构尺寸、工艺技术标准要求、</w:t>
      </w:r>
      <w:r>
        <w:rPr>
          <w:rFonts w:ascii="Times New Roman"/>
          <w:color w:val="000000"/>
          <w:spacing w:val="0"/>
          <w:sz w:val="32"/>
        </w:rPr>
      </w:r>
    </w:p>
    <w:p>
      <w:pPr>
        <w:pStyle w:val="Normal"/>
        <w:framePr w:w="14937" w:x="270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工程质量标准要求、、放样控制桩点数据等项。对操作施工工艺复杂项目，应现场示范指导。</w:t>
      </w:r>
      <w:r>
        <w:rPr>
          <w:rFonts w:ascii="Times New Roman"/>
          <w:color w:val="000000"/>
          <w:spacing w:val="0"/>
          <w:sz w:val="32"/>
        </w:rPr>
      </w:r>
    </w:p>
    <w:p>
      <w:pPr>
        <w:pStyle w:val="Normal"/>
        <w:framePr w:w="14937" w:x="2701" w:y="4756"/>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8"/>
          <w:sz w:val="32"/>
        </w:rPr>
        <w:t>4、施工技术交底应以书面交底为主，包括结构图、表和文字说明，并经有关负责人复核</w:t>
      </w:r>
      <w:r>
        <w:rPr>
          <w:rFonts w:ascii="Times New Roman"/>
          <w:color w:val="000000"/>
          <w:spacing w:val="0"/>
          <w:sz w:val="32"/>
        </w:rPr>
      </w:r>
    </w:p>
    <w:p>
      <w:pPr>
        <w:pStyle w:val="Normal"/>
        <w:framePr w:w="14937" w:x="270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签认后才能使用。</w:t>
      </w:r>
      <w:r>
        <w:rPr>
          <w:rFonts w:ascii="Times New Roman"/>
          <w:color w:val="000000"/>
          <w:spacing w:val="0"/>
          <w:sz w:val="32"/>
        </w:rPr>
      </w:r>
    </w:p>
    <w:p>
      <w:pPr>
        <w:pStyle w:val="Normal"/>
        <w:framePr w:w="14568" w:x="2701" w:y="7096"/>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8"/>
          <w:sz w:val="32"/>
        </w:rPr>
        <w:t>5、工程开工前，工程部必须对施工员、架子队班组进行技术交底，技术交底工作可分为</w:t>
      </w:r>
      <w:r>
        <w:rPr>
          <w:rFonts w:ascii="Times New Roman"/>
          <w:color w:val="000000"/>
          <w:spacing w:val="0"/>
          <w:sz w:val="32"/>
        </w:rPr>
      </w:r>
    </w:p>
    <w:p>
      <w:pPr>
        <w:pStyle w:val="Normal"/>
        <w:framePr w:w="14568" w:x="2701" w:y="7096"/>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总交底和分阶段交底，所有技术交底双方签认齐全，登记清楚，以备核查。</w:t>
      </w:r>
      <w:r>
        <w:rPr>
          <w:rFonts w:ascii="Times New Roman"/>
          <w:color w:val="000000"/>
          <w:spacing w:val="0"/>
          <w:sz w:val="32"/>
        </w:rPr>
      </w:r>
    </w:p>
    <w:p>
      <w:pPr>
        <w:pStyle w:val="Normal"/>
        <w:framePr w:w="14568" w:x="2701" w:y="7096"/>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6、现场技术交底由施工员在现场对操作工人进行交底，工程部技术人员进行监督指导。</w:t>
      </w:r>
      <w:r>
        <w:rPr>
          <w:rFonts w:ascii="Times New Roman"/>
          <w:color w:val="000000"/>
          <w:spacing w:val="0"/>
          <w:sz w:val="32"/>
        </w:rPr>
      </w:r>
    </w:p>
    <w:p>
      <w:pPr>
        <w:pStyle w:val="Normal"/>
        <w:framePr w:w="14568" w:x="2701" w:y="7096"/>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3"/>
          <w:sz w:val="32"/>
        </w:rPr>
        <w:t>四、隐蔽工程检查验收制度</w:t>
      </w:r>
      <w:r>
        <w:rPr>
          <w:rFonts w:ascii="Times New Roman"/>
          <w:color w:val="000000"/>
          <w:spacing w:val="0"/>
          <w:sz w:val="32"/>
        </w:rPr>
      </w:r>
    </w:p>
    <w:p>
      <w:pPr>
        <w:pStyle w:val="Normal"/>
        <w:framePr w:w="14343" w:x="2701" w:y="896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项目部所有隐蔽工程在隐蔽前，必须经自检合格后，报请驻地监理工程师验收、签证后</w:t>
      </w:r>
      <w:r>
        <w:rPr>
          <w:rFonts w:ascii="Times New Roman"/>
          <w:color w:val="000000"/>
          <w:spacing w:val="0"/>
          <w:sz w:val="32"/>
        </w:rPr>
      </w:r>
    </w:p>
    <w:p>
      <w:pPr>
        <w:pStyle w:val="Normal"/>
        <w:framePr w:w="1434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方可进行下一道工序施工。</w:t>
      </w:r>
      <w:r>
        <w:rPr>
          <w:rFonts w:ascii="Times New Roman"/>
          <w:color w:val="000000"/>
          <w:spacing w:val="0"/>
          <w:sz w:val="32"/>
        </w:rPr>
      </w:r>
    </w:p>
    <w:p>
      <w:pPr>
        <w:pStyle w:val="Normal"/>
        <w:framePr w:w="14573" w:x="2701" w:y="990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1、未经隐蔽工程验收或验收不合格的，不得进行下道工序施工。隐蔽工程检查由专业</w:t>
      </w:r>
      <w:r>
        <w:rPr>
          <w:rFonts w:ascii="Times New Roman"/>
          <w:color w:val="000000"/>
          <w:spacing w:val="0"/>
          <w:sz w:val="32"/>
        </w:rPr>
      </w:r>
    </w:p>
    <w:p>
      <w:pPr>
        <w:pStyle w:val="Normal"/>
        <w:framePr w:w="14573" w:x="2701" w:y="990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工程师主持，质检员、监理工程师（业主代表）参加隐蔽工程检查验收。</w:t>
      </w:r>
      <w:r>
        <w:rPr>
          <w:rFonts w:ascii="Times New Roman"/>
          <w:color w:val="000000"/>
          <w:spacing w:val="0"/>
          <w:sz w:val="32"/>
        </w:rPr>
      </w:r>
    </w:p>
    <w:p>
      <w:pPr>
        <w:pStyle w:val="Normal"/>
        <w:framePr w:w="14573" w:x="2701" w:y="990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2、隐蔽工程应在施工班组自检合格的基础上，由项目部有关质量管理人员组织检查验</w:t>
      </w:r>
      <w:r>
        <w:rPr>
          <w:rFonts w:ascii="Times New Roman"/>
          <w:color w:val="000000"/>
          <w:spacing w:val="0"/>
          <w:sz w:val="32"/>
        </w:rPr>
      </w:r>
    </w:p>
    <w:p>
      <w:pPr>
        <w:pStyle w:val="Normal"/>
        <w:framePr w:w="14573" w:x="2701" w:y="990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收。检查内容是否符合规范要求和设计文件要求；原材料规格、型号、数量、部位及实测合</w:t>
      </w:r>
      <w:r>
        <w:rPr>
          <w:rFonts w:ascii="Times New Roman"/>
          <w:color w:val="000000"/>
          <w:spacing w:val="0"/>
          <w:sz w:val="32"/>
        </w:rPr>
      </w:r>
    </w:p>
    <w:p>
      <w:pPr>
        <w:pStyle w:val="Normal"/>
        <w:framePr w:w="14573" w:x="2701" w:y="990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格率。对不符合规范要求和设计文件要求的，由施工班组限期整改，并通过复检，同时填写</w:t>
      </w:r>
      <w:r>
        <w:rPr>
          <w:rFonts w:ascii="Times New Roman"/>
          <w:color w:val="000000"/>
          <w:spacing w:val="0"/>
          <w:sz w:val="32"/>
        </w:rPr>
      </w:r>
    </w:p>
    <w:p>
      <w:pPr>
        <w:pStyle w:val="Normal"/>
        <w:framePr w:w="14573" w:x="2701" w:y="990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隐蔽工程验收记录。</w:t>
      </w:r>
      <w:r>
        <w:rPr>
          <w:rFonts w:ascii="Times New Roman"/>
          <w:color w:val="000000"/>
          <w:spacing w:val="0"/>
          <w:sz w:val="32"/>
        </w:rPr>
      </w:r>
    </w:p>
    <w:p>
      <w:pPr>
        <w:pStyle w:val="Normal"/>
        <w:framePr w:w="14386" w:x="2701" w:y="1271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3、在项目部有关质量管理人员检查合格的基础上，通知业主和监理单位组织检查，对</w:t>
      </w:r>
      <w:r>
        <w:rPr>
          <w:rFonts w:ascii="Times New Roman"/>
          <w:color w:val="000000"/>
          <w:spacing w:val="0"/>
          <w:sz w:val="32"/>
        </w:rPr>
      </w:r>
    </w:p>
    <w:p>
      <w:pPr>
        <w:pStyle w:val="Normal"/>
        <w:framePr w:w="14386" w:x="2701" w:y="1271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不合格项由施工班组限期整改，并通过复检。</w:t>
      </w:r>
      <w:r>
        <w:rPr>
          <w:rFonts w:ascii="Times New Roman"/>
          <w:color w:val="000000"/>
          <w:spacing w:val="0"/>
          <w:sz w:val="32"/>
        </w:rPr>
      </w:r>
    </w:p>
    <w:p>
      <w:pPr>
        <w:pStyle w:val="Normal"/>
        <w:framePr w:w="14372" w:x="2701" w:y="1364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4、隐蔽工程验收记录由技术员填写，参加验收的责任人员签字（监理、施工，）并加盖</w:t>
      </w:r>
      <w:r>
        <w:rPr>
          <w:rFonts w:ascii="Times New Roman"/>
          <w:color w:val="000000"/>
          <w:spacing w:val="0"/>
          <w:sz w:val="32"/>
        </w:rPr>
      </w:r>
    </w:p>
    <w:p>
      <w:pPr>
        <w:pStyle w:val="Normal"/>
        <w:framePr w:w="14372"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公章，并由资料员存入工程技术档案。</w:t>
      </w:r>
      <w:r>
        <w:rPr>
          <w:rFonts w:ascii="Times New Roman"/>
          <w:color w:val="000000"/>
          <w:spacing w:val="0"/>
          <w:sz w:val="32"/>
        </w:rPr>
      </w:r>
    </w:p>
    <w:p>
      <w:pPr>
        <w:pStyle w:val="Normal"/>
        <w:framePr w:w="14386" w:x="2701" w:y="1458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5、检查程序：自检→互检→班组长检查→架子队技术人员、专检人员检查→项目部专</w:t>
      </w:r>
      <w:r>
        <w:rPr>
          <w:rFonts w:ascii="Times New Roman"/>
          <w:color w:val="000000"/>
          <w:spacing w:val="0"/>
          <w:sz w:val="32"/>
        </w:rPr>
      </w:r>
    </w:p>
    <w:p>
      <w:pPr>
        <w:pStyle w:val="Normal"/>
        <w:framePr w:w="14386" w:x="270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职质检员→监理工程师</w:t>
      </w:r>
      <w:r>
        <w:rPr>
          <w:rFonts w:ascii="Times New Roman"/>
          <w:color w:val="000000"/>
          <w:spacing w:val="0"/>
          <w:sz w:val="32"/>
        </w:rPr>
      </w:r>
    </w:p>
    <w:p>
      <w:pPr>
        <w:pStyle w:val="Normal"/>
        <w:framePr w:w="14351" w:x="2701" w:y="1552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施工班组提前两小时申报，同时要说明申报部位和班组自检情况，然后向架子队技术人</w:t>
      </w:r>
      <w:r>
        <w:rPr>
          <w:rFonts w:ascii="Times New Roman"/>
          <w:color w:val="000000"/>
          <w:spacing w:val="0"/>
          <w:sz w:val="32"/>
        </w:rPr>
      </w:r>
    </w:p>
    <w:p>
      <w:pPr>
        <w:pStyle w:val="Normal"/>
        <w:framePr w:w="14351"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员、专检人员报验，合格后向安质部申报，专职质检员检查合格后申报监理。</w:t>
      </w:r>
      <w:r>
        <w:rPr>
          <w:rFonts w:ascii="Times New Roman"/>
          <w:color w:val="000000"/>
          <w:spacing w:val="0"/>
          <w:sz w:val="32"/>
        </w:rPr>
      </w:r>
    </w:p>
    <w:p>
      <w:pPr>
        <w:pStyle w:val="Normal"/>
        <w:framePr w:w="14351" w:x="2701" w:y="15521"/>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3"/>
          <w:sz w:val="32"/>
        </w:rPr>
        <w:t>五、样板工程制度</w:t>
      </w:r>
      <w:r>
        <w:rPr>
          <w:rFonts w:ascii="Times New Roman"/>
          <w:color w:val="000000"/>
          <w:spacing w:val="0"/>
          <w:sz w:val="32"/>
        </w:rPr>
      </w:r>
    </w:p>
    <w:p>
      <w:pPr>
        <w:pStyle w:val="Normal"/>
        <w:framePr w:w="14573" w:x="2701" w:y="16925"/>
        <w:widowControl w:val="off"/>
        <w:autoSpaceDE w:val="off"/>
        <w:autoSpaceDN w:val="off"/>
        <w:spacing w:before="0" w:after="0" w:line="317" w:lineRule="exact"/>
        <w:ind w:left="720" w:right="0" w:firstLine="0"/>
        <w:jc w:val="left"/>
        <w:rPr>
          <w:rFonts w:ascii="Times New Roman"/>
          <w:color w:val="000000"/>
          <w:spacing w:val="0"/>
          <w:sz w:val="32"/>
        </w:rPr>
      </w:pPr>
      <w:r>
        <w:rPr>
          <w:rFonts w:ascii="SimSun" w:hAnsi="SimSun" w:cs="SimSun"/>
          <w:color w:val="000000"/>
          <w:spacing w:val="-3"/>
          <w:sz w:val="32"/>
        </w:rPr>
        <w:t>项目部在工程施工大面积开工前，必须执行样板工程引路制度，确保整个工程施工质</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量得到有效系统的控制。实行样板工程制度，保证过程精品的关键程序，是检验施工方法、</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技术交底以及施工部署的合理性、准确性的依据，更是预防质量通病，明确质量控制要点的</w:t>
      </w:r>
      <w:r>
        <w:rPr>
          <w:rFonts w:ascii="Times New Roman"/>
          <w:color w:val="000000"/>
          <w:spacing w:val="0"/>
          <w:sz w:val="32"/>
        </w:rPr>
      </w:r>
    </w:p>
    <w:p>
      <w:pPr>
        <w:pStyle w:val="Normal"/>
        <w:framePr w:w="14573" w:x="2701" w:y="1692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6"/>
          <w:sz w:val="32"/>
        </w:rPr>
        <w:t>依据，以提高项目的施工工艺水平和技术质量管理水平，提高功效，确保质量，创造更多精</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品工程，以此提高公司的品牌形象，实现名利双收。</w:t>
      </w:r>
      <w:r>
        <w:rPr>
          <w:rFonts w:ascii="Times New Roman"/>
          <w:color w:val="000000"/>
          <w:spacing w:val="0"/>
          <w:sz w:val="32"/>
        </w:rPr>
      </w:r>
    </w:p>
    <w:p>
      <w:pPr>
        <w:pStyle w:val="Normal"/>
        <w:framePr w:w="14490" w:x="2701" w:y="19266"/>
        <w:widowControl w:val="off"/>
        <w:autoSpaceDE w:val="off"/>
        <w:autoSpaceDN w:val="off"/>
        <w:spacing w:before="0" w:after="0" w:line="317" w:lineRule="exact"/>
        <w:ind w:left="720" w:right="0" w:firstLine="0"/>
        <w:jc w:val="left"/>
        <w:rPr>
          <w:rFonts w:ascii="Times New Roman"/>
          <w:color w:val="000000"/>
          <w:spacing w:val="0"/>
          <w:sz w:val="32"/>
        </w:rPr>
      </w:pPr>
      <w:r>
        <w:rPr>
          <w:rFonts w:ascii="SimSun" w:hAnsi="SimSun" w:cs="SimSun"/>
          <w:color w:val="000000"/>
          <w:spacing w:val="-3"/>
          <w:sz w:val="32"/>
        </w:rPr>
        <w:t>1、项目部根据管段内工程的性质及工程量大小等制定样板工程清单，成立样板工程验</w:t>
      </w:r>
      <w:r>
        <w:rPr>
          <w:rFonts w:ascii="Times New Roman"/>
          <w:color w:val="000000"/>
          <w:spacing w:val="0"/>
          <w:sz w:val="32"/>
        </w:rPr>
      </w:r>
    </w:p>
    <w:p>
      <w:pPr>
        <w:pStyle w:val="Normal"/>
        <w:framePr w:w="14490" w:x="270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收小组，确立样板工程目标及任务。</w:t>
      </w:r>
      <w:r>
        <w:rPr>
          <w:rFonts w:ascii="Times New Roman"/>
          <w:color w:val="000000"/>
          <w:spacing w:val="0"/>
          <w:sz w:val="32"/>
        </w:rPr>
      </w:r>
    </w:p>
    <w:p>
      <w:pPr>
        <w:pStyle w:val="Normal"/>
        <w:framePr w:w="14490" w:x="2701" w:y="20202"/>
        <w:widowControl w:val="off"/>
        <w:autoSpaceDE w:val="off"/>
        <w:autoSpaceDN w:val="off"/>
        <w:spacing w:before="0" w:after="0" w:line="317" w:lineRule="exact"/>
        <w:ind w:left="720" w:right="0" w:firstLine="0"/>
        <w:jc w:val="left"/>
        <w:rPr>
          <w:rFonts w:ascii="Times New Roman"/>
          <w:color w:val="000000"/>
          <w:spacing w:val="0"/>
          <w:sz w:val="32"/>
        </w:rPr>
      </w:pPr>
      <w:r>
        <w:rPr>
          <w:rFonts w:ascii="SimSun" w:hAnsi="SimSun" w:cs="SimSun"/>
          <w:color w:val="000000"/>
          <w:spacing w:val="-3"/>
          <w:sz w:val="32"/>
        </w:rPr>
        <w:t>2、编制样板工程作业指导书，并建立分项工程形象的、直观的、必须达到的“优质工</w:t>
      </w:r>
      <w:r>
        <w:rPr>
          <w:rFonts w:ascii="Times New Roman"/>
          <w:color w:val="000000"/>
          <w:spacing w:val="0"/>
          <w:sz w:val="32"/>
        </w:rPr>
      </w:r>
    </w:p>
    <w:p>
      <w:pPr>
        <w:pStyle w:val="Normal"/>
        <w:framePr w:w="14490" w:x="2701" w:y="202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程”标准及制定样板工程实施的奖罚制度。</w:t>
      </w:r>
      <w:r>
        <w:rPr>
          <w:rFonts w:ascii="Times New Roman"/>
          <w:color w:val="000000"/>
          <w:spacing w:val="0"/>
          <w:sz w:val="32"/>
        </w:rPr>
      </w:r>
    </w:p>
    <w:p>
      <w:pPr>
        <w:pStyle w:val="Normal"/>
        <w:framePr w:w="14386" w:x="2701" w:y="2113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3、通过样板工程的实施，总结质量控制经验，完善施工工艺，细化施工方案，以指导</w:t>
      </w:r>
      <w:r>
        <w:rPr>
          <w:rFonts w:ascii="Times New Roman"/>
          <w:color w:val="000000"/>
          <w:spacing w:val="0"/>
          <w:sz w:val="32"/>
        </w:rPr>
      </w:r>
    </w:p>
    <w:p>
      <w:pPr>
        <w:pStyle w:val="Normal"/>
        <w:framePr w:w="14386" w:x="2701" w:y="2113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后续工程批量生产，及时预防和纠正后续批量生产可能产生的各种质量问题。</w:t>
      </w:r>
      <w:r>
        <w:rPr>
          <w:rFonts w:ascii="Times New Roman"/>
          <w:color w:val="000000"/>
          <w:spacing w:val="0"/>
          <w:sz w:val="32"/>
        </w:rPr>
      </w:r>
    </w:p>
    <w:p>
      <w:pPr>
        <w:pStyle w:val="Normal"/>
        <w:framePr w:w="14386" w:x="2701" w:y="21138"/>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4、样板工程完工后，验收小组根据施工记录、验收记录，结合作业指导书及“优质工</w:t>
      </w:r>
      <w:r>
        <w:rPr>
          <w:rFonts w:ascii="Times New Roman"/>
          <w:color w:val="000000"/>
          <w:spacing w:val="0"/>
          <w:sz w:val="32"/>
        </w:rPr>
      </w:r>
    </w:p>
    <w:p>
      <w:pPr>
        <w:pStyle w:val="Normal"/>
        <w:framePr w:w="675" w:x="9135" w:y="23173"/>
        <w:widowControl w:val="off"/>
        <w:autoSpaceDE w:val="off"/>
        <w:autoSpaceDN w:val="off"/>
        <w:spacing w:before="0" w:after="0" w:line="241" w:lineRule="exact"/>
        <w:ind w:left="0" w:right="0" w:firstLine="0"/>
        <w:jc w:val="left"/>
        <w:rPr>
          <w:rFonts w:ascii="Times New Roman"/>
          <w:color w:val="000000"/>
          <w:spacing w:val="0"/>
          <w:sz w:val="27"/>
        </w:rPr>
      </w:pPr>
      <w:r>
        <w:rPr>
          <w:rFonts w:ascii="QJMKRJ+Nimbus Roman No9 L Regular"/>
          <w:color w:val="000000"/>
          <w:spacing w:val="-63"/>
          <w:sz w:val="27"/>
        </w:rPr>
        <w:t>17</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194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程”标准，从施工工艺、质量要求、标准要求、材料及使用等进行总结及讨论，形成最终的</w:t>
      </w:r>
      <w:r>
        <w:rPr>
          <w:rFonts w:ascii="SimSun"/>
          <w:color w:val="000000"/>
          <w:spacing w:val="0"/>
          <w:sz w:val="32"/>
        </w:rPr>
      </w:r>
    </w:p>
    <w:p>
      <w:pPr>
        <w:pStyle w:val="Normal"/>
        <w:framePr w:w="14573" w:x="2701" w:y="1947"/>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样板工程作业指导书，并签字下发，在管段内推广实施。</w:t>
      </w:r>
      <w:r>
        <w:rPr>
          <w:rFonts w:ascii="SimSun"/>
          <w:color w:val="000000"/>
          <w:spacing w:val="0"/>
          <w:sz w:val="32"/>
        </w:rPr>
      </w:r>
    </w:p>
    <w:p>
      <w:pPr>
        <w:pStyle w:val="Normal"/>
        <w:framePr w:w="14573" w:x="2701" w:y="1947"/>
        <w:widowControl w:val="off"/>
        <w:autoSpaceDE w:val="off"/>
        <w:autoSpaceDN w:val="off"/>
        <w:spacing w:before="151" w:after="0" w:line="317" w:lineRule="exact"/>
        <w:ind w:left="619" w:right="0" w:firstLine="0"/>
        <w:jc w:val="left"/>
        <w:rPr>
          <w:rFonts w:ascii="SimSun"/>
          <w:color w:val="000000"/>
          <w:spacing w:val="0"/>
          <w:sz w:val="32"/>
        </w:rPr>
      </w:pPr>
      <w:r>
        <w:rPr>
          <w:rFonts w:ascii="SimSun" w:hAnsi="SimSun" w:cs="SimSun"/>
          <w:color w:val="000000"/>
          <w:spacing w:val="-3"/>
          <w:sz w:val="32"/>
        </w:rPr>
        <w:t>六、原材料检验制度</w:t>
      </w:r>
      <w:r>
        <w:rPr>
          <w:rFonts w:ascii="SimSun"/>
          <w:color w:val="000000"/>
          <w:spacing w:val="0"/>
          <w:sz w:val="32"/>
        </w:rPr>
      </w:r>
    </w:p>
    <w:p>
      <w:pPr>
        <w:pStyle w:val="Normal"/>
        <w:framePr w:w="14937" w:x="2701" w:y="3352"/>
        <w:widowControl w:val="off"/>
        <w:autoSpaceDE w:val="off"/>
        <w:autoSpaceDN w:val="off"/>
        <w:spacing w:before="0" w:after="0" w:line="317" w:lineRule="exact"/>
        <w:ind w:left="720" w:right="0" w:firstLine="0"/>
        <w:jc w:val="left"/>
        <w:rPr>
          <w:rFonts w:ascii="SimSun"/>
          <w:color w:val="000000"/>
          <w:spacing w:val="0"/>
          <w:sz w:val="32"/>
        </w:rPr>
      </w:pPr>
      <w:r>
        <w:rPr>
          <w:rFonts w:ascii="SimSun" w:hAnsi="SimSun" w:cs="SimSun"/>
          <w:color w:val="000000"/>
          <w:spacing w:val="-3"/>
          <w:sz w:val="32"/>
        </w:rPr>
        <w:t>原材料质量是影响工程质量的重要因素，为了保证工程质量，对进场材料进行有效控</w:t>
      </w:r>
      <w:r>
        <w:rPr>
          <w:rFonts w:ascii="SimSun"/>
          <w:color w:val="000000"/>
          <w:spacing w:val="0"/>
          <w:sz w:val="32"/>
        </w:rPr>
      </w:r>
    </w:p>
    <w:p>
      <w:pPr>
        <w:pStyle w:val="Normal"/>
        <w:framePr w:w="14937" w:x="2701" w:y="335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2"/>
          <w:sz w:val="32"/>
        </w:rPr>
        <w:t>制，项目部必须制定原材料检验制度，加强原材料的采购、验收、检验、使用等环节的管理，</w:t>
      </w:r>
      <w:r>
        <w:rPr>
          <w:rFonts w:ascii="SimSun"/>
          <w:color w:val="000000"/>
          <w:spacing w:val="0"/>
          <w:sz w:val="32"/>
        </w:rPr>
      </w:r>
    </w:p>
    <w:p>
      <w:pPr>
        <w:pStyle w:val="Normal"/>
        <w:framePr w:w="14937" w:x="2701" w:y="335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确保合格材料的使用。</w:t>
      </w:r>
      <w:r>
        <w:rPr>
          <w:rFonts w:ascii="SimSun"/>
          <w:color w:val="000000"/>
          <w:spacing w:val="0"/>
          <w:sz w:val="32"/>
        </w:rPr>
      </w:r>
    </w:p>
    <w:p>
      <w:pPr>
        <w:pStyle w:val="Normal"/>
        <w:framePr w:w="14573" w:x="2701" w:y="4756"/>
        <w:widowControl w:val="off"/>
        <w:autoSpaceDE w:val="off"/>
        <w:autoSpaceDN w:val="off"/>
        <w:spacing w:before="0" w:after="0" w:line="317" w:lineRule="exact"/>
        <w:ind w:left="720" w:right="0" w:firstLine="0"/>
        <w:jc w:val="left"/>
        <w:rPr>
          <w:rFonts w:ascii="SimSun"/>
          <w:color w:val="000000"/>
          <w:spacing w:val="0"/>
          <w:sz w:val="32"/>
        </w:rPr>
      </w:pPr>
      <w:r>
        <w:rPr>
          <w:rFonts w:ascii="SimSun" w:hAnsi="SimSun" w:cs="SimSun"/>
          <w:color w:val="000000"/>
          <w:spacing w:val="-3"/>
          <w:sz w:val="32"/>
        </w:rPr>
        <w:t>1、材料入库前，由材料员、技术员（试验员）对所有材料和物资进行检查验收，材料</w:t>
      </w:r>
      <w:r>
        <w:rPr>
          <w:rFonts w:ascii="SimSun"/>
          <w:color w:val="000000"/>
          <w:spacing w:val="0"/>
          <w:sz w:val="32"/>
        </w:rPr>
      </w:r>
    </w:p>
    <w:p>
      <w:pPr>
        <w:pStyle w:val="Normal"/>
        <w:framePr w:w="14573" w:x="2701" w:y="475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的见证取样、试验、检验及资料的收集应符合要求，检查材料的材质相关证明文件、材料的</w:t>
      </w:r>
      <w:r>
        <w:rPr>
          <w:rFonts w:ascii="SimSun"/>
          <w:color w:val="000000"/>
          <w:spacing w:val="0"/>
          <w:sz w:val="32"/>
        </w:rPr>
      </w:r>
    </w:p>
    <w:p>
      <w:pPr>
        <w:pStyle w:val="Normal"/>
        <w:framePr w:w="14573" w:x="2701" w:y="475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标识，检查产品的外观、产品标牌、规格型号、几何尺寸、数量是否符合要求。</w:t>
      </w:r>
      <w:r>
        <w:rPr>
          <w:rFonts w:ascii="SimSun"/>
          <w:color w:val="000000"/>
          <w:spacing w:val="0"/>
          <w:sz w:val="32"/>
        </w:rPr>
      </w:r>
    </w:p>
    <w:p>
      <w:pPr>
        <w:pStyle w:val="Normal"/>
        <w:framePr w:w="14573" w:x="2701" w:y="4756"/>
        <w:widowControl w:val="off"/>
        <w:autoSpaceDE w:val="off"/>
        <w:autoSpaceDN w:val="off"/>
        <w:spacing w:before="151" w:after="0" w:line="317" w:lineRule="exact"/>
        <w:ind w:left="720" w:right="0" w:firstLine="0"/>
        <w:jc w:val="left"/>
        <w:rPr>
          <w:rFonts w:ascii="SimSun"/>
          <w:color w:val="000000"/>
          <w:spacing w:val="0"/>
          <w:sz w:val="32"/>
        </w:rPr>
      </w:pPr>
      <w:r>
        <w:rPr>
          <w:rFonts w:ascii="SimSun" w:hAnsi="SimSun" w:cs="SimSun"/>
          <w:color w:val="000000"/>
          <w:spacing w:val="-3"/>
          <w:sz w:val="32"/>
        </w:rPr>
        <w:t>2、严格执行“四不收”制度：物资名称规格型号不符不验收、质量不合格不验收、数</w:t>
      </w:r>
      <w:r>
        <w:rPr>
          <w:rFonts w:ascii="SimSun"/>
          <w:color w:val="000000"/>
          <w:spacing w:val="0"/>
          <w:sz w:val="32"/>
        </w:rPr>
      </w:r>
    </w:p>
    <w:p>
      <w:pPr>
        <w:pStyle w:val="Normal"/>
        <w:framePr w:w="14573" w:x="2701" w:y="475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量不对不验收、进货单据与物资不对不验收。</w:t>
      </w:r>
      <w:r>
        <w:rPr>
          <w:rFonts w:ascii="SimSun"/>
          <w:color w:val="000000"/>
          <w:spacing w:val="0"/>
          <w:sz w:val="32"/>
        </w:rPr>
      </w:r>
    </w:p>
    <w:p>
      <w:pPr>
        <w:pStyle w:val="Normal"/>
        <w:framePr w:w="14490" w:x="2701" w:y="7096"/>
        <w:widowControl w:val="off"/>
        <w:autoSpaceDE w:val="off"/>
        <w:autoSpaceDN w:val="off"/>
        <w:spacing w:before="0" w:after="0" w:line="317" w:lineRule="exact"/>
        <w:ind w:left="720" w:right="0" w:firstLine="0"/>
        <w:jc w:val="left"/>
        <w:rPr>
          <w:rFonts w:ascii="SimSun"/>
          <w:color w:val="000000"/>
          <w:spacing w:val="0"/>
          <w:sz w:val="32"/>
        </w:rPr>
      </w:pPr>
      <w:r>
        <w:rPr>
          <w:rFonts w:ascii="SimSun" w:hAnsi="SimSun" w:cs="SimSun"/>
          <w:color w:val="000000"/>
          <w:spacing w:val="-3"/>
          <w:sz w:val="32"/>
        </w:rPr>
        <w:t>3、材料进场后，及时进行取样，并送试验室进行试验，合格后进行材料报验。对于实</w:t>
      </w:r>
      <w:r>
        <w:rPr>
          <w:rFonts w:ascii="SimSun"/>
          <w:color w:val="000000"/>
          <w:spacing w:val="0"/>
          <w:sz w:val="32"/>
        </w:rPr>
      </w:r>
    </w:p>
    <w:p>
      <w:pPr>
        <w:pStyle w:val="Normal"/>
        <w:framePr w:w="14490" w:x="2701" w:y="7096"/>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验室不能进行试验的，必须进行外委试验。</w:t>
      </w:r>
      <w:r>
        <w:rPr>
          <w:rFonts w:ascii="SimSun"/>
          <w:color w:val="000000"/>
          <w:spacing w:val="0"/>
          <w:sz w:val="32"/>
        </w:rPr>
      </w:r>
    </w:p>
    <w:p>
      <w:pPr>
        <w:pStyle w:val="Normal"/>
        <w:framePr w:w="3648" w:x="3320" w:y="803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七、施工质量检查制度</w:t>
      </w:r>
      <w:r>
        <w:rPr>
          <w:rFonts w:ascii="SimSun"/>
          <w:color w:val="000000"/>
          <w:spacing w:val="0"/>
          <w:sz w:val="32"/>
        </w:rPr>
      </w:r>
    </w:p>
    <w:p>
      <w:pPr>
        <w:pStyle w:val="Normal"/>
        <w:framePr w:w="14465" w:x="2701" w:y="8501"/>
        <w:widowControl w:val="off"/>
        <w:autoSpaceDE w:val="off"/>
        <w:autoSpaceDN w:val="off"/>
        <w:spacing w:before="0" w:after="0" w:line="317" w:lineRule="exact"/>
        <w:ind w:left="540" w:right="0" w:firstLine="0"/>
        <w:jc w:val="left"/>
        <w:rPr>
          <w:rFonts w:ascii="SimSun"/>
          <w:color w:val="000000"/>
          <w:spacing w:val="0"/>
          <w:sz w:val="32"/>
        </w:rPr>
      </w:pPr>
      <w:r>
        <w:rPr>
          <w:rFonts w:ascii="SimSun" w:hAnsi="SimSun" w:cs="SimSun"/>
          <w:color w:val="000000"/>
          <w:spacing w:val="-3"/>
          <w:sz w:val="32"/>
        </w:rPr>
        <w:t>为了贯彻公司质量方针及目标，加强施工质量检查监督，及时消除质量隐患，项目部必</w:t>
      </w:r>
      <w:r>
        <w:rPr>
          <w:rFonts w:ascii="SimSun"/>
          <w:color w:val="000000"/>
          <w:spacing w:val="0"/>
          <w:sz w:val="32"/>
        </w:rPr>
      </w:r>
    </w:p>
    <w:p>
      <w:pPr>
        <w:pStyle w:val="Normal"/>
        <w:framePr w:w="14465" w:x="2701" w:y="850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须根据工程性质制定施工质量检查制度，确保工程施工质量。</w:t>
      </w:r>
      <w:r>
        <w:rPr>
          <w:rFonts w:ascii="SimSun"/>
          <w:color w:val="000000"/>
          <w:spacing w:val="0"/>
          <w:sz w:val="32"/>
        </w:rPr>
      </w:r>
    </w:p>
    <w:p>
      <w:pPr>
        <w:pStyle w:val="Normal"/>
        <w:framePr w:w="14465" w:x="2701" w:y="8501"/>
        <w:widowControl w:val="off"/>
        <w:autoSpaceDE w:val="off"/>
        <w:autoSpaceDN w:val="off"/>
        <w:spacing w:before="151" w:after="0" w:line="317" w:lineRule="exact"/>
        <w:ind w:left="536" w:right="0" w:firstLine="0"/>
        <w:jc w:val="left"/>
        <w:rPr>
          <w:rFonts w:ascii="SimSun"/>
          <w:color w:val="000000"/>
          <w:spacing w:val="0"/>
          <w:sz w:val="32"/>
        </w:rPr>
      </w:pPr>
      <w:r>
        <w:rPr>
          <w:rFonts w:ascii="SimSun" w:hAnsi="SimSun" w:cs="SimSun"/>
          <w:color w:val="000000"/>
          <w:spacing w:val="-10"/>
          <w:sz w:val="32"/>
        </w:rPr>
        <w:t>1、公司安质部针对各项目部不同特点，采取定期和不定期的到项目部进行质量检查（稽</w:t>
      </w:r>
      <w:r>
        <w:rPr>
          <w:rFonts w:ascii="SimSun"/>
          <w:color w:val="000000"/>
          <w:spacing w:val="0"/>
          <w:sz w:val="32"/>
        </w:rPr>
      </w:r>
    </w:p>
    <w:p>
      <w:pPr>
        <w:pStyle w:val="Normal"/>
        <w:framePr w:w="14465" w:x="2701" w:y="850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3"/>
          <w:sz w:val="32"/>
        </w:rPr>
        <w:t>查），出具质量检查（稽查）报告。</w:t>
      </w:r>
      <w:r>
        <w:rPr>
          <w:rFonts w:ascii="SimSun"/>
          <w:color w:val="000000"/>
          <w:spacing w:val="0"/>
          <w:sz w:val="32"/>
        </w:rPr>
      </w:r>
    </w:p>
    <w:p>
      <w:pPr>
        <w:pStyle w:val="Normal"/>
        <w:framePr w:w="14573" w:x="2701" w:y="10373"/>
        <w:widowControl w:val="off"/>
        <w:autoSpaceDE w:val="off"/>
        <w:autoSpaceDN w:val="off"/>
        <w:spacing w:before="0" w:after="0" w:line="317" w:lineRule="exact"/>
        <w:ind w:left="471" w:right="0" w:firstLine="0"/>
        <w:jc w:val="left"/>
        <w:rPr>
          <w:rFonts w:ascii="SimSun"/>
          <w:color w:val="000000"/>
          <w:spacing w:val="0"/>
          <w:sz w:val="32"/>
        </w:rPr>
      </w:pPr>
      <w:r>
        <w:rPr>
          <w:rFonts w:ascii="SimSun" w:hAnsi="SimSun" w:cs="SimSun"/>
          <w:color w:val="000000"/>
          <w:spacing w:val="-12"/>
          <w:sz w:val="32"/>
        </w:rPr>
        <w:t>2、项目部每周定期进行一次质量大检查，由项目经理、生产副经理、项目总工负责组织。</w:t>
      </w:r>
      <w:r>
        <w:rPr>
          <w:rFonts w:ascii="SimSun"/>
          <w:color w:val="000000"/>
          <w:spacing w:val="0"/>
          <w:sz w:val="32"/>
        </w:rPr>
      </w:r>
    </w:p>
    <w:p>
      <w:pPr>
        <w:pStyle w:val="Normal"/>
        <w:framePr w:w="14573" w:x="2701" w:y="1037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检查施工质量情况，掌握质量动态，对存在的质量问题采取有效的改进措施和提出后续施工</w:t>
      </w:r>
      <w:r>
        <w:rPr>
          <w:rFonts w:ascii="SimSun"/>
          <w:color w:val="000000"/>
          <w:spacing w:val="0"/>
          <w:sz w:val="32"/>
        </w:rPr>
      </w:r>
    </w:p>
    <w:p>
      <w:pPr>
        <w:pStyle w:val="Normal"/>
        <w:framePr w:w="14573" w:x="2701" w:y="1037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的预控措施。</w:t>
      </w:r>
      <w:r>
        <w:rPr>
          <w:rFonts w:ascii="SimSun"/>
          <w:color w:val="000000"/>
          <w:spacing w:val="0"/>
          <w:sz w:val="32"/>
        </w:rPr>
      </w:r>
    </w:p>
    <w:p>
      <w:pPr>
        <w:pStyle w:val="Normal"/>
        <w:framePr w:w="14392" w:x="2701" w:y="11777"/>
        <w:widowControl w:val="off"/>
        <w:autoSpaceDE w:val="off"/>
        <w:autoSpaceDN w:val="off"/>
        <w:spacing w:before="0" w:after="0" w:line="317" w:lineRule="exact"/>
        <w:ind w:left="471" w:right="0" w:firstLine="0"/>
        <w:jc w:val="left"/>
        <w:rPr>
          <w:rFonts w:ascii="SimSun"/>
          <w:color w:val="000000"/>
          <w:spacing w:val="0"/>
          <w:sz w:val="32"/>
        </w:rPr>
      </w:pPr>
      <w:r>
        <w:rPr>
          <w:rFonts w:ascii="SimSun" w:hAnsi="SimSun" w:cs="SimSun"/>
          <w:color w:val="000000"/>
          <w:spacing w:val="-7"/>
          <w:sz w:val="32"/>
        </w:rPr>
        <w:t>3、质量检查要严格执行国家强制性条文、规范和统一的验收标准。对检查出的问题，要</w:t>
      </w:r>
      <w:r>
        <w:rPr>
          <w:rFonts w:ascii="SimSun"/>
          <w:color w:val="000000"/>
          <w:spacing w:val="0"/>
          <w:sz w:val="32"/>
        </w:rPr>
      </w:r>
    </w:p>
    <w:p>
      <w:pPr>
        <w:pStyle w:val="Normal"/>
        <w:framePr w:w="14392" w:x="2701" w:y="1177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责任到人，限期整改，确保工程质量，并做好检查整改记录。</w:t>
      </w:r>
      <w:r>
        <w:rPr>
          <w:rFonts w:ascii="SimSun"/>
          <w:color w:val="000000"/>
          <w:spacing w:val="0"/>
          <w:sz w:val="32"/>
        </w:rPr>
      </w:r>
    </w:p>
    <w:p>
      <w:pPr>
        <w:pStyle w:val="Normal"/>
        <w:framePr w:w="14392" w:x="2701" w:y="11777"/>
        <w:widowControl w:val="off"/>
        <w:autoSpaceDE w:val="off"/>
        <w:autoSpaceDN w:val="off"/>
        <w:spacing w:before="151" w:after="0" w:line="317" w:lineRule="exact"/>
        <w:ind w:left="619" w:right="0" w:firstLine="0"/>
        <w:jc w:val="left"/>
        <w:rPr>
          <w:rFonts w:ascii="SimSun"/>
          <w:color w:val="000000"/>
          <w:spacing w:val="0"/>
          <w:sz w:val="32"/>
        </w:rPr>
      </w:pPr>
      <w:r>
        <w:rPr>
          <w:rFonts w:ascii="SimSun" w:hAnsi="SimSun" w:cs="SimSun"/>
          <w:color w:val="000000"/>
          <w:spacing w:val="-3"/>
          <w:sz w:val="32"/>
        </w:rPr>
        <w:t>八、质量抽测检验制度</w:t>
      </w:r>
      <w:r>
        <w:rPr>
          <w:rFonts w:ascii="SimSun"/>
          <w:color w:val="000000"/>
          <w:spacing w:val="0"/>
          <w:sz w:val="32"/>
        </w:rPr>
      </w:r>
    </w:p>
    <w:p>
      <w:pPr>
        <w:pStyle w:val="Normal"/>
        <w:framePr w:w="14442" w:x="2701" w:y="13181"/>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9"/>
          <w:sz w:val="32"/>
        </w:rPr>
        <w:t>根据《建筑工程施工质量检验统一标准》（GB50300－2001）及相关的施工规范、施工评</w:t>
      </w:r>
      <w:r>
        <w:rPr>
          <w:rFonts w:ascii="SimSun"/>
          <w:color w:val="000000"/>
          <w:spacing w:val="0"/>
          <w:sz w:val="32"/>
        </w:rPr>
      </w:r>
    </w:p>
    <w:p>
      <w:pPr>
        <w:pStyle w:val="Normal"/>
        <w:framePr w:w="14442" w:x="2701" w:y="1318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定标准的要求，应加强施工过程质量控制，进行实体监测，确保工程质量。</w:t>
      </w:r>
      <w:r>
        <w:rPr>
          <w:rFonts w:ascii="SimSun"/>
          <w:color w:val="000000"/>
          <w:spacing w:val="0"/>
          <w:sz w:val="32"/>
        </w:rPr>
      </w:r>
    </w:p>
    <w:p>
      <w:pPr>
        <w:pStyle w:val="Normal"/>
        <w:framePr w:w="14442" w:x="2701" w:y="13181"/>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1、对施工过程中的特殊过程、关键工序，事先必须编制详细的质量措施和技术操作标</w:t>
      </w:r>
      <w:r>
        <w:rPr>
          <w:rFonts w:ascii="SimSun"/>
          <w:color w:val="000000"/>
          <w:spacing w:val="0"/>
          <w:sz w:val="32"/>
        </w:rPr>
      </w:r>
    </w:p>
    <w:p>
      <w:pPr>
        <w:pStyle w:val="Normal"/>
        <w:framePr w:w="14442" w:x="2701" w:y="1318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准，施工中必须派技术人员实行连续监控并给予指导。</w:t>
      </w:r>
      <w:r>
        <w:rPr>
          <w:rFonts w:ascii="SimSun"/>
          <w:color w:val="000000"/>
          <w:spacing w:val="0"/>
          <w:sz w:val="32"/>
        </w:rPr>
      </w:r>
    </w:p>
    <w:p>
      <w:pPr>
        <w:pStyle w:val="Normal"/>
        <w:framePr w:w="14386" w:x="2701" w:y="15053"/>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2、试验人员必须做好施工过程中工程试验检测工作，做到各种试验检测数据齐全、真</w:t>
      </w:r>
      <w:r>
        <w:rPr>
          <w:rFonts w:ascii="SimSun"/>
          <w:color w:val="000000"/>
          <w:spacing w:val="0"/>
          <w:sz w:val="32"/>
        </w:rPr>
      </w:r>
    </w:p>
    <w:p>
      <w:pPr>
        <w:pStyle w:val="Normal"/>
        <w:framePr w:w="14386" w:x="2701" w:y="1505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实、资料完整。</w:t>
      </w:r>
      <w:r>
        <w:rPr>
          <w:rFonts w:ascii="SimSun"/>
          <w:color w:val="000000"/>
          <w:spacing w:val="0"/>
          <w:sz w:val="32"/>
        </w:rPr>
      </w:r>
    </w:p>
    <w:p>
      <w:pPr>
        <w:pStyle w:val="Normal"/>
        <w:framePr w:w="14386" w:x="2701" w:y="15989"/>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3、质检人员要认真阅读设计文件及施工规范、标准，掌握设计尺寸，在施工过程中会</w:t>
      </w:r>
      <w:r>
        <w:rPr>
          <w:rFonts w:ascii="SimSun"/>
          <w:color w:val="000000"/>
          <w:spacing w:val="0"/>
          <w:sz w:val="32"/>
        </w:rPr>
      </w:r>
    </w:p>
    <w:p>
      <w:pPr>
        <w:pStyle w:val="Normal"/>
        <w:framePr w:w="14386" w:x="2701" w:y="1598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同技术员及时进行自检工程。</w:t>
      </w:r>
      <w:r>
        <w:rPr>
          <w:rFonts w:ascii="SimSun"/>
          <w:color w:val="000000"/>
          <w:spacing w:val="0"/>
          <w:sz w:val="32"/>
        </w:rPr>
      </w:r>
    </w:p>
    <w:p>
      <w:pPr>
        <w:pStyle w:val="Normal"/>
        <w:framePr w:w="3173" w:x="3331" w:y="1692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4、抽测检验项目：</w:t>
      </w:r>
      <w:r>
        <w:rPr>
          <w:rFonts w:ascii="SimSun"/>
          <w:color w:val="000000"/>
          <w:spacing w:val="0"/>
          <w:sz w:val="32"/>
        </w:rPr>
      </w:r>
    </w:p>
    <w:p>
      <w:pPr>
        <w:pStyle w:val="Normal"/>
        <w:framePr w:w="14568" w:x="2701" w:y="17393"/>
        <w:widowControl w:val="off"/>
        <w:autoSpaceDE w:val="off"/>
        <w:autoSpaceDN w:val="off"/>
        <w:spacing w:before="0" w:after="0" w:line="317" w:lineRule="exact"/>
        <w:ind w:left="788" w:right="0" w:firstLine="0"/>
        <w:jc w:val="left"/>
        <w:rPr>
          <w:rFonts w:ascii="SimSun"/>
          <w:color w:val="000000"/>
          <w:spacing w:val="0"/>
          <w:sz w:val="32"/>
        </w:rPr>
      </w:pPr>
      <w:r>
        <w:rPr>
          <w:rFonts w:ascii="SimSun" w:hAnsi="SimSun" w:cs="SimSun"/>
          <w:color w:val="000000"/>
          <w:spacing w:val="-3"/>
          <w:sz w:val="32"/>
        </w:rPr>
        <w:t>1）强度检测：砼试件标养、同养强度、砂浆强度的检测或回弹检测，判段是否符合设</w:t>
      </w:r>
      <w:r>
        <w:rPr>
          <w:rFonts w:ascii="SimSun"/>
          <w:color w:val="000000"/>
          <w:spacing w:val="0"/>
          <w:sz w:val="32"/>
        </w:rPr>
      </w:r>
    </w:p>
    <w:p>
      <w:pPr>
        <w:pStyle w:val="Normal"/>
        <w:framePr w:w="14568" w:x="2701" w:y="1739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计及规范要求。</w:t>
      </w:r>
      <w:r>
        <w:rPr>
          <w:rFonts w:ascii="SimSun"/>
          <w:color w:val="000000"/>
          <w:spacing w:val="0"/>
          <w:sz w:val="32"/>
        </w:rPr>
      </w:r>
    </w:p>
    <w:p>
      <w:pPr>
        <w:pStyle w:val="Normal"/>
        <w:framePr w:w="14568" w:x="2701" w:y="18330"/>
        <w:widowControl w:val="off"/>
        <w:autoSpaceDE w:val="off"/>
        <w:autoSpaceDN w:val="off"/>
        <w:spacing w:before="0" w:after="0" w:line="317" w:lineRule="exact"/>
        <w:ind w:left="788" w:right="0" w:firstLine="0"/>
        <w:jc w:val="left"/>
        <w:rPr>
          <w:rFonts w:ascii="SimSun"/>
          <w:color w:val="000000"/>
          <w:spacing w:val="0"/>
          <w:sz w:val="32"/>
        </w:rPr>
      </w:pPr>
      <w:r>
        <w:rPr>
          <w:rFonts w:ascii="SimSun" w:hAnsi="SimSun" w:cs="SimSun"/>
          <w:color w:val="000000"/>
          <w:spacing w:val="-3"/>
          <w:sz w:val="32"/>
        </w:rPr>
        <w:t>2）钢筋检测：受力筋位置、焊接、间距、保护层厚度等进行破损或非破损（扫描）检</w:t>
      </w:r>
      <w:r>
        <w:rPr>
          <w:rFonts w:ascii="SimSun"/>
          <w:color w:val="000000"/>
          <w:spacing w:val="0"/>
          <w:sz w:val="32"/>
        </w:rPr>
      </w:r>
    </w:p>
    <w:p>
      <w:pPr>
        <w:pStyle w:val="Normal"/>
        <w:framePr w:w="14568" w:x="2701" w:y="1833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测，判段是否符合设计及规范要求。</w:t>
      </w:r>
      <w:r>
        <w:rPr>
          <w:rFonts w:ascii="SimSun"/>
          <w:color w:val="000000"/>
          <w:spacing w:val="0"/>
          <w:sz w:val="32"/>
        </w:rPr>
      </w:r>
    </w:p>
    <w:p>
      <w:pPr>
        <w:pStyle w:val="Normal"/>
        <w:framePr w:w="14568" w:x="2701" w:y="19266"/>
        <w:widowControl w:val="off"/>
        <w:autoSpaceDE w:val="off"/>
        <w:autoSpaceDN w:val="off"/>
        <w:spacing w:before="0" w:after="0" w:line="317" w:lineRule="exact"/>
        <w:ind w:left="788" w:right="0" w:firstLine="0"/>
        <w:jc w:val="left"/>
        <w:rPr>
          <w:rFonts w:ascii="SimSun"/>
          <w:color w:val="000000"/>
          <w:spacing w:val="0"/>
          <w:sz w:val="32"/>
        </w:rPr>
      </w:pPr>
      <w:r>
        <w:rPr>
          <w:rFonts w:ascii="SimSun" w:hAnsi="SimSun" w:cs="SimSun"/>
          <w:color w:val="000000"/>
          <w:spacing w:val="-3"/>
          <w:sz w:val="32"/>
        </w:rPr>
        <w:t>3）结构、尺寸检测：衬砌厚度、锚杆长度及间距、钢筋间距、喷砼厚度等进行直接检</w:t>
      </w:r>
      <w:r>
        <w:rPr>
          <w:rFonts w:ascii="SimSun"/>
          <w:color w:val="000000"/>
          <w:spacing w:val="0"/>
          <w:sz w:val="32"/>
        </w:rPr>
      </w:r>
    </w:p>
    <w:p>
      <w:pPr>
        <w:pStyle w:val="Normal"/>
        <w:framePr w:w="14568" w:x="2701" w:y="1926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查和无损（雷达）检测，判段是否符合设计及规范要求。</w:t>
      </w:r>
      <w:r>
        <w:rPr>
          <w:rFonts w:ascii="SimSun"/>
          <w:color w:val="000000"/>
          <w:spacing w:val="0"/>
          <w:sz w:val="32"/>
        </w:rPr>
      </w:r>
    </w:p>
    <w:p>
      <w:pPr>
        <w:pStyle w:val="Normal"/>
        <w:framePr w:w="14568" w:x="2701" w:y="19266"/>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5、检测时间：在施工过程中检测控制，与施工进度同步进行。</w:t>
      </w:r>
      <w:r>
        <w:rPr>
          <w:rFonts w:ascii="SimSun"/>
          <w:color w:val="000000"/>
          <w:spacing w:val="0"/>
          <w:sz w:val="32"/>
        </w:rPr>
      </w:r>
    </w:p>
    <w:p>
      <w:pPr>
        <w:pStyle w:val="Normal"/>
        <w:framePr w:w="5100" w:x="3320" w:y="2067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九、事故报告、调查和处理制度</w:t>
      </w:r>
      <w:r>
        <w:rPr>
          <w:rFonts w:ascii="SimSun"/>
          <w:color w:val="000000"/>
          <w:spacing w:val="0"/>
          <w:sz w:val="32"/>
        </w:rPr>
      </w:r>
    </w:p>
    <w:p>
      <w:pPr>
        <w:pStyle w:val="Normal"/>
        <w:framePr w:w="15119" w:x="2701" w:y="21106"/>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9"/>
          <w:sz w:val="32"/>
        </w:rPr>
        <w:t>项目部在施工前，必须参照公司《关于严格执行事故报告制度的紧急通知》（公司安</w:t>
      </w:r>
      <w:r>
        <w:rPr>
          <w:rFonts w:ascii="SimSun"/>
          <w:color w:val="000000"/>
          <w:spacing w:val="0"/>
          <w:sz w:val="32"/>
        </w:rPr>
      </w:r>
    </w:p>
    <w:p>
      <w:pPr>
        <w:pStyle w:val="Normal"/>
        <w:framePr w:w="15119" w:x="2701" w:y="21106"/>
        <w:widowControl w:val="off"/>
        <w:autoSpaceDE w:val="off"/>
        <w:autoSpaceDN w:val="off"/>
        <w:spacing w:before="90" w:after="0" w:line="317" w:lineRule="exact"/>
        <w:ind w:left="0" w:right="0" w:firstLine="0"/>
        <w:jc w:val="left"/>
        <w:rPr>
          <w:rFonts w:ascii="SimSun"/>
          <w:color w:val="000000"/>
          <w:spacing w:val="0"/>
          <w:sz w:val="32"/>
        </w:rPr>
      </w:pPr>
      <w:r>
        <w:rPr>
          <w:rFonts w:ascii="SimSun" w:hAnsi="SimSun" w:cs="SimSun"/>
          <w:color w:val="000000"/>
          <w:spacing w:val="-5"/>
          <w:sz w:val="32"/>
        </w:rPr>
        <w:t>（2011）73</w:t>
      </w:r>
      <w:r>
        <w:rPr>
          <w:rFonts w:ascii="SimSun"/>
          <w:color w:val="000000"/>
          <w:spacing w:val="-86"/>
          <w:sz w:val="32"/>
        </w:rPr>
        <w:t xml:space="preserve"> </w:t>
      </w:r>
      <w:r>
        <w:rPr>
          <w:rFonts w:ascii="SimSun" w:hAnsi="SimSun" w:cs="SimSun"/>
          <w:color w:val="000000"/>
          <w:spacing w:val="-16"/>
          <w:sz w:val="32"/>
        </w:rPr>
        <w:t>号）《关于印发质量安全事故责任追究办法的通知》（公司安（2012）67</w:t>
      </w:r>
      <w:r>
        <w:rPr>
          <w:rFonts w:ascii="SimSun"/>
          <w:color w:val="000000"/>
          <w:spacing w:val="-82"/>
          <w:sz w:val="32"/>
        </w:rPr>
        <w:t xml:space="preserve"> </w:t>
      </w:r>
      <w:r>
        <w:rPr>
          <w:rFonts w:ascii="SimSun" w:hAnsi="SimSun" w:cs="SimSun"/>
          <w:color w:val="000000"/>
          <w:spacing w:val="-72"/>
          <w:sz w:val="32"/>
        </w:rPr>
        <w:t>号）、《*</w:t>
      </w:r>
      <w:r>
        <w:rPr>
          <w:rFonts w:ascii="SimSun"/>
          <w:color w:val="000000"/>
          <w:spacing w:val="0"/>
          <w:sz w:val="32"/>
        </w:rPr>
      </w:r>
    </w:p>
    <w:p>
      <w:pPr>
        <w:pStyle w:val="Normal"/>
        <w:framePr w:w="15119" w:x="2701" w:y="21106"/>
        <w:widowControl w:val="off"/>
        <w:autoSpaceDE w:val="off"/>
        <w:autoSpaceDN w:val="off"/>
        <w:spacing w:before="94" w:after="0" w:line="317" w:lineRule="exact"/>
        <w:ind w:left="0" w:right="0" w:firstLine="0"/>
        <w:jc w:val="left"/>
        <w:rPr>
          <w:rFonts w:ascii="SimSun"/>
          <w:color w:val="000000"/>
          <w:spacing w:val="0"/>
          <w:sz w:val="32"/>
        </w:rPr>
      </w:pPr>
      <w:r>
        <w:rPr>
          <w:rFonts w:ascii="SimSun" w:hAnsi="SimSun" w:cs="SimSun"/>
          <w:color w:val="000000"/>
          <w:spacing w:val="-10"/>
          <w:sz w:val="32"/>
        </w:rPr>
        <w:t>集团第一工程有限责任公司质量监督管理办法》（公司安〔2012〕65</w:t>
      </w:r>
      <w:r>
        <w:rPr>
          <w:rFonts w:ascii="SimSun"/>
          <w:color w:val="000000"/>
          <w:spacing w:val="-83"/>
          <w:sz w:val="32"/>
        </w:rPr>
        <w:t xml:space="preserve"> </w:t>
      </w:r>
      <w:r>
        <w:rPr>
          <w:rFonts w:ascii="SimSun" w:hAnsi="SimSun" w:cs="SimSun"/>
          <w:color w:val="000000"/>
          <w:spacing w:val="-3"/>
          <w:sz w:val="32"/>
        </w:rPr>
        <w:t>号）制定事故报告、调</w:t>
      </w:r>
      <w:r>
        <w:rPr>
          <w:rFonts w:ascii="SimSun"/>
          <w:color w:val="000000"/>
          <w:spacing w:val="0"/>
          <w:sz w:val="32"/>
        </w:rPr>
      </w:r>
    </w:p>
    <w:p>
      <w:pPr>
        <w:pStyle w:val="Normal"/>
        <w:framePr w:w="15119" w:x="2701" w:y="21106"/>
        <w:widowControl w:val="off"/>
        <w:autoSpaceDE w:val="off"/>
        <w:autoSpaceDN w:val="off"/>
        <w:spacing w:before="90" w:after="0" w:line="317" w:lineRule="exact"/>
        <w:ind w:left="0" w:right="0" w:firstLine="0"/>
        <w:jc w:val="left"/>
        <w:rPr>
          <w:rFonts w:ascii="SimSun"/>
          <w:color w:val="000000"/>
          <w:spacing w:val="0"/>
          <w:sz w:val="32"/>
        </w:rPr>
      </w:pPr>
      <w:r>
        <w:rPr>
          <w:rFonts w:ascii="SimSun" w:hAnsi="SimSun" w:cs="SimSun"/>
          <w:color w:val="000000"/>
          <w:spacing w:val="-3"/>
          <w:sz w:val="32"/>
        </w:rPr>
        <w:t>查和处理制度，并认真执行。</w:t>
      </w:r>
      <w:r>
        <w:rPr>
          <w:rFonts w:ascii="SimSu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ABIGBF+Nimbus Roman No9 L Regular"/>
          <w:color w:val="000000"/>
          <w:spacing w:val="-63"/>
          <w:sz w:val="27"/>
        </w:rPr>
        <w:t>18</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1915"/>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1、凡因测量错误、违章指挥、违章操作或不按设计和规范、规程的要求施工，使用不</w:t>
      </w:r>
      <w:r>
        <w:rPr>
          <w:rFonts w:ascii="SimSun"/>
          <w:color w:val="000000"/>
          <w:spacing w:val="0"/>
          <w:sz w:val="32"/>
        </w:rPr>
      </w:r>
    </w:p>
    <w:p>
      <w:pPr>
        <w:pStyle w:val="Normal"/>
        <w:framePr w:w="14573" w:x="2701" w:y="1915"/>
        <w:widowControl w:val="off"/>
        <w:autoSpaceDE w:val="off"/>
        <w:autoSpaceDN w:val="off"/>
        <w:spacing w:before="91" w:after="0" w:line="317" w:lineRule="exact"/>
        <w:ind w:left="0" w:right="0" w:firstLine="0"/>
        <w:jc w:val="left"/>
        <w:rPr>
          <w:rFonts w:ascii="SimSun"/>
          <w:color w:val="000000"/>
          <w:spacing w:val="0"/>
          <w:sz w:val="32"/>
        </w:rPr>
      </w:pPr>
      <w:r>
        <w:rPr>
          <w:rFonts w:ascii="SimSun" w:hAnsi="SimSun" w:cs="SimSun"/>
          <w:color w:val="000000"/>
          <w:spacing w:val="-3"/>
          <w:sz w:val="32"/>
        </w:rPr>
        <w:t>合格的材料、构件、半成品、成品和设备而造成工程质量低劣，强度不够，结构尺寸错误，</w:t>
      </w:r>
      <w:r>
        <w:rPr>
          <w:rFonts w:ascii="SimSun"/>
          <w:color w:val="000000"/>
          <w:spacing w:val="0"/>
          <w:sz w:val="32"/>
        </w:rPr>
      </w:r>
    </w:p>
    <w:p>
      <w:pPr>
        <w:pStyle w:val="Normal"/>
        <w:framePr w:w="14573" w:x="2701" w:y="1915"/>
        <w:widowControl w:val="off"/>
        <w:autoSpaceDE w:val="off"/>
        <w:autoSpaceDN w:val="off"/>
        <w:spacing w:before="94" w:after="0" w:line="317" w:lineRule="exact"/>
        <w:ind w:left="0" w:right="0" w:firstLine="0"/>
        <w:jc w:val="left"/>
        <w:rPr>
          <w:rFonts w:ascii="SimSun"/>
          <w:color w:val="000000"/>
          <w:spacing w:val="0"/>
          <w:sz w:val="32"/>
        </w:rPr>
      </w:pPr>
      <w:r>
        <w:rPr>
          <w:rFonts w:ascii="SimSun" w:hAnsi="SimSun" w:cs="SimSun"/>
          <w:color w:val="000000"/>
          <w:spacing w:val="-8"/>
          <w:sz w:val="32"/>
        </w:rPr>
        <w:t>不符合实际要求，达不到工程所采用的质量标准，一般需做返工、加固处理或报废的均构成</w:t>
      </w:r>
      <w:r>
        <w:rPr>
          <w:rFonts w:ascii="SimSun"/>
          <w:color w:val="000000"/>
          <w:spacing w:val="0"/>
          <w:sz w:val="32"/>
        </w:rPr>
      </w:r>
    </w:p>
    <w:p>
      <w:pPr>
        <w:pStyle w:val="Normal"/>
        <w:framePr w:w="14573" w:x="2701" w:y="1915"/>
        <w:widowControl w:val="off"/>
        <w:autoSpaceDE w:val="off"/>
        <w:autoSpaceDN w:val="off"/>
        <w:spacing w:before="90" w:after="0" w:line="317" w:lineRule="exact"/>
        <w:ind w:left="0" w:right="0" w:firstLine="0"/>
        <w:jc w:val="left"/>
        <w:rPr>
          <w:rFonts w:ascii="SimSun"/>
          <w:color w:val="000000"/>
          <w:spacing w:val="0"/>
          <w:sz w:val="32"/>
        </w:rPr>
      </w:pPr>
      <w:r>
        <w:rPr>
          <w:rFonts w:ascii="SimSun" w:hAnsi="SimSun" w:cs="SimSun"/>
          <w:color w:val="000000"/>
          <w:spacing w:val="-3"/>
          <w:sz w:val="32"/>
        </w:rPr>
        <w:t>质量事故。</w:t>
      </w:r>
      <w:r>
        <w:rPr>
          <w:rFonts w:ascii="SimSun"/>
          <w:color w:val="000000"/>
          <w:spacing w:val="0"/>
          <w:sz w:val="32"/>
        </w:rPr>
      </w:r>
    </w:p>
    <w:p>
      <w:pPr>
        <w:pStyle w:val="Normal"/>
        <w:framePr w:w="13662" w:x="3334" w:y="358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2、工程质量事故发生后，必须停止缺陷部位和与其有关联部位及下道工序施工，并对</w:t>
      </w:r>
      <w:r>
        <w:rPr>
          <w:rFonts w:ascii="SimSun"/>
          <w:color w:val="000000"/>
          <w:spacing w:val="0"/>
          <w:sz w:val="32"/>
        </w:rPr>
      </w:r>
    </w:p>
    <w:p>
      <w:pPr>
        <w:pStyle w:val="Normal"/>
        <w:framePr w:w="10565" w:x="2704" w:y="405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事故部位或工点采取有效措施，防止事态扩大，并保护事故现场。</w:t>
      </w:r>
      <w:r>
        <w:rPr>
          <w:rFonts w:ascii="SimSun"/>
          <w:color w:val="000000"/>
          <w:spacing w:val="0"/>
          <w:sz w:val="32"/>
        </w:rPr>
      </w:r>
    </w:p>
    <w:p>
      <w:pPr>
        <w:pStyle w:val="Normal"/>
        <w:framePr w:w="14573" w:x="2701" w:y="4518"/>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11"/>
          <w:sz w:val="32"/>
        </w:rPr>
        <w:t>3、工程质量事故发生后，并于</w:t>
      </w:r>
      <w:r>
        <w:rPr>
          <w:rFonts w:ascii="SimSun"/>
          <w:color w:val="000000"/>
          <w:spacing w:val="-84"/>
          <w:sz w:val="32"/>
        </w:rPr>
        <w:t xml:space="preserve"> </w:t>
      </w:r>
      <w:r>
        <w:rPr>
          <w:rFonts w:ascii="SimSun"/>
          <w:color w:val="000000"/>
          <w:spacing w:val="-1"/>
          <w:sz w:val="32"/>
        </w:rPr>
        <w:t>12</w:t>
      </w:r>
      <w:r>
        <w:rPr>
          <w:rFonts w:ascii="SimSun"/>
          <w:color w:val="000000"/>
          <w:spacing w:val="-86"/>
          <w:sz w:val="32"/>
        </w:rPr>
        <w:t xml:space="preserve"> </w:t>
      </w:r>
      <w:r>
        <w:rPr>
          <w:rFonts w:ascii="SimSun" w:hAnsi="SimSun" w:cs="SimSun"/>
          <w:color w:val="000000"/>
          <w:spacing w:val="-6"/>
          <w:sz w:val="32"/>
        </w:rPr>
        <w:t>小时内向公司安质部及有关人员汇报，铁路项目还应</w:t>
      </w:r>
      <w:r>
        <w:rPr>
          <w:rFonts w:ascii="SimSun"/>
          <w:color w:val="000000"/>
          <w:spacing w:val="0"/>
          <w:sz w:val="32"/>
        </w:rPr>
      </w:r>
    </w:p>
    <w:p>
      <w:pPr>
        <w:pStyle w:val="Normal"/>
        <w:framePr w:w="14573" w:x="2701" w:y="451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通报局指挥部等相关部门。事故简要情况汇报内容包括：（1）工程项目名称和事故发生的</w:t>
      </w:r>
      <w:r>
        <w:rPr>
          <w:rFonts w:ascii="SimSun"/>
          <w:color w:val="000000"/>
          <w:spacing w:val="0"/>
          <w:sz w:val="32"/>
        </w:rPr>
      </w:r>
    </w:p>
    <w:p>
      <w:pPr>
        <w:pStyle w:val="Normal"/>
        <w:framePr w:w="14573" w:x="2701" w:y="451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时间、地点，事故发生单位名称及建设、监理、设计等相关单位名称。（2）事故发生原因</w:t>
      </w:r>
      <w:r>
        <w:rPr>
          <w:rFonts w:ascii="SimSun"/>
          <w:color w:val="000000"/>
          <w:spacing w:val="0"/>
          <w:sz w:val="32"/>
        </w:rPr>
      </w:r>
    </w:p>
    <w:p>
      <w:pPr>
        <w:pStyle w:val="Normal"/>
        <w:framePr w:w="14573" w:x="2701" w:y="451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的初步分析判断。（3）事故发生后采取的应急措施及事故控制情况。（4）处理方案及工作</w:t>
      </w:r>
      <w:r>
        <w:rPr>
          <w:rFonts w:ascii="SimSun"/>
          <w:color w:val="000000"/>
          <w:spacing w:val="0"/>
          <w:sz w:val="32"/>
        </w:rPr>
      </w:r>
    </w:p>
    <w:p>
      <w:pPr>
        <w:pStyle w:val="Normal"/>
        <w:framePr w:w="14573" w:x="2701" w:y="451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计划。（5）事故报告单位。</w:t>
      </w:r>
      <w:r>
        <w:rPr>
          <w:rFonts w:ascii="SimSun"/>
          <w:color w:val="000000"/>
          <w:spacing w:val="0"/>
          <w:sz w:val="32"/>
        </w:rPr>
      </w:r>
    </w:p>
    <w:p>
      <w:pPr>
        <w:pStyle w:val="Normal"/>
        <w:framePr w:w="14573" w:x="2701" w:y="6858"/>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4、严格按“四不放过”原则对事故进行调查处理。要求事故单位本着“四不放过”原</w:t>
      </w:r>
      <w:r>
        <w:rPr>
          <w:rFonts w:ascii="SimSun"/>
          <w:color w:val="000000"/>
          <w:spacing w:val="0"/>
          <w:sz w:val="32"/>
        </w:rPr>
      </w:r>
    </w:p>
    <w:p>
      <w:pPr>
        <w:pStyle w:val="Normal"/>
        <w:framePr w:w="14573" w:x="2701" w:y="685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1"/>
          <w:sz w:val="32"/>
        </w:rPr>
        <w:t>则，在事发后</w:t>
      </w:r>
      <w:r>
        <w:rPr>
          <w:rFonts w:ascii="SimSun"/>
          <w:color w:val="000000"/>
          <w:spacing w:val="-88"/>
          <w:sz w:val="32"/>
        </w:rPr>
        <w:t xml:space="preserve"> </w:t>
      </w:r>
      <w:r>
        <w:rPr>
          <w:rFonts w:ascii="SimSun"/>
          <w:color w:val="000000"/>
          <w:spacing w:val="-1"/>
          <w:sz w:val="32"/>
        </w:rPr>
        <w:t>10</w:t>
      </w:r>
      <w:r>
        <w:rPr>
          <w:rFonts w:ascii="SimSun"/>
          <w:color w:val="000000"/>
          <w:spacing w:val="-86"/>
          <w:sz w:val="32"/>
        </w:rPr>
        <w:t xml:space="preserve"> </w:t>
      </w:r>
      <w:r>
        <w:rPr>
          <w:rFonts w:ascii="SimSun" w:hAnsi="SimSun" w:cs="SimSun"/>
          <w:color w:val="000000"/>
          <w:spacing w:val="-7"/>
          <w:sz w:val="32"/>
        </w:rPr>
        <w:t>天内向公司安质部提交事故原因初步分析、事故直接经济损失、整改措施、</w:t>
      </w:r>
      <w:r>
        <w:rPr>
          <w:rFonts w:ascii="SimSun"/>
          <w:color w:val="000000"/>
          <w:spacing w:val="0"/>
          <w:sz w:val="32"/>
        </w:rPr>
      </w:r>
    </w:p>
    <w:p>
      <w:pPr>
        <w:pStyle w:val="Normal"/>
        <w:framePr w:w="14573" w:x="2701" w:y="779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现场复工情况及对事故有关直接责任人员的初步处理意见报告。</w:t>
      </w:r>
      <w:r>
        <w:rPr>
          <w:rFonts w:ascii="SimSun"/>
          <w:color w:val="000000"/>
          <w:spacing w:val="0"/>
          <w:sz w:val="32"/>
        </w:rPr>
      </w:r>
    </w:p>
    <w:p>
      <w:pPr>
        <w:pStyle w:val="Normal"/>
        <w:framePr w:w="14573" w:x="2701" w:y="7795"/>
        <w:widowControl w:val="off"/>
        <w:autoSpaceDE w:val="off"/>
        <w:autoSpaceDN w:val="off"/>
        <w:spacing w:before="119" w:after="0" w:line="317" w:lineRule="exact"/>
        <w:ind w:left="630" w:right="0" w:firstLine="0"/>
        <w:jc w:val="left"/>
        <w:rPr>
          <w:rFonts w:ascii="SimSun"/>
          <w:color w:val="000000"/>
          <w:spacing w:val="0"/>
          <w:sz w:val="32"/>
        </w:rPr>
      </w:pPr>
      <w:r>
        <w:rPr>
          <w:rFonts w:ascii="SimSun" w:hAnsi="SimSun" w:cs="SimSun"/>
          <w:color w:val="000000"/>
          <w:spacing w:val="-9"/>
          <w:sz w:val="32"/>
        </w:rPr>
        <w:t>5、要求事故单位在依法取得事故调查组批复的报告后，于报告批复之日</w:t>
      </w:r>
      <w:r>
        <w:rPr>
          <w:rFonts w:ascii="SimSun"/>
          <w:color w:val="000000"/>
          <w:spacing w:val="-95"/>
          <w:sz w:val="32"/>
        </w:rPr>
        <w:t xml:space="preserve"> </w:t>
      </w:r>
      <w:r>
        <w:rPr>
          <w:rFonts w:ascii="SimSun"/>
          <w:color w:val="000000"/>
          <w:spacing w:val="-1"/>
          <w:sz w:val="32"/>
        </w:rPr>
        <w:t>10</w:t>
      </w:r>
      <w:r>
        <w:rPr>
          <w:rFonts w:ascii="SimSun"/>
          <w:color w:val="000000"/>
          <w:spacing w:val="-85"/>
          <w:sz w:val="32"/>
        </w:rPr>
        <w:t xml:space="preserve"> </w:t>
      </w:r>
      <w:r>
        <w:rPr>
          <w:rFonts w:ascii="SimSun" w:hAnsi="SimSun" w:cs="SimSun"/>
          <w:color w:val="000000"/>
          <w:spacing w:val="-3"/>
          <w:sz w:val="32"/>
        </w:rPr>
        <w:t>内向安质部</w:t>
      </w:r>
      <w:r>
        <w:rPr>
          <w:rFonts w:ascii="SimSun"/>
          <w:color w:val="000000"/>
          <w:spacing w:val="0"/>
          <w:sz w:val="32"/>
        </w:rPr>
      </w:r>
    </w:p>
    <w:p>
      <w:pPr>
        <w:pStyle w:val="Normal"/>
        <w:framePr w:w="14573" w:x="2701" w:y="7795"/>
        <w:widowControl w:val="off"/>
        <w:autoSpaceDE w:val="off"/>
        <w:autoSpaceDN w:val="off"/>
        <w:spacing w:before="90" w:after="0" w:line="317" w:lineRule="exact"/>
        <w:ind w:left="0" w:right="0" w:firstLine="0"/>
        <w:jc w:val="left"/>
        <w:rPr>
          <w:rFonts w:ascii="SimSun"/>
          <w:color w:val="000000"/>
          <w:spacing w:val="0"/>
          <w:sz w:val="32"/>
        </w:rPr>
      </w:pPr>
      <w:r>
        <w:rPr>
          <w:rFonts w:ascii="SimSun" w:hAnsi="SimSun" w:cs="SimSun"/>
          <w:color w:val="000000"/>
          <w:spacing w:val="-8"/>
          <w:sz w:val="32"/>
        </w:rPr>
        <w:t>提报事故结案报告，含事故调查报告、事故全部经济损失说明、对事故有关责任人员处理决</w:t>
      </w:r>
      <w:r>
        <w:rPr>
          <w:rFonts w:ascii="SimSun"/>
          <w:color w:val="000000"/>
          <w:spacing w:val="0"/>
          <w:sz w:val="32"/>
        </w:rPr>
      </w:r>
    </w:p>
    <w:p>
      <w:pPr>
        <w:pStyle w:val="Normal"/>
        <w:framePr w:w="14573" w:x="2701" w:y="7795"/>
        <w:widowControl w:val="off"/>
        <w:autoSpaceDE w:val="off"/>
        <w:autoSpaceDN w:val="off"/>
        <w:spacing w:before="94" w:after="0" w:line="317" w:lineRule="exact"/>
        <w:ind w:left="0" w:right="0" w:firstLine="0"/>
        <w:jc w:val="left"/>
        <w:rPr>
          <w:rFonts w:ascii="SimSun"/>
          <w:color w:val="000000"/>
          <w:spacing w:val="0"/>
          <w:sz w:val="32"/>
        </w:rPr>
      </w:pPr>
      <w:r>
        <w:rPr>
          <w:rFonts w:ascii="SimSun" w:hAnsi="SimSun" w:cs="SimSun"/>
          <w:color w:val="000000"/>
          <w:spacing w:val="-3"/>
          <w:sz w:val="32"/>
        </w:rPr>
        <w:t>定的文件。</w:t>
      </w:r>
      <w:r>
        <w:rPr>
          <w:rFonts w:ascii="SimSun"/>
          <w:color w:val="000000"/>
          <w:spacing w:val="0"/>
          <w:sz w:val="32"/>
        </w:rPr>
      </w:r>
    </w:p>
    <w:p>
      <w:pPr>
        <w:pStyle w:val="Normal"/>
        <w:framePr w:w="13662" w:x="3331" w:y="948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6、有下列情形之一者，按隐瞒事故论处并追究单位领导和业务部门的责任，按处罚标</w:t>
      </w:r>
      <w:r>
        <w:rPr>
          <w:rFonts w:ascii="SimSun"/>
          <w:color w:val="000000"/>
          <w:spacing w:val="0"/>
          <w:sz w:val="32"/>
        </w:rPr>
      </w:r>
    </w:p>
    <w:p>
      <w:pPr>
        <w:pStyle w:val="Normal"/>
        <w:framePr w:w="2381" w:x="2701" w:y="995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准加倍处理。</w:t>
      </w:r>
      <w:r>
        <w:rPr>
          <w:rFonts w:ascii="SimSun"/>
          <w:color w:val="000000"/>
          <w:spacing w:val="0"/>
          <w:sz w:val="32"/>
        </w:rPr>
      </w:r>
    </w:p>
    <w:p>
      <w:pPr>
        <w:pStyle w:val="Normal"/>
        <w:framePr w:w="14386" w:x="2704" w:y="10423"/>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0"/>
          <w:sz w:val="32"/>
        </w:rPr>
        <w:t>⑴</w:t>
      </w:r>
      <w:r>
        <w:rPr>
          <w:rFonts w:ascii="SimSun"/>
          <w:color w:val="000000"/>
          <w:spacing w:val="-5"/>
          <w:sz w:val="32"/>
        </w:rPr>
        <w:t xml:space="preserve"> </w:t>
      </w:r>
      <w:r>
        <w:rPr>
          <w:rFonts w:ascii="SimSun" w:hAnsi="SimSun" w:cs="SimSun"/>
          <w:color w:val="000000"/>
          <w:spacing w:val="-3"/>
          <w:sz w:val="32"/>
        </w:rPr>
        <w:t>事故发生后，不按规定时间上报，或虽上报而未按“四不放过”的原则处理者；</w:t>
      </w:r>
      <w:r>
        <w:rPr>
          <w:rFonts w:ascii="SimSun"/>
          <w:color w:val="000000"/>
          <w:spacing w:val="0"/>
          <w:sz w:val="32"/>
        </w:rPr>
      </w:r>
    </w:p>
    <w:p>
      <w:pPr>
        <w:pStyle w:val="Normal"/>
        <w:framePr w:w="14386" w:x="2704" w:y="10423"/>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0"/>
          <w:sz w:val="32"/>
        </w:rPr>
        <w:t>⑵</w:t>
      </w:r>
      <w:r>
        <w:rPr>
          <w:rFonts w:ascii="SimSun"/>
          <w:color w:val="000000"/>
          <w:spacing w:val="-5"/>
          <w:sz w:val="32"/>
        </w:rPr>
        <w:t xml:space="preserve"> </w:t>
      </w:r>
      <w:r>
        <w:rPr>
          <w:rFonts w:ascii="SimSun" w:hAnsi="SimSun" w:cs="SimSun"/>
          <w:color w:val="000000"/>
          <w:spacing w:val="-3"/>
          <w:sz w:val="32"/>
        </w:rPr>
        <w:t>事故发生后，自行修改变更设计或使用其它掩饰手段，不如实上报者。有意缩小事</w:t>
      </w:r>
      <w:r>
        <w:rPr>
          <w:rFonts w:ascii="SimSun"/>
          <w:color w:val="000000"/>
          <w:spacing w:val="0"/>
          <w:sz w:val="32"/>
        </w:rPr>
      </w:r>
    </w:p>
    <w:p>
      <w:pPr>
        <w:pStyle w:val="Normal"/>
        <w:framePr w:w="14386" w:x="2704" w:y="1042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故返工损失，降低事故等级或擅自处理者；</w:t>
      </w:r>
      <w:r>
        <w:rPr>
          <w:rFonts w:ascii="SimSun"/>
          <w:color w:val="000000"/>
          <w:spacing w:val="0"/>
          <w:sz w:val="32"/>
        </w:rPr>
      </w:r>
    </w:p>
    <w:p>
      <w:pPr>
        <w:pStyle w:val="Normal"/>
        <w:framePr w:w="9290" w:x="3334" w:y="1182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0"/>
          <w:sz w:val="32"/>
        </w:rPr>
        <w:t>⑶</w:t>
      </w:r>
      <w:r>
        <w:rPr>
          <w:rFonts w:ascii="SimSun"/>
          <w:color w:val="000000"/>
          <w:spacing w:val="-5"/>
          <w:sz w:val="32"/>
        </w:rPr>
        <w:t xml:space="preserve"> </w:t>
      </w:r>
      <w:r>
        <w:rPr>
          <w:rFonts w:ascii="SimSun" w:hAnsi="SimSun" w:cs="SimSun"/>
          <w:color w:val="000000"/>
          <w:spacing w:val="-3"/>
          <w:sz w:val="32"/>
        </w:rPr>
        <w:t>砼、砂浆检查试件强度未上报或不按规定进行试验者；</w:t>
      </w:r>
      <w:r>
        <w:rPr>
          <w:rFonts w:ascii="SimSun"/>
          <w:color w:val="000000"/>
          <w:spacing w:val="0"/>
          <w:sz w:val="32"/>
        </w:rPr>
      </w:r>
    </w:p>
    <w:p>
      <w:pPr>
        <w:pStyle w:val="Normal"/>
        <w:framePr w:w="9290" w:x="3334" w:y="1182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0"/>
          <w:sz w:val="32"/>
        </w:rPr>
        <w:t>⑷</w:t>
      </w:r>
      <w:r>
        <w:rPr>
          <w:rFonts w:ascii="SimSun"/>
          <w:color w:val="000000"/>
          <w:spacing w:val="-5"/>
          <w:sz w:val="32"/>
        </w:rPr>
        <w:t xml:space="preserve"> </w:t>
      </w:r>
      <w:r>
        <w:rPr>
          <w:rFonts w:ascii="SimSun" w:hAnsi="SimSun" w:cs="SimSun"/>
          <w:color w:val="000000"/>
          <w:spacing w:val="-3"/>
          <w:sz w:val="32"/>
        </w:rPr>
        <w:t>有其他隐瞒事故嫌疑问题者；</w:t>
      </w:r>
      <w:r>
        <w:rPr>
          <w:rFonts w:ascii="SimSun"/>
          <w:color w:val="000000"/>
          <w:spacing w:val="0"/>
          <w:sz w:val="32"/>
        </w:rPr>
      </w:r>
    </w:p>
    <w:p>
      <w:pPr>
        <w:pStyle w:val="Normal"/>
        <w:framePr w:w="6007" w:x="3334" w:y="1299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第二十二条</w:t>
      </w:r>
      <w:r>
        <w:rPr>
          <w:rFonts w:ascii="SimSun"/>
          <w:color w:val="000000"/>
          <w:spacing w:val="-5"/>
          <w:sz w:val="32"/>
        </w:rPr>
        <w:t xml:space="preserve"> </w:t>
      </w:r>
      <w:r>
        <w:rPr>
          <w:rFonts w:ascii="SimSun" w:hAnsi="SimSun" w:cs="SimSun"/>
          <w:color w:val="000000"/>
          <w:spacing w:val="-3"/>
          <w:sz w:val="32"/>
        </w:rPr>
        <w:t>规范标准及技术文件管理</w:t>
      </w:r>
      <w:r>
        <w:rPr>
          <w:rFonts w:ascii="SimSun"/>
          <w:color w:val="000000"/>
          <w:spacing w:val="0"/>
          <w:sz w:val="32"/>
        </w:rPr>
      </w:r>
    </w:p>
    <w:p>
      <w:pPr>
        <w:pStyle w:val="Normal"/>
        <w:framePr w:w="13055" w:x="2701" w:y="13466"/>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4"/>
          <w:sz w:val="32"/>
        </w:rPr>
        <w:t>（1）客运专线铁路路基工程施工技术规范（Q/ZTG</w:t>
      </w:r>
      <w:r>
        <w:rPr>
          <w:rFonts w:ascii="SimSun"/>
          <w:color w:val="000000"/>
          <w:spacing w:val="1"/>
          <w:sz w:val="32"/>
        </w:rPr>
        <w:t xml:space="preserve"> </w:t>
      </w:r>
      <w:r>
        <w:rPr>
          <w:rFonts w:ascii="SimSun"/>
          <w:color w:val="000000"/>
          <w:spacing w:val="-2"/>
          <w:sz w:val="32"/>
        </w:rPr>
        <w:t>21200-2006</w:t>
      </w:r>
      <w:r>
        <w:rPr>
          <w:rFonts w:ascii="SimSun"/>
          <w:color w:val="000000"/>
          <w:spacing w:val="297"/>
          <w:sz w:val="32"/>
        </w:rPr>
        <w:t xml:space="preserve"> </w:t>
      </w:r>
      <w:r>
        <w:rPr>
          <w:rFonts w:ascii="SimSun" w:hAnsi="SimSun" w:cs="SimSun"/>
          <w:color w:val="000000"/>
          <w:spacing w:val="-3"/>
          <w:sz w:val="32"/>
        </w:rPr>
        <w:t>实施时间：</w:t>
      </w:r>
      <w:r>
        <w:rPr>
          <w:rFonts w:ascii="SimSun"/>
          <w:color w:val="000000"/>
          <w:spacing w:val="0"/>
          <w:sz w:val="32"/>
        </w:rPr>
      </w:r>
    </w:p>
    <w:p>
      <w:pPr>
        <w:pStyle w:val="Normal"/>
        <w:framePr w:w="13055" w:x="2701" w:y="1346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2006.12.25）</w:t>
      </w:r>
      <w:r>
        <w:rPr>
          <w:rFonts w:ascii="SimSun"/>
          <w:color w:val="000000"/>
          <w:spacing w:val="0"/>
          <w:sz w:val="32"/>
        </w:rPr>
      </w:r>
    </w:p>
    <w:p>
      <w:pPr>
        <w:pStyle w:val="Normal"/>
        <w:framePr w:w="13055" w:x="2701" w:y="14402"/>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4"/>
          <w:sz w:val="32"/>
        </w:rPr>
        <w:t>（2）客运专线铁路桥涵工程施工技术规范（Q/ZTG</w:t>
      </w:r>
      <w:r>
        <w:rPr>
          <w:rFonts w:ascii="SimSun"/>
          <w:color w:val="000000"/>
          <w:spacing w:val="1"/>
          <w:sz w:val="32"/>
        </w:rPr>
        <w:t xml:space="preserve"> </w:t>
      </w:r>
      <w:r>
        <w:rPr>
          <w:rFonts w:ascii="SimSun"/>
          <w:color w:val="000000"/>
          <w:spacing w:val="-2"/>
          <w:sz w:val="32"/>
        </w:rPr>
        <w:t>21300-2006</w:t>
      </w:r>
      <w:r>
        <w:rPr>
          <w:rFonts w:ascii="SimSun"/>
          <w:color w:val="000000"/>
          <w:spacing w:val="297"/>
          <w:sz w:val="32"/>
        </w:rPr>
        <w:t xml:space="preserve"> </w:t>
      </w:r>
      <w:r>
        <w:rPr>
          <w:rFonts w:ascii="SimSun" w:hAnsi="SimSun" w:cs="SimSun"/>
          <w:color w:val="000000"/>
          <w:spacing w:val="-3"/>
          <w:sz w:val="32"/>
        </w:rPr>
        <w:t>实施时间：</w:t>
      </w:r>
      <w:r>
        <w:rPr>
          <w:rFonts w:ascii="SimSun"/>
          <w:color w:val="000000"/>
          <w:spacing w:val="0"/>
          <w:sz w:val="32"/>
        </w:rPr>
      </w:r>
    </w:p>
    <w:p>
      <w:pPr>
        <w:pStyle w:val="Normal"/>
        <w:framePr w:w="13055" w:x="2701" w:y="1440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2006.12.25）</w:t>
      </w:r>
      <w:r>
        <w:rPr>
          <w:rFonts w:ascii="SimSun"/>
          <w:color w:val="000000"/>
          <w:spacing w:val="0"/>
          <w:sz w:val="32"/>
        </w:rPr>
      </w:r>
    </w:p>
    <w:p>
      <w:pPr>
        <w:pStyle w:val="Normal"/>
        <w:framePr w:w="14513" w:x="2701" w:y="15338"/>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14"/>
          <w:sz w:val="32"/>
        </w:rPr>
        <w:t>（3）客运专线铁路隧道工程施工技术规范（Q/ZTG</w:t>
      </w:r>
      <w:r>
        <w:rPr>
          <w:rFonts w:ascii="SimSun"/>
          <w:color w:val="000000"/>
          <w:spacing w:val="-86"/>
          <w:sz w:val="32"/>
        </w:rPr>
        <w:t xml:space="preserve"> </w:t>
      </w:r>
      <w:r>
        <w:rPr>
          <w:rFonts w:ascii="SimSun"/>
          <w:color w:val="000000"/>
          <w:spacing w:val="-1"/>
          <w:sz w:val="32"/>
        </w:rPr>
        <w:t>21400-2006</w:t>
      </w:r>
      <w:r>
        <w:rPr>
          <w:rFonts w:ascii="SimSun"/>
          <w:color w:val="000000"/>
          <w:spacing w:val="143"/>
          <w:sz w:val="32"/>
        </w:rPr>
        <w:t xml:space="preserve"> </w:t>
      </w:r>
      <w:r>
        <w:rPr>
          <w:rFonts w:ascii="SimSun" w:hAnsi="SimSun" w:cs="SimSun"/>
          <w:color w:val="000000"/>
          <w:spacing w:val="-11"/>
          <w:sz w:val="32"/>
        </w:rPr>
        <w:t>实施时间：2006.12.25）</w:t>
      </w:r>
      <w:r>
        <w:rPr>
          <w:rFonts w:ascii="SimSun"/>
          <w:color w:val="000000"/>
          <w:spacing w:val="0"/>
          <w:sz w:val="32"/>
        </w:rPr>
      </w:r>
    </w:p>
    <w:p>
      <w:pPr>
        <w:pStyle w:val="Normal"/>
        <w:framePr w:w="14513" w:x="2701" w:y="15338"/>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4"/>
          <w:sz w:val="32"/>
        </w:rPr>
        <w:t>（4）客运专线跨区间无缝线路施工技术规范（Q/ZTG</w:t>
      </w:r>
      <w:r>
        <w:rPr>
          <w:rFonts w:ascii="SimSun"/>
          <w:color w:val="000000"/>
          <w:spacing w:val="1"/>
          <w:sz w:val="32"/>
        </w:rPr>
        <w:t xml:space="preserve"> </w:t>
      </w:r>
      <w:r>
        <w:rPr>
          <w:rFonts w:ascii="SimSun"/>
          <w:color w:val="000000"/>
          <w:spacing w:val="-2"/>
          <w:sz w:val="32"/>
        </w:rPr>
        <w:t>21110-2006</w:t>
      </w:r>
      <w:r>
        <w:rPr>
          <w:rFonts w:ascii="SimSun"/>
          <w:color w:val="000000"/>
          <w:spacing w:val="139"/>
          <w:sz w:val="32"/>
        </w:rPr>
        <w:t xml:space="preserve"> </w:t>
      </w:r>
      <w:r>
        <w:rPr>
          <w:rFonts w:ascii="SimSun" w:hAnsi="SimSun" w:cs="SimSun"/>
          <w:color w:val="000000"/>
          <w:spacing w:val="-3"/>
          <w:sz w:val="32"/>
        </w:rPr>
        <w:t>实施时间：</w:t>
      </w:r>
      <w:r>
        <w:rPr>
          <w:rFonts w:ascii="SimSun"/>
          <w:color w:val="000000"/>
          <w:spacing w:val="0"/>
          <w:sz w:val="32"/>
        </w:rPr>
      </w:r>
    </w:p>
    <w:p>
      <w:pPr>
        <w:pStyle w:val="Normal"/>
        <w:framePr w:w="14513" w:x="2701" w:y="1533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2006.12.25）</w:t>
      </w:r>
      <w:r>
        <w:rPr>
          <w:rFonts w:ascii="SimSun"/>
          <w:color w:val="000000"/>
          <w:spacing w:val="0"/>
          <w:sz w:val="32"/>
        </w:rPr>
      </w:r>
    </w:p>
    <w:p>
      <w:pPr>
        <w:pStyle w:val="Normal"/>
        <w:framePr w:w="13416" w:x="2701" w:y="16742"/>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4"/>
          <w:sz w:val="32"/>
        </w:rPr>
        <w:t>（5）客运专线预应力混凝土箱型简支梁制造、运输、架设施工技术规程（Q/ZTG</w:t>
      </w:r>
      <w:r>
        <w:rPr>
          <w:rFonts w:ascii="SimSun"/>
          <w:color w:val="000000"/>
          <w:spacing w:val="0"/>
          <w:sz w:val="32"/>
        </w:rPr>
      </w:r>
    </w:p>
    <w:p>
      <w:pPr>
        <w:pStyle w:val="Normal"/>
        <w:framePr w:w="13416" w:x="2701" w:y="16742"/>
        <w:widowControl w:val="off"/>
        <w:autoSpaceDE w:val="off"/>
        <w:autoSpaceDN w:val="off"/>
        <w:spacing w:before="151" w:after="0" w:line="317" w:lineRule="exact"/>
        <w:ind w:left="0" w:right="0" w:firstLine="0"/>
        <w:jc w:val="left"/>
        <w:rPr>
          <w:rFonts w:ascii="SimSun"/>
          <w:color w:val="000000"/>
          <w:spacing w:val="0"/>
          <w:sz w:val="32"/>
        </w:rPr>
      </w:pPr>
      <w:r>
        <w:rPr>
          <w:rFonts w:ascii="SimSun"/>
          <w:color w:val="000000"/>
          <w:spacing w:val="-2"/>
          <w:sz w:val="32"/>
        </w:rPr>
        <w:t>21310-2006</w:t>
      </w:r>
      <w:r>
        <w:rPr>
          <w:rFonts w:ascii="SimSun"/>
          <w:color w:val="000000"/>
          <w:spacing w:val="149"/>
          <w:sz w:val="32"/>
        </w:rPr>
        <w:t xml:space="preserve"> </w:t>
      </w:r>
      <w:r>
        <w:rPr>
          <w:rFonts w:ascii="SimSun" w:hAnsi="SimSun" w:cs="SimSun"/>
          <w:color w:val="000000"/>
          <w:spacing w:val="-4"/>
          <w:sz w:val="32"/>
        </w:rPr>
        <w:t>实施时间：2006.12.25）</w:t>
      </w:r>
      <w:r>
        <w:rPr>
          <w:rFonts w:ascii="SimSun"/>
          <w:color w:val="000000"/>
          <w:spacing w:val="0"/>
          <w:sz w:val="32"/>
        </w:rPr>
      </w:r>
    </w:p>
    <w:p>
      <w:pPr>
        <w:pStyle w:val="Normal"/>
        <w:framePr w:w="14517" w:x="2701" w:y="17678"/>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14"/>
          <w:sz w:val="32"/>
        </w:rPr>
        <w:t>（6）铁路客运专线竣工验收暂行办法（铁建设〔2007〕183</w:t>
      </w:r>
      <w:r>
        <w:rPr>
          <w:rFonts w:ascii="SimSun"/>
          <w:color w:val="000000"/>
          <w:spacing w:val="-86"/>
          <w:sz w:val="32"/>
        </w:rPr>
        <w:t xml:space="preserve"> </w:t>
      </w:r>
      <w:r>
        <w:rPr>
          <w:rFonts w:ascii="SimSun" w:hAnsi="SimSun" w:cs="SimSun"/>
          <w:color w:val="000000"/>
          <w:spacing w:val="0"/>
          <w:sz w:val="32"/>
        </w:rPr>
        <w:t>号</w:t>
      </w:r>
      <w:r>
        <w:rPr>
          <w:rFonts w:ascii="SimSun"/>
          <w:color w:val="000000"/>
          <w:spacing w:val="150"/>
          <w:sz w:val="32"/>
        </w:rPr>
        <w:t xml:space="preserve"> </w:t>
      </w:r>
      <w:r>
        <w:rPr>
          <w:rFonts w:ascii="SimSun" w:hAnsi="SimSun" w:cs="SimSun"/>
          <w:color w:val="000000"/>
          <w:spacing w:val="-8"/>
          <w:sz w:val="32"/>
        </w:rPr>
        <w:t>实施时间：2007.09.21）</w:t>
      </w:r>
      <w:r>
        <w:rPr>
          <w:rFonts w:ascii="SimSun"/>
          <w:color w:val="000000"/>
          <w:spacing w:val="0"/>
          <w:sz w:val="32"/>
        </w:rPr>
      </w:r>
    </w:p>
    <w:p>
      <w:pPr>
        <w:pStyle w:val="Normal"/>
        <w:framePr w:w="14517" w:x="2701" w:y="17678"/>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14"/>
          <w:sz w:val="32"/>
        </w:rPr>
        <w:t>（7）铁路路堑边坡光面〔预裂〕爆破技术规程（TB10122-2008</w:t>
      </w:r>
      <w:r>
        <w:rPr>
          <w:rFonts w:ascii="SimSun"/>
          <w:color w:val="000000"/>
          <w:spacing w:val="155"/>
          <w:sz w:val="32"/>
        </w:rPr>
        <w:t xml:space="preserve"> </w:t>
      </w:r>
      <w:r>
        <w:rPr>
          <w:rFonts w:ascii="SimSun" w:hAnsi="SimSun" w:cs="SimSun"/>
          <w:color w:val="000000"/>
          <w:spacing w:val="-9"/>
          <w:sz w:val="32"/>
        </w:rPr>
        <w:t>实施时间：2008.07.09）</w:t>
      </w:r>
      <w:r>
        <w:rPr>
          <w:rFonts w:ascii="SimSun"/>
          <w:color w:val="000000"/>
          <w:spacing w:val="0"/>
          <w:sz w:val="32"/>
        </w:rPr>
      </w:r>
    </w:p>
    <w:p>
      <w:pPr>
        <w:pStyle w:val="Normal"/>
        <w:framePr w:w="14517" w:x="2701" w:y="17678"/>
        <w:widowControl w:val="off"/>
        <w:autoSpaceDE w:val="off"/>
        <w:autoSpaceDN w:val="off"/>
        <w:spacing w:before="152" w:after="0" w:line="317" w:lineRule="exact"/>
        <w:ind w:left="630" w:right="0" w:firstLine="0"/>
        <w:jc w:val="left"/>
        <w:rPr>
          <w:rFonts w:ascii="SimSun"/>
          <w:color w:val="000000"/>
          <w:spacing w:val="0"/>
          <w:sz w:val="32"/>
        </w:rPr>
      </w:pPr>
      <w:r>
        <w:rPr>
          <w:rFonts w:ascii="SimSun" w:hAnsi="SimSun" w:cs="SimSun"/>
          <w:color w:val="000000"/>
          <w:spacing w:val="-4"/>
          <w:sz w:val="32"/>
        </w:rPr>
        <w:t>（8）客货共线铁路轨道工程施工技术指南（TZ201-2008</w:t>
      </w:r>
      <w:r>
        <w:rPr>
          <w:rFonts w:ascii="SimSun"/>
          <w:color w:val="000000"/>
          <w:spacing w:val="145"/>
          <w:sz w:val="32"/>
        </w:rPr>
        <w:t xml:space="preserve"> </w:t>
      </w:r>
      <w:r>
        <w:rPr>
          <w:rFonts w:ascii="SimSun" w:hAnsi="SimSun" w:cs="SimSun"/>
          <w:color w:val="000000"/>
          <w:spacing w:val="-3"/>
          <w:sz w:val="32"/>
        </w:rPr>
        <w:t>实施时间：2008.10.20）</w:t>
      </w:r>
      <w:r>
        <w:rPr>
          <w:rFonts w:ascii="SimSun"/>
          <w:color w:val="000000"/>
          <w:spacing w:val="0"/>
          <w:sz w:val="32"/>
        </w:rPr>
      </w:r>
    </w:p>
    <w:p>
      <w:pPr>
        <w:pStyle w:val="Normal"/>
        <w:framePr w:w="14517" w:x="2701" w:y="17678"/>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4"/>
          <w:sz w:val="32"/>
        </w:rPr>
        <w:t>（9）客货共线铁路路基工程施工技术指南（TZ202-2008</w:t>
      </w:r>
      <w:r>
        <w:rPr>
          <w:rFonts w:ascii="SimSun"/>
          <w:color w:val="000000"/>
          <w:spacing w:val="145"/>
          <w:sz w:val="32"/>
        </w:rPr>
        <w:t xml:space="preserve"> </w:t>
      </w:r>
      <w:r>
        <w:rPr>
          <w:rFonts w:ascii="SimSun" w:hAnsi="SimSun" w:cs="SimSun"/>
          <w:color w:val="000000"/>
          <w:spacing w:val="-3"/>
          <w:sz w:val="32"/>
        </w:rPr>
        <w:t>实施时间：2008.10.20）</w:t>
      </w:r>
      <w:r>
        <w:rPr>
          <w:rFonts w:ascii="SimSun"/>
          <w:color w:val="000000"/>
          <w:spacing w:val="0"/>
          <w:sz w:val="32"/>
        </w:rPr>
      </w:r>
    </w:p>
    <w:p>
      <w:pPr>
        <w:pStyle w:val="Normal"/>
        <w:framePr w:w="14517" w:x="2701" w:y="17678"/>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4"/>
          <w:sz w:val="32"/>
        </w:rPr>
        <w:t>（10）客货共线铁路桥涵工程施工技术指南（TZ203-2008</w:t>
      </w:r>
      <w:r>
        <w:rPr>
          <w:rFonts w:ascii="SimSun"/>
          <w:color w:val="000000"/>
          <w:spacing w:val="148"/>
          <w:sz w:val="32"/>
        </w:rPr>
        <w:t xml:space="preserve"> </w:t>
      </w:r>
      <w:r>
        <w:rPr>
          <w:rFonts w:ascii="SimSun" w:hAnsi="SimSun" w:cs="SimSun"/>
          <w:color w:val="000000"/>
          <w:spacing w:val="-3"/>
          <w:sz w:val="32"/>
        </w:rPr>
        <w:t>实施时间：2008.10.20）</w:t>
      </w:r>
      <w:r>
        <w:rPr>
          <w:rFonts w:ascii="SimSun"/>
          <w:color w:val="000000"/>
          <w:spacing w:val="0"/>
          <w:sz w:val="32"/>
        </w:rPr>
      </w:r>
    </w:p>
    <w:p>
      <w:pPr>
        <w:pStyle w:val="Normal"/>
        <w:framePr w:w="14517" w:x="2701" w:y="17678"/>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4"/>
          <w:sz w:val="32"/>
        </w:rPr>
        <w:t>（11）客货共线铁路隧道工程施工技术指南（TZ204-2008</w:t>
      </w:r>
      <w:r>
        <w:rPr>
          <w:rFonts w:ascii="SimSun"/>
          <w:color w:val="000000"/>
          <w:spacing w:val="148"/>
          <w:sz w:val="32"/>
        </w:rPr>
        <w:t xml:space="preserve"> </w:t>
      </w:r>
      <w:r>
        <w:rPr>
          <w:rFonts w:ascii="SimSun" w:hAnsi="SimSun" w:cs="SimSun"/>
          <w:color w:val="000000"/>
          <w:spacing w:val="-3"/>
          <w:sz w:val="32"/>
        </w:rPr>
        <w:t>实施时间：2008.10.20）</w:t>
      </w:r>
      <w:r>
        <w:rPr>
          <w:rFonts w:ascii="SimSun"/>
          <w:color w:val="000000"/>
          <w:spacing w:val="0"/>
          <w:sz w:val="32"/>
        </w:rPr>
      </w:r>
    </w:p>
    <w:p>
      <w:pPr>
        <w:pStyle w:val="Normal"/>
        <w:framePr w:w="14517" w:x="2701" w:y="17678"/>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（12）铁路建设项目现场管理规范（TB10441-2008</w:t>
      </w:r>
      <w:r>
        <w:rPr>
          <w:rFonts w:ascii="SimSun"/>
          <w:color w:val="000000"/>
          <w:spacing w:val="145"/>
          <w:sz w:val="32"/>
        </w:rPr>
        <w:t xml:space="preserve"> </w:t>
      </w:r>
      <w:r>
        <w:rPr>
          <w:rFonts w:ascii="SimSun" w:hAnsi="SimSun" w:cs="SimSun"/>
          <w:color w:val="000000"/>
          <w:spacing w:val="-3"/>
          <w:sz w:val="32"/>
        </w:rPr>
        <w:t>实施时间：2008.10.30）</w:t>
      </w:r>
      <w:r>
        <w:rPr>
          <w:rFonts w:ascii="SimSun"/>
          <w:color w:val="000000"/>
          <w:spacing w:val="0"/>
          <w:sz w:val="32"/>
        </w:rPr>
      </w:r>
    </w:p>
    <w:p>
      <w:pPr>
        <w:pStyle w:val="Normal"/>
        <w:framePr w:w="14517" w:x="2701" w:y="17678"/>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6"/>
          <w:sz w:val="32"/>
        </w:rPr>
        <w:t>（13）铁路边坡防护及防排水工程施工质量验收补充规定（铁建设〔2009〕172</w:t>
      </w:r>
      <w:r>
        <w:rPr>
          <w:rFonts w:ascii="SimSun"/>
          <w:color w:val="000000"/>
          <w:spacing w:val="-86"/>
          <w:sz w:val="32"/>
        </w:rPr>
        <w:t xml:space="preserve"> </w:t>
      </w:r>
      <w:r>
        <w:rPr>
          <w:rFonts w:ascii="SimSun" w:hAnsi="SimSun" w:cs="SimSun"/>
          <w:color w:val="000000"/>
          <w:spacing w:val="0"/>
          <w:sz w:val="32"/>
        </w:rPr>
        <w:t>号</w:t>
      </w:r>
      <w:r>
        <w:rPr>
          <w:rFonts w:ascii="SimSun"/>
          <w:color w:val="000000"/>
          <w:spacing w:val="150"/>
          <w:sz w:val="32"/>
        </w:rPr>
        <w:t xml:space="preserve"> </w:t>
      </w:r>
      <w:r>
        <w:rPr>
          <w:rFonts w:ascii="SimSun" w:hAnsi="SimSun" w:cs="SimSun"/>
          <w:color w:val="000000"/>
          <w:spacing w:val="0"/>
          <w:sz w:val="32"/>
        </w:rPr>
        <w:t>实</w:t>
      </w:r>
      <w:r>
        <w:rPr>
          <w:rFonts w:ascii="SimSun"/>
          <w:color w:val="000000"/>
          <w:spacing w:val="0"/>
          <w:sz w:val="32"/>
        </w:rPr>
      </w:r>
    </w:p>
    <w:p>
      <w:pPr>
        <w:pStyle w:val="Normal"/>
        <w:framePr w:w="14517" w:x="2701" w:y="1767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施时间：2009.09.21）</w:t>
      </w:r>
      <w:r>
        <w:rPr>
          <w:rFonts w:ascii="SimSun"/>
          <w:color w:val="000000"/>
          <w:spacing w:val="0"/>
          <w:sz w:val="32"/>
        </w:rPr>
      </w:r>
    </w:p>
    <w:p>
      <w:pPr>
        <w:pStyle w:val="Normal"/>
        <w:framePr w:w="14418" w:x="2701" w:y="21891"/>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4"/>
          <w:sz w:val="32"/>
        </w:rPr>
        <w:t>（14）铁路边坡防护及防排水工程管理补充规定（铁建设〔2009〕172</w:t>
      </w:r>
      <w:r>
        <w:rPr>
          <w:rFonts w:ascii="SimSun"/>
          <w:color w:val="000000"/>
          <w:spacing w:val="-86"/>
          <w:sz w:val="32"/>
        </w:rPr>
        <w:t xml:space="preserve"> </w:t>
      </w:r>
      <w:r>
        <w:rPr>
          <w:rFonts w:ascii="SimSun" w:hAnsi="SimSun" w:cs="SimSun"/>
          <w:color w:val="000000"/>
          <w:spacing w:val="0"/>
          <w:sz w:val="32"/>
        </w:rPr>
        <w:t>号</w:t>
      </w:r>
      <w:r>
        <w:rPr>
          <w:rFonts w:ascii="SimSun"/>
          <w:color w:val="000000"/>
          <w:spacing w:val="151"/>
          <w:sz w:val="32"/>
        </w:rPr>
        <w:t xml:space="preserve"> </w:t>
      </w:r>
      <w:r>
        <w:rPr>
          <w:rFonts w:ascii="SimSun" w:hAnsi="SimSun" w:cs="SimSun"/>
          <w:color w:val="000000"/>
          <w:spacing w:val="-3"/>
          <w:sz w:val="32"/>
        </w:rPr>
        <w:t>实施时间：</w:t>
      </w:r>
      <w:r>
        <w:rPr>
          <w:rFonts w:ascii="SimSun"/>
          <w:color w:val="000000"/>
          <w:spacing w:val="0"/>
          <w:sz w:val="32"/>
        </w:rPr>
      </w:r>
    </w:p>
    <w:p>
      <w:pPr>
        <w:pStyle w:val="Normal"/>
        <w:framePr w:w="14418" w:x="2701" w:y="2189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2009.09.21）</w:t>
      </w:r>
      <w:r>
        <w:rPr>
          <w:rFonts w:ascii="SimSun"/>
          <w:color w:val="000000"/>
          <w:spacing w:val="0"/>
          <w:sz w:val="32"/>
        </w:rPr>
      </w:r>
    </w:p>
    <w:p>
      <w:pPr>
        <w:pStyle w:val="Normal"/>
        <w:framePr w:w="675" w:x="9135" w:y="23173"/>
        <w:widowControl w:val="off"/>
        <w:autoSpaceDE w:val="off"/>
        <w:autoSpaceDN w:val="off"/>
        <w:spacing w:before="0" w:after="0" w:line="245" w:lineRule="exact"/>
        <w:ind w:left="0" w:right="0" w:firstLine="0"/>
        <w:jc w:val="left"/>
        <w:rPr>
          <w:rFonts w:ascii="Times New Roman"/>
          <w:color w:val="000000"/>
          <w:spacing w:val="0"/>
          <w:sz w:val="27"/>
        </w:rPr>
      </w:pPr>
      <w:r>
        <w:rPr>
          <w:rFonts w:ascii="CJKTOL+Nimbus Roman No9 L Regular"/>
          <w:color w:val="000000"/>
          <w:spacing w:val="-63"/>
          <w:sz w:val="27"/>
        </w:rPr>
        <w:t>19</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208" w:x="3331" w:y="194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16"/>
          <w:sz w:val="32"/>
        </w:rPr>
        <w:t>（15）《铁路混凝土工程施工质量验收标准》（TB10424—2010</w:t>
      </w:r>
      <w:r>
        <w:rPr>
          <w:rFonts w:ascii="SimSun"/>
          <w:color w:val="000000"/>
          <w:spacing w:val="164"/>
          <w:sz w:val="32"/>
        </w:rPr>
        <w:t xml:space="preserve"> </w:t>
      </w:r>
      <w:r>
        <w:rPr>
          <w:rFonts w:ascii="SimSun" w:hAnsi="SimSun" w:cs="SimSun"/>
          <w:color w:val="000000"/>
          <w:spacing w:val="-6"/>
          <w:sz w:val="32"/>
        </w:rPr>
        <w:t>实施时间：2010.12.08）</w:t>
      </w:r>
      <w:r>
        <w:rPr>
          <w:rFonts w:ascii="SimSun"/>
          <w:color w:val="000000"/>
          <w:spacing w:val="0"/>
          <w:sz w:val="32"/>
        </w:rPr>
      </w:r>
    </w:p>
    <w:p>
      <w:pPr>
        <w:pStyle w:val="Normal"/>
        <w:framePr w:w="14208" w:x="3331" w:y="1947"/>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18"/>
          <w:sz w:val="32"/>
        </w:rPr>
        <w:t>（16）《高速铁路路基工程施工质量验收标准》（TB10751-2010</w:t>
      </w:r>
      <w:r>
        <w:rPr>
          <w:rFonts w:ascii="SimSun"/>
          <w:color w:val="000000"/>
          <w:spacing w:val="159"/>
          <w:sz w:val="32"/>
        </w:rPr>
        <w:t xml:space="preserve"> </w:t>
      </w:r>
      <w:r>
        <w:rPr>
          <w:rFonts w:ascii="SimSun" w:hAnsi="SimSun" w:cs="SimSun"/>
          <w:color w:val="000000"/>
          <w:spacing w:val="-9"/>
          <w:sz w:val="32"/>
        </w:rPr>
        <w:t>实施时间：2010.12.08）</w:t>
      </w:r>
      <w:r>
        <w:rPr>
          <w:rFonts w:ascii="SimSun"/>
          <w:color w:val="000000"/>
          <w:spacing w:val="0"/>
          <w:sz w:val="32"/>
        </w:rPr>
      </w:r>
    </w:p>
    <w:p>
      <w:pPr>
        <w:pStyle w:val="Normal"/>
        <w:framePr w:w="14208" w:x="3331" w:y="1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8"/>
          <w:sz w:val="32"/>
        </w:rPr>
        <w:t>（17）《高速铁路桥涵工程施工质量验收标准》（TB10752-2010</w:t>
      </w:r>
      <w:r>
        <w:rPr>
          <w:rFonts w:ascii="SimSun"/>
          <w:color w:val="000000"/>
          <w:spacing w:val="159"/>
          <w:sz w:val="32"/>
        </w:rPr>
        <w:t xml:space="preserve"> </w:t>
      </w:r>
      <w:r>
        <w:rPr>
          <w:rFonts w:ascii="SimSun" w:hAnsi="SimSun" w:cs="SimSun"/>
          <w:color w:val="000000"/>
          <w:spacing w:val="-9"/>
          <w:sz w:val="32"/>
        </w:rPr>
        <w:t>实施时间：2010.12.08）</w:t>
      </w:r>
      <w:r>
        <w:rPr>
          <w:rFonts w:ascii="SimSun"/>
          <w:color w:val="000000"/>
          <w:spacing w:val="0"/>
          <w:sz w:val="32"/>
        </w:rPr>
      </w:r>
    </w:p>
    <w:p>
      <w:pPr>
        <w:pStyle w:val="Normal"/>
        <w:framePr w:w="14208" w:x="3331" w:y="1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8"/>
          <w:sz w:val="32"/>
        </w:rPr>
        <w:t>（18）《高速铁路隧道工程施工质量验收标准》（TB10753-2010</w:t>
      </w:r>
      <w:r>
        <w:rPr>
          <w:rFonts w:ascii="SimSun"/>
          <w:color w:val="000000"/>
          <w:spacing w:val="159"/>
          <w:sz w:val="32"/>
        </w:rPr>
        <w:t xml:space="preserve"> </w:t>
      </w:r>
      <w:r>
        <w:rPr>
          <w:rFonts w:ascii="SimSun" w:hAnsi="SimSun" w:cs="SimSun"/>
          <w:color w:val="000000"/>
          <w:spacing w:val="-9"/>
          <w:sz w:val="32"/>
        </w:rPr>
        <w:t>实施时间：2010.12.08）</w:t>
      </w:r>
      <w:r>
        <w:rPr>
          <w:rFonts w:ascii="SimSun"/>
          <w:color w:val="000000"/>
          <w:spacing w:val="0"/>
          <w:sz w:val="32"/>
        </w:rPr>
      </w:r>
    </w:p>
    <w:p>
      <w:pPr>
        <w:pStyle w:val="Normal"/>
        <w:framePr w:w="14208" w:x="3331" w:y="1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8"/>
          <w:sz w:val="32"/>
        </w:rPr>
        <w:t>（19）《高速铁路轨道工程施工质量验收标准》（TB10754-2010</w:t>
      </w:r>
      <w:r>
        <w:rPr>
          <w:rFonts w:ascii="SimSun"/>
          <w:color w:val="000000"/>
          <w:spacing w:val="159"/>
          <w:sz w:val="32"/>
        </w:rPr>
        <w:t xml:space="preserve"> </w:t>
      </w:r>
      <w:r>
        <w:rPr>
          <w:rFonts w:ascii="SimSun" w:hAnsi="SimSun" w:cs="SimSun"/>
          <w:color w:val="000000"/>
          <w:spacing w:val="-9"/>
          <w:sz w:val="32"/>
        </w:rPr>
        <w:t>实施时间：2010.12.08）</w:t>
      </w:r>
      <w:r>
        <w:rPr>
          <w:rFonts w:ascii="SimSun"/>
          <w:color w:val="000000"/>
          <w:spacing w:val="0"/>
          <w:sz w:val="32"/>
        </w:rPr>
      </w:r>
    </w:p>
    <w:p>
      <w:pPr>
        <w:pStyle w:val="Normal"/>
        <w:framePr w:w="14208" w:x="3331" w:y="1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8"/>
          <w:sz w:val="32"/>
        </w:rPr>
        <w:t>（20）《高速铁路通信工程施工质量验收标准》（TB10755-2010</w:t>
      </w:r>
      <w:r>
        <w:rPr>
          <w:rFonts w:ascii="SimSun"/>
          <w:color w:val="000000"/>
          <w:spacing w:val="159"/>
          <w:sz w:val="32"/>
        </w:rPr>
        <w:t xml:space="preserve"> </w:t>
      </w:r>
      <w:r>
        <w:rPr>
          <w:rFonts w:ascii="SimSun" w:hAnsi="SimSun" w:cs="SimSun"/>
          <w:color w:val="000000"/>
          <w:spacing w:val="-9"/>
          <w:sz w:val="32"/>
        </w:rPr>
        <w:t>实施时间：2010.12.08）</w:t>
      </w:r>
      <w:r>
        <w:rPr>
          <w:rFonts w:ascii="SimSun"/>
          <w:color w:val="000000"/>
          <w:spacing w:val="0"/>
          <w:sz w:val="32"/>
        </w:rPr>
      </w:r>
    </w:p>
    <w:p>
      <w:pPr>
        <w:pStyle w:val="Normal"/>
        <w:framePr w:w="14208" w:x="3331" w:y="1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8"/>
          <w:sz w:val="32"/>
        </w:rPr>
        <w:t>（21）《高速铁路信号工程施工质量验收标准》（TB10756-2010</w:t>
      </w:r>
      <w:r>
        <w:rPr>
          <w:rFonts w:ascii="SimSun"/>
          <w:color w:val="000000"/>
          <w:spacing w:val="159"/>
          <w:sz w:val="32"/>
        </w:rPr>
        <w:t xml:space="preserve"> </w:t>
      </w:r>
      <w:r>
        <w:rPr>
          <w:rFonts w:ascii="SimSun" w:hAnsi="SimSun" w:cs="SimSun"/>
          <w:color w:val="000000"/>
          <w:spacing w:val="-9"/>
          <w:sz w:val="32"/>
        </w:rPr>
        <w:t>实施时间：2010.12.08）</w:t>
      </w:r>
      <w:r>
        <w:rPr>
          <w:rFonts w:ascii="SimSun"/>
          <w:color w:val="000000"/>
          <w:spacing w:val="0"/>
          <w:sz w:val="32"/>
        </w:rPr>
      </w:r>
    </w:p>
    <w:p>
      <w:pPr>
        <w:pStyle w:val="Normal"/>
        <w:framePr w:w="14208" w:x="3331" w:y="1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8"/>
          <w:sz w:val="32"/>
        </w:rPr>
        <w:t>（22）《高速铁路电力工程施工质量验收标准》（TB10757-2010</w:t>
      </w:r>
      <w:r>
        <w:rPr>
          <w:rFonts w:ascii="SimSun"/>
          <w:color w:val="000000"/>
          <w:spacing w:val="159"/>
          <w:sz w:val="32"/>
        </w:rPr>
        <w:t xml:space="preserve"> </w:t>
      </w:r>
      <w:r>
        <w:rPr>
          <w:rFonts w:ascii="SimSun" w:hAnsi="SimSun" w:cs="SimSun"/>
          <w:color w:val="000000"/>
          <w:spacing w:val="-9"/>
          <w:sz w:val="32"/>
        </w:rPr>
        <w:t>实施时间：2010.12.08）</w:t>
      </w:r>
      <w:r>
        <w:rPr>
          <w:rFonts w:ascii="SimSun"/>
          <w:color w:val="000000"/>
          <w:spacing w:val="0"/>
          <w:sz w:val="32"/>
        </w:rPr>
      </w:r>
    </w:p>
    <w:p>
      <w:pPr>
        <w:pStyle w:val="Normal"/>
        <w:framePr w:w="14208" w:x="3331" w:y="1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2"/>
          <w:sz w:val="32"/>
        </w:rPr>
        <w:t>（23）《高速铁路电力牵引供电工程施工质量验收标准》（TB10758-2010</w:t>
      </w:r>
      <w:r>
        <w:rPr>
          <w:rFonts w:ascii="SimSun"/>
          <w:color w:val="000000"/>
          <w:spacing w:val="153"/>
          <w:sz w:val="32"/>
        </w:rPr>
        <w:t xml:space="preserve"> </w:t>
      </w:r>
      <w:r>
        <w:rPr>
          <w:rFonts w:ascii="SimSun" w:hAnsi="SimSun" w:cs="SimSun"/>
          <w:color w:val="000000"/>
          <w:spacing w:val="-3"/>
          <w:sz w:val="32"/>
        </w:rPr>
        <w:t>实施时间：</w:t>
      </w:r>
      <w:r>
        <w:rPr>
          <w:rFonts w:ascii="SimSun"/>
          <w:color w:val="000000"/>
          <w:spacing w:val="0"/>
          <w:sz w:val="32"/>
        </w:rPr>
      </w:r>
    </w:p>
    <w:p>
      <w:pPr>
        <w:pStyle w:val="Normal"/>
        <w:framePr w:w="2381" w:x="2701" w:y="616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2010.12.08）</w:t>
      </w:r>
      <w:r>
        <w:rPr>
          <w:rFonts w:ascii="SimSun"/>
          <w:color w:val="000000"/>
          <w:spacing w:val="0"/>
          <w:sz w:val="32"/>
        </w:rPr>
      </w:r>
    </w:p>
    <w:p>
      <w:pPr>
        <w:pStyle w:val="Normal"/>
        <w:framePr w:w="14391" w:x="3331" w:y="662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7"/>
          <w:sz w:val="32"/>
        </w:rPr>
        <w:t>（24）《铁路混凝土工程施工技术指南》（铁建设〔2010〕241</w:t>
      </w:r>
      <w:r>
        <w:rPr>
          <w:rFonts w:ascii="SimSun"/>
          <w:color w:val="000000"/>
          <w:spacing w:val="-86"/>
          <w:sz w:val="32"/>
        </w:rPr>
        <w:t xml:space="preserve"> </w:t>
      </w:r>
      <w:r>
        <w:rPr>
          <w:rFonts w:ascii="SimSun" w:hAnsi="SimSun" w:cs="SimSun"/>
          <w:color w:val="000000"/>
          <w:spacing w:val="0"/>
          <w:sz w:val="32"/>
        </w:rPr>
        <w:t>号</w:t>
      </w:r>
      <w:r>
        <w:rPr>
          <w:rFonts w:ascii="SimSun"/>
          <w:color w:val="000000"/>
          <w:spacing w:val="150"/>
          <w:sz w:val="32"/>
        </w:rPr>
        <w:t xml:space="preserve"> </w:t>
      </w:r>
      <w:r>
        <w:rPr>
          <w:rFonts w:ascii="SimSun" w:hAnsi="SimSun" w:cs="SimSun"/>
          <w:color w:val="000000"/>
          <w:spacing w:val="-10"/>
          <w:sz w:val="32"/>
        </w:rPr>
        <w:t>实施时间：2010.12.08）</w:t>
      </w:r>
      <w:r>
        <w:rPr>
          <w:rFonts w:ascii="SimSun"/>
          <w:color w:val="000000"/>
          <w:spacing w:val="0"/>
          <w:sz w:val="32"/>
        </w:rPr>
      </w:r>
    </w:p>
    <w:p>
      <w:pPr>
        <w:pStyle w:val="Normal"/>
        <w:framePr w:w="14391" w:x="3331" w:y="662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4"/>
          <w:sz w:val="32"/>
        </w:rPr>
        <w:t>（25）《高速铁路路基工程施工技术指南》（铁建设〔2010〕241</w:t>
      </w:r>
      <w:r>
        <w:rPr>
          <w:rFonts w:ascii="SimSun"/>
          <w:color w:val="000000"/>
          <w:spacing w:val="-86"/>
          <w:sz w:val="32"/>
        </w:rPr>
        <w:t xml:space="preserve"> </w:t>
      </w:r>
      <w:r>
        <w:rPr>
          <w:rFonts w:ascii="SimSun" w:hAnsi="SimSun" w:cs="SimSun"/>
          <w:color w:val="000000"/>
          <w:spacing w:val="0"/>
          <w:sz w:val="32"/>
        </w:rPr>
        <w:t>号</w:t>
      </w:r>
      <w:r>
        <w:rPr>
          <w:rFonts w:ascii="SimSun"/>
          <w:color w:val="000000"/>
          <w:spacing w:val="150"/>
          <w:sz w:val="32"/>
        </w:rPr>
        <w:t xml:space="preserve"> </w:t>
      </w:r>
      <w:r>
        <w:rPr>
          <w:rFonts w:ascii="SimSun" w:hAnsi="SimSun" w:cs="SimSun"/>
          <w:color w:val="000000"/>
          <w:spacing w:val="-3"/>
          <w:sz w:val="32"/>
        </w:rPr>
        <w:t>实施时间：</w:t>
      </w:r>
      <w:r>
        <w:rPr>
          <w:rFonts w:ascii="SimSun"/>
          <w:color w:val="000000"/>
          <w:spacing w:val="0"/>
          <w:sz w:val="32"/>
        </w:rPr>
      </w:r>
    </w:p>
    <w:p>
      <w:pPr>
        <w:pStyle w:val="Normal"/>
        <w:framePr w:w="13324" w:x="2701" w:y="756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2010.12.08）</w:t>
      </w:r>
      <w:r>
        <w:rPr>
          <w:rFonts w:ascii="SimSun"/>
          <w:color w:val="000000"/>
          <w:spacing w:val="0"/>
          <w:sz w:val="32"/>
        </w:rPr>
      </w:r>
    </w:p>
    <w:p>
      <w:pPr>
        <w:pStyle w:val="Normal"/>
        <w:framePr w:w="13324" w:x="2701" w:y="7565"/>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14"/>
          <w:sz w:val="32"/>
        </w:rPr>
        <w:t>（26）《高速铁路桥涵工程施工技术指南》（铁建设〔2010〕241</w:t>
      </w:r>
      <w:r>
        <w:rPr>
          <w:rFonts w:ascii="SimSun"/>
          <w:color w:val="000000"/>
          <w:spacing w:val="-86"/>
          <w:sz w:val="32"/>
        </w:rPr>
        <w:t xml:space="preserve"> </w:t>
      </w:r>
      <w:r>
        <w:rPr>
          <w:rFonts w:ascii="SimSun" w:hAnsi="SimSun" w:cs="SimSun"/>
          <w:color w:val="000000"/>
          <w:spacing w:val="0"/>
          <w:sz w:val="32"/>
        </w:rPr>
        <w:t>号</w:t>
      </w:r>
      <w:r>
        <w:rPr>
          <w:rFonts w:ascii="SimSun"/>
          <w:color w:val="000000"/>
          <w:spacing w:val="150"/>
          <w:sz w:val="32"/>
        </w:rPr>
        <w:t xml:space="preserve"> </w:t>
      </w:r>
      <w:r>
        <w:rPr>
          <w:rFonts w:ascii="SimSun" w:hAnsi="SimSun" w:cs="SimSun"/>
          <w:color w:val="000000"/>
          <w:spacing w:val="-3"/>
          <w:sz w:val="32"/>
        </w:rPr>
        <w:t>实施时间：</w:t>
      </w:r>
      <w:r>
        <w:rPr>
          <w:rFonts w:ascii="SimSun"/>
          <w:color w:val="000000"/>
          <w:spacing w:val="0"/>
          <w:sz w:val="32"/>
        </w:rPr>
      </w:r>
    </w:p>
    <w:p>
      <w:pPr>
        <w:pStyle w:val="Normal"/>
        <w:framePr w:w="13324" w:x="2701" w:y="756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2010.12.08）</w:t>
      </w:r>
      <w:r>
        <w:rPr>
          <w:rFonts w:ascii="SimSun"/>
          <w:color w:val="000000"/>
          <w:spacing w:val="0"/>
          <w:sz w:val="32"/>
        </w:rPr>
      </w:r>
    </w:p>
    <w:p>
      <w:pPr>
        <w:pStyle w:val="Normal"/>
        <w:framePr w:w="13324" w:x="2701" w:y="7565"/>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14"/>
          <w:sz w:val="32"/>
        </w:rPr>
        <w:t>（27）《高速铁路隧道工程施工技术指南》（铁建设〔2010〕241</w:t>
      </w:r>
      <w:r>
        <w:rPr>
          <w:rFonts w:ascii="SimSun"/>
          <w:color w:val="000000"/>
          <w:spacing w:val="-86"/>
          <w:sz w:val="32"/>
        </w:rPr>
        <w:t xml:space="preserve"> </w:t>
      </w:r>
      <w:r>
        <w:rPr>
          <w:rFonts w:ascii="SimSun" w:hAnsi="SimSun" w:cs="SimSun"/>
          <w:color w:val="000000"/>
          <w:spacing w:val="0"/>
          <w:sz w:val="32"/>
        </w:rPr>
        <w:t>号</w:t>
      </w:r>
      <w:r>
        <w:rPr>
          <w:rFonts w:ascii="SimSun"/>
          <w:color w:val="000000"/>
          <w:spacing w:val="150"/>
          <w:sz w:val="32"/>
        </w:rPr>
        <w:t xml:space="preserve"> </w:t>
      </w:r>
      <w:r>
        <w:rPr>
          <w:rFonts w:ascii="SimSun" w:hAnsi="SimSun" w:cs="SimSun"/>
          <w:color w:val="000000"/>
          <w:spacing w:val="-3"/>
          <w:sz w:val="32"/>
        </w:rPr>
        <w:t>实施时间：</w:t>
      </w:r>
      <w:r>
        <w:rPr>
          <w:rFonts w:ascii="SimSun"/>
          <w:color w:val="000000"/>
          <w:spacing w:val="0"/>
          <w:sz w:val="32"/>
        </w:rPr>
      </w:r>
    </w:p>
    <w:p>
      <w:pPr>
        <w:pStyle w:val="Normal"/>
        <w:framePr w:w="13324" w:x="2701" w:y="756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2010.12.08）</w:t>
      </w:r>
      <w:r>
        <w:rPr>
          <w:rFonts w:ascii="SimSun"/>
          <w:color w:val="000000"/>
          <w:spacing w:val="0"/>
          <w:sz w:val="32"/>
        </w:rPr>
      </w:r>
    </w:p>
    <w:p>
      <w:pPr>
        <w:pStyle w:val="Normal"/>
        <w:framePr w:w="12323" w:x="3331" w:y="990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（28）水泥混凝土路面施工及验收规范（GBJ92-87</w:t>
      </w:r>
      <w:r>
        <w:rPr>
          <w:rFonts w:ascii="SimSun"/>
          <w:color w:val="000000"/>
          <w:spacing w:val="149"/>
          <w:sz w:val="32"/>
        </w:rPr>
        <w:t xml:space="preserve"> </w:t>
      </w:r>
      <w:r>
        <w:rPr>
          <w:rFonts w:ascii="SimSun" w:hAnsi="SimSun" w:cs="SimSun"/>
          <w:color w:val="000000"/>
          <w:spacing w:val="-3"/>
          <w:sz w:val="32"/>
        </w:rPr>
        <w:t>实施时间：1987.10.01）</w:t>
      </w:r>
      <w:r>
        <w:rPr>
          <w:rFonts w:ascii="SimSun"/>
          <w:color w:val="000000"/>
          <w:spacing w:val="0"/>
          <w:sz w:val="32"/>
        </w:rPr>
      </w:r>
    </w:p>
    <w:p>
      <w:pPr>
        <w:pStyle w:val="Normal"/>
        <w:framePr w:w="12323" w:x="3331" w:y="990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（29）公路隧道施工技术规范（JTJ042-94</w:t>
      </w:r>
      <w:r>
        <w:rPr>
          <w:rFonts w:ascii="SimSun"/>
          <w:color w:val="000000"/>
          <w:spacing w:val="148"/>
          <w:sz w:val="32"/>
        </w:rPr>
        <w:t xml:space="preserve"> </w:t>
      </w:r>
      <w:r>
        <w:rPr>
          <w:rFonts w:ascii="SimSun" w:hAnsi="SimSun" w:cs="SimSun"/>
          <w:color w:val="000000"/>
          <w:spacing w:val="-3"/>
          <w:sz w:val="32"/>
        </w:rPr>
        <w:t>实施时间：1995.07.01）</w:t>
      </w:r>
      <w:r>
        <w:rPr>
          <w:rFonts w:ascii="SimSun"/>
          <w:color w:val="000000"/>
          <w:spacing w:val="0"/>
          <w:sz w:val="32"/>
        </w:rPr>
      </w:r>
    </w:p>
    <w:p>
      <w:pPr>
        <w:pStyle w:val="Normal"/>
        <w:framePr w:w="12323" w:x="3331" w:y="990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（30）公路路基路面现场测试规程（JTJ059-95</w:t>
      </w:r>
      <w:r>
        <w:rPr>
          <w:rFonts w:ascii="SimSun"/>
          <w:color w:val="000000"/>
          <w:spacing w:val="148"/>
          <w:sz w:val="32"/>
        </w:rPr>
        <w:t xml:space="preserve"> </w:t>
      </w:r>
      <w:r>
        <w:rPr>
          <w:rFonts w:ascii="SimSun" w:hAnsi="SimSun" w:cs="SimSun"/>
          <w:color w:val="000000"/>
          <w:spacing w:val="-4"/>
          <w:sz w:val="32"/>
        </w:rPr>
        <w:t>实施时间：1995）</w:t>
      </w:r>
      <w:r>
        <w:rPr>
          <w:rFonts w:ascii="SimSun"/>
          <w:color w:val="000000"/>
          <w:spacing w:val="0"/>
          <w:sz w:val="32"/>
        </w:rPr>
      </w:r>
    </w:p>
    <w:p>
      <w:pPr>
        <w:pStyle w:val="Normal"/>
        <w:framePr w:w="13594" w:x="3331" w:y="11309"/>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（31）粉煤灰石灰类道路基层施工及验收规程（CJJ4-97</w:t>
      </w:r>
      <w:r>
        <w:rPr>
          <w:rFonts w:ascii="SimSun"/>
          <w:color w:val="000000"/>
          <w:spacing w:val="148"/>
          <w:sz w:val="32"/>
        </w:rPr>
        <w:t xml:space="preserve"> </w:t>
      </w:r>
      <w:r>
        <w:rPr>
          <w:rFonts w:ascii="SimSun" w:hAnsi="SimSun" w:cs="SimSun"/>
          <w:color w:val="000000"/>
          <w:spacing w:val="-4"/>
          <w:sz w:val="32"/>
        </w:rPr>
        <w:t>实施时间：1997）</w:t>
      </w:r>
      <w:r>
        <w:rPr>
          <w:rFonts w:ascii="SimSun"/>
          <w:color w:val="000000"/>
          <w:spacing w:val="0"/>
          <w:sz w:val="32"/>
        </w:rPr>
      </w:r>
    </w:p>
    <w:p>
      <w:pPr>
        <w:pStyle w:val="Normal"/>
        <w:framePr w:w="13594" w:x="3331" w:y="1130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（32）公路土工合成材料应用技术规范（JTJ/T019-98</w:t>
      </w:r>
      <w:r>
        <w:rPr>
          <w:rFonts w:ascii="SimSun"/>
          <w:color w:val="000000"/>
          <w:spacing w:val="148"/>
          <w:sz w:val="32"/>
        </w:rPr>
        <w:t xml:space="preserve"> </w:t>
      </w:r>
      <w:r>
        <w:rPr>
          <w:rFonts w:ascii="SimSun" w:hAnsi="SimSun" w:cs="SimSun"/>
          <w:color w:val="000000"/>
          <w:spacing w:val="-4"/>
          <w:sz w:val="32"/>
        </w:rPr>
        <w:t>实施时间：1998）</w:t>
      </w:r>
      <w:r>
        <w:rPr>
          <w:rFonts w:ascii="SimSun"/>
          <w:color w:val="000000"/>
          <w:spacing w:val="0"/>
          <w:sz w:val="32"/>
        </w:rPr>
      </w:r>
    </w:p>
    <w:p>
      <w:pPr>
        <w:pStyle w:val="Normal"/>
        <w:framePr w:w="13594" w:x="3331" w:y="1130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（33）公路路面基层施工技术规范（JTJ034-2000</w:t>
      </w:r>
      <w:r>
        <w:rPr>
          <w:rFonts w:ascii="SimSun"/>
          <w:color w:val="000000"/>
          <w:spacing w:val="145"/>
          <w:sz w:val="32"/>
        </w:rPr>
        <w:t xml:space="preserve"> </w:t>
      </w:r>
      <w:r>
        <w:rPr>
          <w:rFonts w:ascii="SimSun" w:hAnsi="SimSun" w:cs="SimSun"/>
          <w:color w:val="000000"/>
          <w:spacing w:val="-4"/>
          <w:sz w:val="32"/>
        </w:rPr>
        <w:t>实施时间：2000）</w:t>
      </w:r>
      <w:r>
        <w:rPr>
          <w:rFonts w:ascii="SimSun"/>
          <w:color w:val="000000"/>
          <w:spacing w:val="0"/>
          <w:sz w:val="32"/>
        </w:rPr>
      </w:r>
    </w:p>
    <w:p>
      <w:pPr>
        <w:pStyle w:val="Normal"/>
        <w:framePr w:w="13594" w:x="3331" w:y="1130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（34）公路水泥混凝土路面滑模施工技术规程（JTJ/T037.1-2000</w:t>
      </w:r>
      <w:r>
        <w:rPr>
          <w:rFonts w:ascii="SimSun"/>
          <w:color w:val="000000"/>
          <w:spacing w:val="140"/>
          <w:sz w:val="32"/>
        </w:rPr>
        <w:t xml:space="preserve"> </w:t>
      </w:r>
      <w:r>
        <w:rPr>
          <w:rFonts w:ascii="SimSun" w:hAnsi="SimSun" w:cs="SimSun"/>
          <w:color w:val="000000"/>
          <w:spacing w:val="-4"/>
          <w:sz w:val="32"/>
        </w:rPr>
        <w:t>实施时间：2000）</w:t>
      </w:r>
      <w:r>
        <w:rPr>
          <w:rFonts w:ascii="SimSun"/>
          <w:color w:val="000000"/>
          <w:spacing w:val="0"/>
          <w:sz w:val="32"/>
        </w:rPr>
      </w:r>
    </w:p>
    <w:p>
      <w:pPr>
        <w:pStyle w:val="Normal"/>
        <w:framePr w:w="13594" w:x="3331" w:y="11309"/>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4"/>
          <w:sz w:val="32"/>
        </w:rPr>
        <w:t>（35）公路水泥混凝土路面施工技术规范（JTG</w:t>
      </w:r>
      <w:r>
        <w:rPr>
          <w:rFonts w:ascii="SimSun"/>
          <w:color w:val="000000"/>
          <w:spacing w:val="1"/>
          <w:sz w:val="32"/>
        </w:rPr>
        <w:t xml:space="preserve"> </w:t>
      </w:r>
      <w:r>
        <w:rPr>
          <w:rFonts w:ascii="SimSun"/>
          <w:color w:val="000000"/>
          <w:spacing w:val="-2"/>
          <w:sz w:val="32"/>
        </w:rPr>
        <w:t>F30-2003</w:t>
      </w:r>
      <w:r>
        <w:rPr>
          <w:rFonts w:ascii="SimSun"/>
          <w:color w:val="000000"/>
          <w:spacing w:val="143"/>
          <w:sz w:val="32"/>
        </w:rPr>
        <w:t xml:space="preserve"> </w:t>
      </w:r>
      <w:r>
        <w:rPr>
          <w:rFonts w:ascii="SimSun" w:hAnsi="SimSun" w:cs="SimSun"/>
          <w:color w:val="000000"/>
          <w:spacing w:val="-3"/>
          <w:sz w:val="32"/>
        </w:rPr>
        <w:t>实施时间：2003.07.01）</w:t>
      </w:r>
      <w:r>
        <w:rPr>
          <w:rFonts w:ascii="SimSun"/>
          <w:color w:val="000000"/>
          <w:spacing w:val="0"/>
          <w:sz w:val="32"/>
        </w:rPr>
      </w:r>
    </w:p>
    <w:p>
      <w:pPr>
        <w:pStyle w:val="Normal"/>
        <w:framePr w:w="13594" w:x="3331" w:y="1130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（36）公路工程技术标准（JTG</w:t>
      </w:r>
      <w:r>
        <w:rPr>
          <w:rFonts w:ascii="SimSun"/>
          <w:color w:val="000000"/>
          <w:spacing w:val="1"/>
          <w:sz w:val="32"/>
        </w:rPr>
        <w:t xml:space="preserve"> </w:t>
      </w:r>
      <w:r>
        <w:rPr>
          <w:rFonts w:ascii="SimSun"/>
          <w:color w:val="000000"/>
          <w:spacing w:val="-2"/>
          <w:sz w:val="32"/>
        </w:rPr>
        <w:t>B01-2003</w:t>
      </w:r>
      <w:r>
        <w:rPr>
          <w:rFonts w:ascii="SimSun"/>
          <w:color w:val="000000"/>
          <w:spacing w:val="146"/>
          <w:sz w:val="32"/>
        </w:rPr>
        <w:t xml:space="preserve"> </w:t>
      </w:r>
      <w:r>
        <w:rPr>
          <w:rFonts w:ascii="SimSun" w:hAnsi="SimSun" w:cs="SimSun"/>
          <w:color w:val="000000"/>
          <w:spacing w:val="-3"/>
          <w:sz w:val="32"/>
        </w:rPr>
        <w:t>实施时间：2004.03.01）</w:t>
      </w:r>
      <w:r>
        <w:rPr>
          <w:rFonts w:ascii="SimSun"/>
          <w:color w:val="000000"/>
          <w:spacing w:val="0"/>
          <w:sz w:val="32"/>
        </w:rPr>
      </w:r>
    </w:p>
    <w:p>
      <w:pPr>
        <w:pStyle w:val="Normal"/>
        <w:framePr w:w="13603" w:x="3331" w:y="1411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（37）公路工程质量检验评定标准</w:t>
      </w:r>
      <w:r>
        <w:rPr>
          <w:rFonts w:ascii="SimSun"/>
          <w:color w:val="000000"/>
          <w:spacing w:val="-26"/>
          <w:sz w:val="32"/>
        </w:rPr>
        <w:t xml:space="preserve"> </w:t>
      </w:r>
      <w:r>
        <w:rPr>
          <w:rFonts w:ascii="SimSun" w:hAnsi="SimSun" w:cs="SimSun"/>
          <w:color w:val="000000"/>
          <w:spacing w:val="-3"/>
          <w:sz w:val="32"/>
        </w:rPr>
        <w:t>第一册</w:t>
      </w:r>
      <w:r>
        <w:rPr>
          <w:rFonts w:ascii="SimSun"/>
          <w:color w:val="000000"/>
          <w:spacing w:val="150"/>
          <w:sz w:val="32"/>
        </w:rPr>
        <w:t xml:space="preserve"> </w:t>
      </w:r>
      <w:r>
        <w:rPr>
          <w:rFonts w:ascii="SimSun" w:hAnsi="SimSun" w:cs="SimSun"/>
          <w:color w:val="000000"/>
          <w:spacing w:val="-4"/>
          <w:sz w:val="32"/>
        </w:rPr>
        <w:t>土建工程（JTG</w:t>
      </w:r>
      <w:r>
        <w:rPr>
          <w:rFonts w:ascii="SimSun"/>
          <w:color w:val="000000"/>
          <w:spacing w:val="1"/>
          <w:sz w:val="32"/>
        </w:rPr>
        <w:t xml:space="preserve"> </w:t>
      </w:r>
      <w:r>
        <w:rPr>
          <w:rFonts w:ascii="SimSun"/>
          <w:color w:val="000000"/>
          <w:spacing w:val="-2"/>
          <w:sz w:val="32"/>
        </w:rPr>
        <w:t>F80/1-2004</w:t>
      </w:r>
      <w:r>
        <w:rPr>
          <w:rFonts w:ascii="SimSun"/>
          <w:color w:val="000000"/>
          <w:spacing w:val="143"/>
          <w:sz w:val="32"/>
        </w:rPr>
        <w:t xml:space="preserve"> </w:t>
      </w:r>
      <w:r>
        <w:rPr>
          <w:rFonts w:ascii="SimSun" w:hAnsi="SimSun" w:cs="SimSun"/>
          <w:color w:val="000000"/>
          <w:spacing w:val="-3"/>
          <w:sz w:val="32"/>
        </w:rPr>
        <w:t>实施时间：</w:t>
      </w:r>
      <w:r>
        <w:rPr>
          <w:rFonts w:ascii="SimSun"/>
          <w:color w:val="000000"/>
          <w:spacing w:val="0"/>
          <w:sz w:val="32"/>
        </w:rPr>
      </w:r>
    </w:p>
    <w:p>
      <w:pPr>
        <w:pStyle w:val="Normal"/>
        <w:framePr w:w="2381" w:x="2701" w:y="1458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2005.01.01）</w:t>
      </w:r>
      <w:r>
        <w:rPr>
          <w:rFonts w:ascii="SimSun"/>
          <w:color w:val="000000"/>
          <w:spacing w:val="0"/>
          <w:sz w:val="32"/>
        </w:rPr>
      </w:r>
    </w:p>
    <w:p>
      <w:pPr>
        <w:pStyle w:val="Normal"/>
        <w:framePr w:w="11781" w:x="3331" w:y="1505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（38）公路桥涵施工技术规范（JTG/TF50-2011</w:t>
      </w:r>
      <w:r>
        <w:rPr>
          <w:rFonts w:ascii="SimSun"/>
          <w:color w:val="000000"/>
          <w:spacing w:val="144"/>
          <w:sz w:val="32"/>
        </w:rPr>
        <w:t xml:space="preserve"> </w:t>
      </w:r>
      <w:r>
        <w:rPr>
          <w:rFonts w:ascii="SimSun" w:hAnsi="SimSun" w:cs="SimSun"/>
          <w:color w:val="000000"/>
          <w:spacing w:val="-3"/>
          <w:sz w:val="32"/>
        </w:rPr>
        <w:t>实施时间：2011.08.01）</w:t>
      </w:r>
      <w:r>
        <w:rPr>
          <w:rFonts w:ascii="SimSun"/>
          <w:color w:val="000000"/>
          <w:spacing w:val="0"/>
          <w:sz w:val="32"/>
        </w:rPr>
      </w:r>
    </w:p>
    <w:p>
      <w:pPr>
        <w:pStyle w:val="Normal"/>
        <w:framePr w:w="13329" w:x="3331" w:y="1552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（39）地下铁道工程施工及验收规范（GB50299-99</w:t>
      </w:r>
      <w:r>
        <w:rPr>
          <w:rFonts w:ascii="SimSun"/>
          <w:color w:val="000000"/>
          <w:spacing w:val="145"/>
          <w:sz w:val="32"/>
        </w:rPr>
        <w:t xml:space="preserve"> </w:t>
      </w:r>
      <w:r>
        <w:rPr>
          <w:rFonts w:ascii="SimSun" w:hAnsi="SimSun" w:cs="SimSun"/>
          <w:color w:val="000000"/>
          <w:spacing w:val="-2"/>
          <w:sz w:val="32"/>
        </w:rPr>
        <w:t>建标[1999]147</w:t>
      </w:r>
      <w:r>
        <w:rPr>
          <w:rFonts w:ascii="SimSun"/>
          <w:color w:val="000000"/>
          <w:spacing w:val="-93"/>
          <w:sz w:val="32"/>
        </w:rPr>
        <w:t xml:space="preserve"> </w:t>
      </w:r>
      <w:r>
        <w:rPr>
          <w:rFonts w:ascii="SimSun" w:hAnsi="SimSun" w:cs="SimSun"/>
          <w:color w:val="000000"/>
          <w:spacing w:val="0"/>
          <w:sz w:val="32"/>
        </w:rPr>
        <w:t>号</w:t>
      </w:r>
      <w:r>
        <w:rPr>
          <w:rFonts w:ascii="SimSun"/>
          <w:color w:val="000000"/>
          <w:spacing w:val="151"/>
          <w:sz w:val="32"/>
        </w:rPr>
        <w:t xml:space="preserve"> </w:t>
      </w:r>
      <w:r>
        <w:rPr>
          <w:rFonts w:ascii="SimSun" w:hAnsi="SimSun" w:cs="SimSun"/>
          <w:color w:val="000000"/>
          <w:spacing w:val="-3"/>
          <w:sz w:val="32"/>
        </w:rPr>
        <w:t>发布时间：</w:t>
      </w:r>
      <w:r>
        <w:rPr>
          <w:rFonts w:ascii="SimSun"/>
          <w:color w:val="000000"/>
          <w:spacing w:val="0"/>
          <w:sz w:val="32"/>
        </w:rPr>
      </w:r>
    </w:p>
    <w:p>
      <w:pPr>
        <w:pStyle w:val="Normal"/>
        <w:framePr w:w="6174" w:x="2701" w:y="15989"/>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1999.10.01）</w:t>
      </w:r>
      <w:r>
        <w:rPr>
          <w:rFonts w:ascii="SimSun"/>
          <w:color w:val="000000"/>
          <w:spacing w:val="0"/>
          <w:sz w:val="32"/>
        </w:rPr>
      </w:r>
    </w:p>
    <w:p>
      <w:pPr>
        <w:pStyle w:val="Normal"/>
        <w:framePr w:w="6174" w:x="2701" w:y="15989"/>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（40）地铁限界标准（CJJ96-2003</w:t>
      </w:r>
      <w:r>
        <w:rPr>
          <w:rFonts w:ascii="SimSun"/>
          <w:color w:val="000000"/>
          <w:spacing w:val="0"/>
          <w:sz w:val="32"/>
        </w:rPr>
      </w:r>
    </w:p>
    <w:p>
      <w:pPr>
        <w:pStyle w:val="Normal"/>
        <w:framePr w:w="2222" w:x="8703" w:y="1645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J274-2003）</w:t>
      </w:r>
      <w:r>
        <w:rPr>
          <w:rFonts w:ascii="SimSun"/>
          <w:color w:val="000000"/>
          <w:spacing w:val="0"/>
          <w:sz w:val="32"/>
        </w:rPr>
      </w:r>
    </w:p>
    <w:p>
      <w:pPr>
        <w:pStyle w:val="Normal"/>
        <w:framePr w:w="13230" w:x="3331" w:y="1692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（41）盾构法隧道施工与质量验收规范（GB50446-2008</w:t>
      </w:r>
      <w:r>
        <w:rPr>
          <w:rFonts w:ascii="SimSun"/>
          <w:color w:val="000000"/>
          <w:spacing w:val="145"/>
          <w:sz w:val="32"/>
        </w:rPr>
        <w:t xml:space="preserve"> </w:t>
      </w:r>
      <w:r>
        <w:rPr>
          <w:rFonts w:ascii="SimSun" w:hAnsi="SimSun" w:cs="SimSun"/>
          <w:color w:val="000000"/>
          <w:spacing w:val="-4"/>
          <w:sz w:val="32"/>
        </w:rPr>
        <w:t>实施时间：2008）</w:t>
      </w:r>
      <w:r>
        <w:rPr>
          <w:rFonts w:ascii="SimSun"/>
          <w:color w:val="000000"/>
          <w:spacing w:val="0"/>
          <w:sz w:val="32"/>
        </w:rPr>
      </w:r>
    </w:p>
    <w:p>
      <w:pPr>
        <w:pStyle w:val="Normal"/>
        <w:framePr w:w="13230" w:x="3331" w:y="1692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（42）人防工程施工及验收规范（GBJ134-90</w:t>
      </w:r>
      <w:r>
        <w:rPr>
          <w:rFonts w:ascii="SimSun"/>
          <w:color w:val="000000"/>
          <w:spacing w:val="148"/>
          <w:sz w:val="32"/>
        </w:rPr>
        <w:t xml:space="preserve"> </w:t>
      </w:r>
      <w:r>
        <w:rPr>
          <w:rFonts w:ascii="SimSun" w:hAnsi="SimSun" w:cs="SimSun"/>
          <w:color w:val="000000"/>
          <w:spacing w:val="-4"/>
          <w:sz w:val="32"/>
        </w:rPr>
        <w:t>实施时间：1990）</w:t>
      </w:r>
      <w:r>
        <w:rPr>
          <w:rFonts w:ascii="SimSun"/>
          <w:color w:val="000000"/>
          <w:spacing w:val="0"/>
          <w:sz w:val="32"/>
        </w:rPr>
      </w:r>
    </w:p>
    <w:p>
      <w:pPr>
        <w:pStyle w:val="Normal"/>
        <w:framePr w:w="13230" w:x="3331" w:y="1692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（43）城镇地道桥顶进施工及验收规程（CJJ74-99</w:t>
      </w:r>
      <w:r>
        <w:rPr>
          <w:rFonts w:ascii="SimSun"/>
          <w:color w:val="000000"/>
          <w:spacing w:val="149"/>
          <w:sz w:val="32"/>
        </w:rPr>
        <w:t xml:space="preserve"> </w:t>
      </w:r>
      <w:r>
        <w:rPr>
          <w:rFonts w:ascii="SimSun" w:hAnsi="SimSun" w:cs="SimSun"/>
          <w:color w:val="000000"/>
          <w:spacing w:val="-4"/>
          <w:sz w:val="32"/>
        </w:rPr>
        <w:t>实施时间：1999）</w:t>
      </w:r>
      <w:r>
        <w:rPr>
          <w:rFonts w:ascii="SimSun"/>
          <w:color w:val="000000"/>
          <w:spacing w:val="0"/>
          <w:sz w:val="32"/>
        </w:rPr>
      </w:r>
    </w:p>
    <w:p>
      <w:pPr>
        <w:pStyle w:val="Normal"/>
        <w:framePr w:w="13230" w:x="3331" w:y="16925"/>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（44）外墙饰面砖工程施工及验收规程（JGJ126-2000</w:t>
      </w:r>
      <w:r>
        <w:rPr>
          <w:rFonts w:ascii="SimSun"/>
          <w:color w:val="000000"/>
          <w:spacing w:val="148"/>
          <w:sz w:val="32"/>
        </w:rPr>
        <w:t xml:space="preserve"> </w:t>
      </w:r>
      <w:r>
        <w:rPr>
          <w:rFonts w:ascii="SimSun" w:hAnsi="SimSun" w:cs="SimSun"/>
          <w:color w:val="000000"/>
          <w:spacing w:val="-4"/>
          <w:sz w:val="32"/>
        </w:rPr>
        <w:t>实施时间：2000）</w:t>
      </w:r>
      <w:r>
        <w:rPr>
          <w:rFonts w:ascii="SimSun"/>
          <w:color w:val="000000"/>
          <w:spacing w:val="0"/>
          <w:sz w:val="32"/>
        </w:rPr>
      </w:r>
    </w:p>
    <w:p>
      <w:pPr>
        <w:pStyle w:val="Normal"/>
        <w:framePr w:w="13230" w:x="3331" w:y="1692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（45）人民防空施工及验收规范（GB</w:t>
      </w:r>
      <w:r>
        <w:rPr>
          <w:rFonts w:ascii="SimSun"/>
          <w:color w:val="000000"/>
          <w:spacing w:val="1"/>
          <w:sz w:val="32"/>
        </w:rPr>
        <w:t xml:space="preserve"> </w:t>
      </w:r>
      <w:r>
        <w:rPr>
          <w:rFonts w:ascii="SimSun"/>
          <w:color w:val="000000"/>
          <w:spacing w:val="-2"/>
          <w:sz w:val="32"/>
        </w:rPr>
        <w:t>50134-2004</w:t>
      </w:r>
      <w:r>
        <w:rPr>
          <w:rFonts w:ascii="SimSun"/>
          <w:color w:val="000000"/>
          <w:spacing w:val="140"/>
          <w:sz w:val="32"/>
        </w:rPr>
        <w:t xml:space="preserve"> </w:t>
      </w:r>
      <w:r>
        <w:rPr>
          <w:rFonts w:ascii="SimSun" w:hAnsi="SimSun" w:cs="SimSun"/>
          <w:color w:val="000000"/>
          <w:spacing w:val="-3"/>
          <w:sz w:val="32"/>
        </w:rPr>
        <w:t>实施时间：2004.08.01）</w:t>
      </w:r>
      <w:r>
        <w:rPr>
          <w:rFonts w:ascii="SimSun"/>
          <w:color w:val="000000"/>
          <w:spacing w:val="0"/>
          <w:sz w:val="32"/>
        </w:rPr>
      </w:r>
    </w:p>
    <w:p>
      <w:pPr>
        <w:pStyle w:val="Normal"/>
        <w:framePr w:w="13230" w:x="3331" w:y="1692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（46）城镇道路工程施工与质量验收规范〔CJJ--1-2008</w:t>
      </w:r>
      <w:r>
        <w:rPr>
          <w:rFonts w:ascii="SimSun"/>
          <w:color w:val="000000"/>
          <w:spacing w:val="145"/>
          <w:sz w:val="32"/>
        </w:rPr>
        <w:t xml:space="preserve"> </w:t>
      </w:r>
      <w:r>
        <w:rPr>
          <w:rFonts w:ascii="SimSun" w:hAnsi="SimSun" w:cs="SimSun"/>
          <w:color w:val="000000"/>
          <w:spacing w:val="-3"/>
          <w:sz w:val="32"/>
        </w:rPr>
        <w:t>实施时间：2008.09.01〕</w:t>
      </w:r>
      <w:r>
        <w:rPr>
          <w:rFonts w:ascii="SimSun"/>
          <w:color w:val="000000"/>
          <w:spacing w:val="0"/>
          <w:sz w:val="32"/>
        </w:rPr>
      </w:r>
    </w:p>
    <w:p>
      <w:pPr>
        <w:pStyle w:val="Normal"/>
        <w:framePr w:w="13230" w:x="3331" w:y="1692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（47）小型水电站施工技术规范（SL172-96</w:t>
      </w:r>
      <w:r>
        <w:rPr>
          <w:rFonts w:ascii="SimSun"/>
          <w:color w:val="000000"/>
          <w:spacing w:val="148"/>
          <w:sz w:val="32"/>
        </w:rPr>
        <w:t xml:space="preserve"> </w:t>
      </w:r>
      <w:r>
        <w:rPr>
          <w:rFonts w:ascii="SimSun" w:hAnsi="SimSun" w:cs="SimSun"/>
          <w:color w:val="000000"/>
          <w:spacing w:val="-4"/>
          <w:sz w:val="32"/>
        </w:rPr>
        <w:t>实施时间：1996）</w:t>
      </w:r>
      <w:r>
        <w:rPr>
          <w:rFonts w:ascii="SimSun"/>
          <w:color w:val="000000"/>
          <w:spacing w:val="0"/>
          <w:sz w:val="32"/>
        </w:rPr>
      </w:r>
    </w:p>
    <w:p>
      <w:pPr>
        <w:pStyle w:val="Normal"/>
        <w:framePr w:w="12684" w:x="3331" w:y="2020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（48）水利水电工程混凝土防渗墙施工技术规范（SL174-96</w:t>
      </w:r>
      <w:r>
        <w:rPr>
          <w:rFonts w:ascii="SimSun"/>
          <w:color w:val="000000"/>
          <w:spacing w:val="148"/>
          <w:sz w:val="32"/>
        </w:rPr>
        <w:t xml:space="preserve"> </w:t>
      </w:r>
      <w:r>
        <w:rPr>
          <w:rFonts w:ascii="SimSun" w:hAnsi="SimSun" w:cs="SimSun"/>
          <w:color w:val="000000"/>
          <w:spacing w:val="-4"/>
          <w:sz w:val="32"/>
        </w:rPr>
        <w:t>实施时间：1996）</w:t>
      </w:r>
      <w:r>
        <w:rPr>
          <w:rFonts w:ascii="SimSun"/>
          <w:color w:val="000000"/>
          <w:spacing w:val="0"/>
          <w:sz w:val="32"/>
        </w:rPr>
      </w:r>
    </w:p>
    <w:p>
      <w:pPr>
        <w:pStyle w:val="Normal"/>
        <w:framePr w:w="12684" w:x="3331" w:y="2020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（49）堤防工程施工规范（SL260-98</w:t>
      </w:r>
      <w:r>
        <w:rPr>
          <w:rFonts w:ascii="SimSun"/>
          <w:color w:val="000000"/>
          <w:spacing w:val="151"/>
          <w:sz w:val="32"/>
        </w:rPr>
        <w:t xml:space="preserve"> </w:t>
      </w:r>
      <w:r>
        <w:rPr>
          <w:rFonts w:ascii="SimSun" w:hAnsi="SimSun" w:cs="SimSun"/>
          <w:color w:val="000000"/>
          <w:spacing w:val="-4"/>
          <w:sz w:val="32"/>
        </w:rPr>
        <w:t>实施时间：1998）</w:t>
      </w:r>
      <w:r>
        <w:rPr>
          <w:rFonts w:ascii="SimSun"/>
          <w:color w:val="000000"/>
          <w:spacing w:val="0"/>
          <w:sz w:val="32"/>
        </w:rPr>
      </w:r>
    </w:p>
    <w:p>
      <w:pPr>
        <w:pStyle w:val="Normal"/>
        <w:framePr w:w="8696" w:x="3331" w:y="2113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（50）泵站施工规范（SL234-1999</w:t>
      </w:r>
      <w:r>
        <w:rPr>
          <w:rFonts w:ascii="SimSun"/>
          <w:color w:val="000000"/>
          <w:spacing w:val="144"/>
          <w:sz w:val="32"/>
        </w:rPr>
        <w:t xml:space="preserve"> </w:t>
      </w:r>
      <w:r>
        <w:rPr>
          <w:rFonts w:ascii="SimSun" w:hAnsi="SimSun" w:cs="SimSun"/>
          <w:color w:val="000000"/>
          <w:spacing w:val="-4"/>
          <w:sz w:val="32"/>
        </w:rPr>
        <w:t>实施时间：1999）</w:t>
      </w:r>
      <w:r>
        <w:rPr>
          <w:rFonts w:ascii="SimSun"/>
          <w:color w:val="000000"/>
          <w:spacing w:val="0"/>
          <w:sz w:val="32"/>
        </w:rPr>
      </w:r>
    </w:p>
    <w:p>
      <w:pPr>
        <w:pStyle w:val="Normal"/>
        <w:framePr w:w="12506" w:x="3331" w:y="2160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（51）混凝土面板堆石坝施工规范（DL/T5128-2001</w:t>
      </w:r>
      <w:r>
        <w:rPr>
          <w:rFonts w:ascii="SimSun"/>
          <w:color w:val="000000"/>
          <w:spacing w:val="144"/>
          <w:sz w:val="32"/>
        </w:rPr>
        <w:t xml:space="preserve"> </w:t>
      </w:r>
      <w:r>
        <w:rPr>
          <w:rFonts w:ascii="SimSun" w:hAnsi="SimSun" w:cs="SimSun"/>
          <w:color w:val="000000"/>
          <w:spacing w:val="-4"/>
          <w:sz w:val="32"/>
        </w:rPr>
        <w:t>实施时间：2001）</w:t>
      </w:r>
      <w:r>
        <w:rPr>
          <w:rFonts w:ascii="SimSun"/>
          <w:color w:val="000000"/>
          <w:spacing w:val="0"/>
          <w:sz w:val="32"/>
        </w:rPr>
      </w:r>
    </w:p>
    <w:p>
      <w:pPr>
        <w:pStyle w:val="Normal"/>
        <w:framePr w:w="12506" w:x="3331" w:y="2160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（52）水工建筑物水泥灌浆施工技术规范（DL/T5148-2001</w:t>
      </w:r>
      <w:r>
        <w:rPr>
          <w:rFonts w:ascii="SimSun"/>
          <w:color w:val="000000"/>
          <w:spacing w:val="145"/>
          <w:sz w:val="32"/>
        </w:rPr>
        <w:t xml:space="preserve"> </w:t>
      </w:r>
      <w:r>
        <w:rPr>
          <w:rFonts w:ascii="SimSun" w:hAnsi="SimSun" w:cs="SimSun"/>
          <w:color w:val="000000"/>
          <w:spacing w:val="-4"/>
          <w:sz w:val="32"/>
        </w:rPr>
        <w:t>实施时间：2001）</w:t>
      </w:r>
      <w:r>
        <w:rPr>
          <w:rFonts w:ascii="SimSu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DISTKH+Nimbus Roman No9 L Regular"/>
          <w:color w:val="000000"/>
          <w:spacing w:val="-63"/>
          <w:sz w:val="27"/>
        </w:rPr>
        <w:t>20</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3793" w:x="3331" w:y="194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（53）水电水利工程爆破施工技术规范（DLT5135-2001</w:t>
      </w:r>
      <w:r>
        <w:rPr>
          <w:rFonts w:ascii="SimSun"/>
          <w:color w:val="000000"/>
          <w:spacing w:val="145"/>
          <w:sz w:val="32"/>
        </w:rPr>
        <w:t xml:space="preserve"> </w:t>
      </w:r>
      <w:r>
        <w:rPr>
          <w:rFonts w:ascii="SimSun" w:hAnsi="SimSun" w:cs="SimSun"/>
          <w:color w:val="000000"/>
          <w:spacing w:val="-4"/>
          <w:sz w:val="32"/>
        </w:rPr>
        <w:t>实施时间：2001）</w:t>
      </w:r>
      <w:r>
        <w:rPr>
          <w:rFonts w:ascii="SimSun"/>
          <w:color w:val="000000"/>
          <w:spacing w:val="0"/>
          <w:sz w:val="32"/>
        </w:rPr>
      </w:r>
    </w:p>
    <w:p>
      <w:pPr>
        <w:pStyle w:val="Normal"/>
        <w:framePr w:w="13793" w:x="3331" w:y="1947"/>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（54）水工混凝土施工规范（DL/T5169—2002</w:t>
      </w:r>
      <w:r>
        <w:rPr>
          <w:rFonts w:ascii="SimSun"/>
          <w:color w:val="000000"/>
          <w:spacing w:val="156"/>
          <w:sz w:val="32"/>
        </w:rPr>
        <w:t xml:space="preserve"> </w:t>
      </w:r>
      <w:r>
        <w:rPr>
          <w:rFonts w:ascii="SimSun" w:hAnsi="SimSun" w:cs="SimSun"/>
          <w:color w:val="000000"/>
          <w:spacing w:val="-4"/>
          <w:sz w:val="32"/>
        </w:rPr>
        <w:t>实施时间：2002）</w:t>
      </w:r>
      <w:r>
        <w:rPr>
          <w:rFonts w:ascii="SimSun"/>
          <w:color w:val="000000"/>
          <w:spacing w:val="0"/>
          <w:sz w:val="32"/>
        </w:rPr>
      </w:r>
    </w:p>
    <w:p>
      <w:pPr>
        <w:pStyle w:val="Normal"/>
        <w:framePr w:w="13793" w:x="3331" w:y="1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（55）水电水利工程预应力锚索施工规范（DL/T5083-2004</w:t>
      </w:r>
      <w:r>
        <w:rPr>
          <w:rFonts w:ascii="SimSun"/>
          <w:color w:val="000000"/>
          <w:spacing w:val="145"/>
          <w:sz w:val="32"/>
        </w:rPr>
        <w:t xml:space="preserve"> </w:t>
      </w:r>
      <w:r>
        <w:rPr>
          <w:rFonts w:ascii="SimSun" w:hAnsi="SimSun" w:cs="SimSun"/>
          <w:color w:val="000000"/>
          <w:spacing w:val="-4"/>
          <w:sz w:val="32"/>
        </w:rPr>
        <w:t>实施时间：2004）</w:t>
      </w:r>
      <w:r>
        <w:rPr>
          <w:rFonts w:ascii="SimSun"/>
          <w:color w:val="000000"/>
          <w:spacing w:val="0"/>
          <w:sz w:val="32"/>
        </w:rPr>
      </w:r>
    </w:p>
    <w:p>
      <w:pPr>
        <w:pStyle w:val="Normal"/>
        <w:framePr w:w="13793" w:x="3331" w:y="1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（56）水坠坝技术规范（SL</w:t>
      </w:r>
      <w:r>
        <w:rPr>
          <w:rFonts w:ascii="SimSun"/>
          <w:color w:val="000000"/>
          <w:spacing w:val="1"/>
          <w:sz w:val="32"/>
        </w:rPr>
        <w:t xml:space="preserve"> </w:t>
      </w:r>
      <w:r>
        <w:rPr>
          <w:rFonts w:ascii="SimSun"/>
          <w:color w:val="000000"/>
          <w:spacing w:val="-2"/>
          <w:sz w:val="32"/>
        </w:rPr>
        <w:t>302-2004</w:t>
      </w:r>
      <w:r>
        <w:rPr>
          <w:rFonts w:ascii="SimSun"/>
          <w:color w:val="000000"/>
          <w:spacing w:val="146"/>
          <w:sz w:val="32"/>
        </w:rPr>
        <w:t xml:space="preserve"> </w:t>
      </w:r>
      <w:r>
        <w:rPr>
          <w:rFonts w:ascii="SimSun" w:hAnsi="SimSun" w:cs="SimSun"/>
          <w:color w:val="000000"/>
          <w:spacing w:val="-4"/>
          <w:sz w:val="32"/>
        </w:rPr>
        <w:t>实施时间：2004.11.01）</w:t>
      </w:r>
      <w:r>
        <w:rPr>
          <w:rFonts w:ascii="SimSun"/>
          <w:color w:val="000000"/>
          <w:spacing w:val="0"/>
          <w:sz w:val="32"/>
        </w:rPr>
      </w:r>
    </w:p>
    <w:p>
      <w:pPr>
        <w:pStyle w:val="Normal"/>
        <w:framePr w:w="13793" w:x="3331" w:y="1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0"/>
          <w:sz w:val="32"/>
        </w:rPr>
        <w:t>（57）水利水电工程混凝土防渗墙施工规范（DL/T</w:t>
      </w:r>
      <w:r>
        <w:rPr>
          <w:rFonts w:ascii="SimSun"/>
          <w:color w:val="000000"/>
          <w:spacing w:val="-86"/>
          <w:sz w:val="32"/>
        </w:rPr>
        <w:t xml:space="preserve"> </w:t>
      </w:r>
      <w:r>
        <w:rPr>
          <w:rFonts w:ascii="SimSun"/>
          <w:color w:val="000000"/>
          <w:spacing w:val="-1"/>
          <w:sz w:val="32"/>
        </w:rPr>
        <w:t>5199-2004</w:t>
      </w:r>
      <w:r>
        <w:rPr>
          <w:rFonts w:ascii="SimSun"/>
          <w:color w:val="000000"/>
          <w:spacing w:val="146"/>
          <w:sz w:val="32"/>
        </w:rPr>
        <w:t xml:space="preserve"> </w:t>
      </w:r>
      <w:r>
        <w:rPr>
          <w:rFonts w:ascii="SimSun" w:hAnsi="SimSun" w:cs="SimSun"/>
          <w:color w:val="000000"/>
          <w:spacing w:val="-8"/>
          <w:sz w:val="32"/>
        </w:rPr>
        <w:t>实施时间：2005.04.01）</w:t>
      </w:r>
      <w:r>
        <w:rPr>
          <w:rFonts w:ascii="SimSun"/>
          <w:color w:val="000000"/>
          <w:spacing w:val="0"/>
          <w:sz w:val="32"/>
        </w:rPr>
      </w:r>
    </w:p>
    <w:p>
      <w:pPr>
        <w:pStyle w:val="Normal"/>
        <w:framePr w:w="13793" w:x="3331" w:y="1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资源管理</w:t>
      </w:r>
      <w:r>
        <w:rPr>
          <w:rFonts w:ascii="SimSun"/>
          <w:color w:val="000000"/>
          <w:spacing w:val="0"/>
          <w:sz w:val="32"/>
        </w:rPr>
      </w:r>
    </w:p>
    <w:p>
      <w:pPr>
        <w:pStyle w:val="Normal"/>
        <w:framePr w:w="3644" w:x="3331" w:y="475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第八章</w:t>
      </w:r>
      <w:r>
        <w:rPr>
          <w:rFonts w:ascii="SimSun"/>
          <w:color w:val="000000"/>
          <w:spacing w:val="153"/>
          <w:sz w:val="32"/>
        </w:rPr>
        <w:t xml:space="preserve"> </w:t>
      </w:r>
      <w:r>
        <w:rPr>
          <w:rFonts w:ascii="SimSun" w:hAnsi="SimSun" w:cs="SimSun"/>
          <w:color w:val="000000"/>
          <w:spacing w:val="-3"/>
          <w:sz w:val="32"/>
        </w:rPr>
        <w:t>人力资源管理</w:t>
      </w:r>
      <w:r>
        <w:rPr>
          <w:rFonts w:ascii="SimSun"/>
          <w:color w:val="000000"/>
          <w:spacing w:val="0"/>
          <w:sz w:val="32"/>
        </w:rPr>
      </w:r>
    </w:p>
    <w:p>
      <w:pPr>
        <w:pStyle w:val="Normal"/>
        <w:framePr w:w="3644" w:x="3334" w:y="545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第二十三条</w:t>
      </w:r>
      <w:r>
        <w:rPr>
          <w:rFonts w:ascii="SimSun"/>
          <w:color w:val="000000"/>
          <w:spacing w:val="153"/>
          <w:sz w:val="32"/>
        </w:rPr>
        <w:t xml:space="preserve"> </w:t>
      </w:r>
      <w:r>
        <w:rPr>
          <w:rFonts w:ascii="SimSun" w:hAnsi="SimSun" w:cs="SimSun"/>
          <w:color w:val="000000"/>
          <w:spacing w:val="-3"/>
          <w:sz w:val="32"/>
        </w:rPr>
        <w:t>一般规定</w:t>
      </w:r>
      <w:r>
        <w:rPr>
          <w:rFonts w:ascii="SimSun"/>
          <w:color w:val="000000"/>
          <w:spacing w:val="0"/>
          <w:sz w:val="32"/>
        </w:rPr>
      </w:r>
    </w:p>
    <w:p>
      <w:pPr>
        <w:pStyle w:val="Normal"/>
        <w:framePr w:w="14568" w:x="2701" w:y="5926"/>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一、根据管理策划结果，总经理组织建立、保持管理体系所需的组织机构，分配职能，</w:t>
      </w:r>
      <w:r>
        <w:rPr>
          <w:rFonts w:ascii="SimSun"/>
          <w:color w:val="000000"/>
          <w:spacing w:val="0"/>
          <w:sz w:val="32"/>
        </w:rPr>
      </w:r>
    </w:p>
    <w:p>
      <w:pPr>
        <w:pStyle w:val="Normal"/>
        <w:framePr w:w="14568" w:x="2701" w:y="592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规定职责和权限，确保各项工作责权到位，有序进行。</w:t>
      </w:r>
      <w:r>
        <w:rPr>
          <w:rFonts w:ascii="SimSun"/>
          <w:color w:val="000000"/>
          <w:spacing w:val="0"/>
          <w:sz w:val="32"/>
        </w:rPr>
      </w:r>
    </w:p>
    <w:p>
      <w:pPr>
        <w:pStyle w:val="Normal"/>
        <w:framePr w:w="14573" w:x="2701" w:y="6862"/>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二、根据企业发展需要，定期制定、实施五年人力资源发展规划。</w:t>
      </w:r>
      <w:r>
        <w:rPr>
          <w:rFonts w:ascii="SimSun"/>
          <w:color w:val="000000"/>
          <w:spacing w:val="0"/>
          <w:sz w:val="32"/>
        </w:rPr>
      </w:r>
    </w:p>
    <w:p>
      <w:pPr>
        <w:pStyle w:val="Normal"/>
        <w:framePr w:w="14573" w:x="2701" w:y="6862"/>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8"/>
          <w:sz w:val="32"/>
        </w:rPr>
        <w:t>三、建立并保持《人力资源管理程序》，对人员的能力、意识、培训、绩效考核等进行</w:t>
      </w:r>
      <w:r>
        <w:rPr>
          <w:rFonts w:ascii="SimSun"/>
          <w:color w:val="000000"/>
          <w:spacing w:val="0"/>
          <w:sz w:val="32"/>
        </w:rPr>
      </w:r>
    </w:p>
    <w:p>
      <w:pPr>
        <w:pStyle w:val="Normal"/>
        <w:framePr w:w="14573" w:x="2701" w:y="6862"/>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规定，确保从事可能影响工程质量、环境、职业健康安全工作的人员都胜任所承担的工作。</w:t>
      </w:r>
      <w:r>
        <w:rPr>
          <w:rFonts w:ascii="SimSun"/>
          <w:color w:val="000000"/>
          <w:spacing w:val="0"/>
          <w:sz w:val="32"/>
        </w:rPr>
      </w:r>
    </w:p>
    <w:p>
      <w:pPr>
        <w:pStyle w:val="Normal"/>
        <w:framePr w:w="14573" w:x="2701" w:y="686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各单位人力资源主管部门负责统一建立和保存人员的教育、培训、资格、技能和经验、绩效</w:t>
      </w:r>
      <w:r>
        <w:rPr>
          <w:rFonts w:ascii="SimSun"/>
          <w:color w:val="000000"/>
          <w:spacing w:val="0"/>
          <w:sz w:val="32"/>
        </w:rPr>
      </w:r>
    </w:p>
    <w:p>
      <w:pPr>
        <w:pStyle w:val="Normal"/>
        <w:framePr w:w="14573" w:x="2701" w:y="686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考核的相关记录。</w:t>
      </w:r>
      <w:r>
        <w:rPr>
          <w:rFonts w:ascii="SimSun"/>
          <w:color w:val="000000"/>
          <w:spacing w:val="0"/>
          <w:sz w:val="32"/>
        </w:rPr>
      </w:r>
    </w:p>
    <w:p>
      <w:pPr>
        <w:pStyle w:val="Normal"/>
        <w:framePr w:w="14524" w:x="2701" w:y="9203"/>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12"/>
          <w:sz w:val="32"/>
        </w:rPr>
        <w:t>四、各级项目部应在《人员配置标准化》中对本项目的组织机构和部门设置、人员配置、</w:t>
      </w:r>
      <w:r>
        <w:rPr>
          <w:rFonts w:ascii="SimSun"/>
          <w:color w:val="000000"/>
          <w:spacing w:val="0"/>
          <w:sz w:val="32"/>
        </w:rPr>
      </w:r>
    </w:p>
    <w:p>
      <w:pPr>
        <w:pStyle w:val="Normal"/>
        <w:framePr w:w="14524" w:x="2701" w:y="920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架子队建设、教育培训、绩效考核等要求做进一步的规定。</w:t>
      </w:r>
      <w:r>
        <w:rPr>
          <w:rFonts w:ascii="SimSun"/>
          <w:color w:val="000000"/>
          <w:spacing w:val="0"/>
          <w:sz w:val="32"/>
        </w:rPr>
      </w:r>
    </w:p>
    <w:p>
      <w:pPr>
        <w:pStyle w:val="Normal"/>
        <w:framePr w:w="4368" w:x="3334" w:y="1037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第二十四条</w:t>
      </w:r>
      <w:r>
        <w:rPr>
          <w:rFonts w:ascii="SimSun"/>
          <w:color w:val="000000"/>
          <w:spacing w:val="153"/>
          <w:sz w:val="32"/>
        </w:rPr>
        <w:t xml:space="preserve"> </w:t>
      </w:r>
      <w:r>
        <w:rPr>
          <w:rFonts w:ascii="SimSun" w:hAnsi="SimSun" w:cs="SimSun"/>
          <w:color w:val="000000"/>
          <w:spacing w:val="-3"/>
          <w:sz w:val="32"/>
        </w:rPr>
        <w:t>人力资源配置</w:t>
      </w:r>
      <w:r>
        <w:rPr>
          <w:rFonts w:ascii="SimSun"/>
          <w:color w:val="000000"/>
          <w:spacing w:val="0"/>
          <w:sz w:val="32"/>
        </w:rPr>
      </w:r>
    </w:p>
    <w:p>
      <w:pPr>
        <w:pStyle w:val="Normal"/>
        <w:framePr w:w="14573" w:x="2701" w:y="10841"/>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一、根据机构设置和岗位的职责权限，从教育、培训、经历及经验、技能、岗位资格等</w:t>
      </w:r>
      <w:r>
        <w:rPr>
          <w:rFonts w:ascii="SimSun"/>
          <w:color w:val="000000"/>
          <w:spacing w:val="0"/>
          <w:sz w:val="32"/>
        </w:rPr>
      </w:r>
    </w:p>
    <w:p>
      <w:pPr>
        <w:pStyle w:val="Normal"/>
        <w:framePr w:w="14573" w:x="2701" w:y="1084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方面确定各岗位所需的任职条件，建立岗位能力标准，并根据变化需要适时调整。对于外聘</w:t>
      </w:r>
      <w:r>
        <w:rPr>
          <w:rFonts w:ascii="SimSun"/>
          <w:color w:val="000000"/>
          <w:spacing w:val="0"/>
          <w:sz w:val="32"/>
        </w:rPr>
      </w:r>
    </w:p>
    <w:p>
      <w:pPr>
        <w:pStyle w:val="Normal"/>
        <w:framePr w:w="14573" w:x="2701" w:y="1084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代表公司工作的人员的能力需求，在评价标准中规定。</w:t>
      </w:r>
      <w:r>
        <w:rPr>
          <w:rFonts w:ascii="SimSun"/>
          <w:color w:val="000000"/>
          <w:spacing w:val="0"/>
          <w:sz w:val="32"/>
        </w:rPr>
      </w:r>
    </w:p>
    <w:p>
      <w:pPr>
        <w:pStyle w:val="Normal"/>
        <w:framePr w:w="14573" w:x="2701" w:y="12245"/>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二、根据职能分配所承担的工作任务和岗位能力标准配置所需的的人员。项目经理、施</w:t>
      </w:r>
      <w:r>
        <w:rPr>
          <w:rFonts w:ascii="SimSun"/>
          <w:color w:val="000000"/>
          <w:spacing w:val="0"/>
          <w:sz w:val="32"/>
        </w:rPr>
      </w:r>
    </w:p>
    <w:p>
      <w:pPr>
        <w:pStyle w:val="Normal"/>
        <w:framePr w:w="14573" w:x="2701" w:y="1224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工与工程质量检验检查人员、安全监督检查人员、试验检测人员、特种作业人员等必须按国</w:t>
      </w:r>
      <w:r>
        <w:rPr>
          <w:rFonts w:ascii="SimSun"/>
          <w:color w:val="000000"/>
          <w:spacing w:val="0"/>
          <w:sz w:val="32"/>
        </w:rPr>
      </w:r>
    </w:p>
    <w:p>
      <w:pPr>
        <w:pStyle w:val="Normal"/>
        <w:framePr w:w="14573" w:x="2701" w:y="12245"/>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家法律法规要求持证上岗。</w:t>
      </w:r>
      <w:r>
        <w:rPr>
          <w:rFonts w:ascii="SimSun"/>
          <w:color w:val="000000"/>
          <w:spacing w:val="0"/>
          <w:sz w:val="32"/>
        </w:rPr>
      </w:r>
    </w:p>
    <w:p>
      <w:pPr>
        <w:pStyle w:val="Normal"/>
        <w:framePr w:w="5461" w:x="3334" w:y="1388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第二十五条</w:t>
      </w:r>
      <w:r>
        <w:rPr>
          <w:rFonts w:ascii="SimSun"/>
          <w:color w:val="000000"/>
          <w:spacing w:val="153"/>
          <w:sz w:val="32"/>
        </w:rPr>
        <w:t xml:space="preserve"> </w:t>
      </w:r>
      <w:r>
        <w:rPr>
          <w:rFonts w:ascii="SimSun" w:hAnsi="SimSun" w:cs="SimSun"/>
          <w:color w:val="000000"/>
          <w:spacing w:val="-3"/>
          <w:sz w:val="32"/>
        </w:rPr>
        <w:t>员工培训及效果评价</w:t>
      </w:r>
      <w:r>
        <w:rPr>
          <w:rFonts w:ascii="SimSun"/>
          <w:color w:val="000000"/>
          <w:spacing w:val="0"/>
          <w:sz w:val="32"/>
        </w:rPr>
      </w:r>
    </w:p>
    <w:p>
      <w:pPr>
        <w:pStyle w:val="Normal"/>
        <w:framePr w:w="3014" w:x="3331" w:y="1435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一、人员教育培训</w:t>
      </w:r>
      <w:r>
        <w:rPr>
          <w:rFonts w:ascii="SimSun"/>
          <w:color w:val="000000"/>
          <w:spacing w:val="0"/>
          <w:sz w:val="32"/>
        </w:rPr>
      </w:r>
    </w:p>
    <w:p>
      <w:pPr>
        <w:pStyle w:val="Normal"/>
        <w:framePr w:w="14386" w:x="2701" w:y="14819"/>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1、所有人员上岗前应培训教育合格，并定期接受相应的知识、业务培训；需持证上岗</w:t>
      </w:r>
      <w:r>
        <w:rPr>
          <w:rFonts w:ascii="SimSun"/>
          <w:color w:val="000000"/>
          <w:spacing w:val="0"/>
          <w:sz w:val="32"/>
        </w:rPr>
      </w:r>
    </w:p>
    <w:p>
      <w:pPr>
        <w:pStyle w:val="Normal"/>
        <w:framePr w:w="14386" w:x="2701" w:y="1481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的人员应取得法律法规规定的资格证方可上岗。</w:t>
      </w:r>
      <w:r>
        <w:rPr>
          <w:rFonts w:ascii="SimSun"/>
          <w:color w:val="000000"/>
          <w:spacing w:val="0"/>
          <w:sz w:val="32"/>
        </w:rPr>
      </w:r>
    </w:p>
    <w:p>
      <w:pPr>
        <w:pStyle w:val="Normal"/>
        <w:framePr w:w="14386" w:x="2701" w:y="15755"/>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2、公司分层次按职能组织实施培训，由职能部门识别、确定培训需求，编制培训申请</w:t>
      </w:r>
      <w:r>
        <w:rPr>
          <w:rFonts w:ascii="SimSun"/>
          <w:color w:val="000000"/>
          <w:spacing w:val="0"/>
          <w:sz w:val="32"/>
        </w:rPr>
      </w:r>
    </w:p>
    <w:p>
      <w:pPr>
        <w:pStyle w:val="Normal"/>
        <w:framePr w:w="14386" w:x="2701" w:y="1575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计划，报人力资源主管部门或培训主管部门汇总发布。</w:t>
      </w:r>
      <w:r>
        <w:rPr>
          <w:rFonts w:ascii="SimSun"/>
          <w:color w:val="000000"/>
          <w:spacing w:val="0"/>
          <w:sz w:val="32"/>
        </w:rPr>
      </w:r>
    </w:p>
    <w:p>
      <w:pPr>
        <w:pStyle w:val="Normal"/>
        <w:framePr w:w="4372" w:x="3331" w:y="1669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在确定培训需求时应考虑：</w:t>
      </w:r>
      <w:r>
        <w:rPr>
          <w:rFonts w:ascii="SimSun"/>
          <w:color w:val="000000"/>
          <w:spacing w:val="0"/>
          <w:sz w:val="32"/>
        </w:rPr>
      </w:r>
    </w:p>
    <w:p>
      <w:pPr>
        <w:pStyle w:val="Normal"/>
        <w:framePr w:w="3490" w:x="3331" w:y="17159"/>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（1）公司发展规划；</w:t>
      </w:r>
      <w:r>
        <w:rPr>
          <w:rFonts w:ascii="SimSun"/>
          <w:color w:val="000000"/>
          <w:spacing w:val="0"/>
          <w:sz w:val="32"/>
        </w:rPr>
      </w:r>
    </w:p>
    <w:p>
      <w:pPr>
        <w:pStyle w:val="Normal"/>
        <w:framePr w:w="14386" w:x="2701" w:y="17627"/>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（2）贯彻执行实施方针目标、法律法规、标准规范和体系文件要求等的需要；</w:t>
      </w:r>
      <w:r>
        <w:rPr>
          <w:rFonts w:ascii="SimSun"/>
          <w:color w:val="000000"/>
          <w:spacing w:val="0"/>
          <w:sz w:val="32"/>
        </w:rPr>
      </w:r>
    </w:p>
    <w:p>
      <w:pPr>
        <w:pStyle w:val="Normal"/>
        <w:framePr w:w="14386" w:x="2701" w:y="17627"/>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（3）职责、能力、文化程度、语言技能，包括经考核未满足岗位能力标准的、重要或</w:t>
      </w:r>
      <w:r>
        <w:rPr>
          <w:rFonts w:ascii="SimSun"/>
          <w:color w:val="000000"/>
          <w:spacing w:val="0"/>
          <w:sz w:val="32"/>
        </w:rPr>
      </w:r>
    </w:p>
    <w:p>
      <w:pPr>
        <w:pStyle w:val="Normal"/>
        <w:framePr w:w="14386" w:x="2701" w:y="17627"/>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需持证上岗的、新上岗或转岗的人员。</w:t>
      </w:r>
      <w:r>
        <w:rPr>
          <w:rFonts w:ascii="SimSun"/>
          <w:color w:val="000000"/>
          <w:spacing w:val="0"/>
          <w:sz w:val="32"/>
        </w:rPr>
      </w:r>
    </w:p>
    <w:p>
      <w:pPr>
        <w:pStyle w:val="Normal"/>
        <w:framePr w:w="14568" w:x="2701" w:y="19032"/>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（4）已确定的质量通病或隐患、环境因素、职业健康安全风险的控制；</w:t>
      </w:r>
      <w:r>
        <w:rPr>
          <w:rFonts w:ascii="SimSun"/>
          <w:color w:val="000000"/>
          <w:spacing w:val="0"/>
          <w:sz w:val="32"/>
        </w:rPr>
      </w:r>
    </w:p>
    <w:p>
      <w:pPr>
        <w:pStyle w:val="Normal"/>
        <w:framePr w:w="14568" w:x="2701" w:y="19032"/>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培训教育方式根据培训目标、资源条件等选择，可包括委托培养、自学、短期培训、学</w:t>
      </w:r>
      <w:r>
        <w:rPr>
          <w:rFonts w:ascii="SimSun"/>
          <w:color w:val="000000"/>
          <w:spacing w:val="0"/>
          <w:sz w:val="32"/>
        </w:rPr>
      </w:r>
    </w:p>
    <w:p>
      <w:pPr>
        <w:pStyle w:val="Normal"/>
        <w:framePr w:w="14568" w:x="2701" w:y="1903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术研讨会、远程教育、工作中的指导、轮岗以及个人自主学习。</w:t>
      </w:r>
      <w:r>
        <w:rPr>
          <w:rFonts w:ascii="SimSun"/>
          <w:color w:val="000000"/>
          <w:spacing w:val="0"/>
          <w:sz w:val="32"/>
        </w:rPr>
      </w:r>
    </w:p>
    <w:p>
      <w:pPr>
        <w:pStyle w:val="Normal"/>
        <w:framePr w:w="14568" w:x="2701" w:y="19032"/>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8"/>
          <w:sz w:val="32"/>
        </w:rPr>
        <w:t>3、各职能部门按计划组织实施培训，通过考试、实作评价、工作绩效考核等方式评价培</w:t>
      </w:r>
      <w:r>
        <w:rPr>
          <w:rFonts w:ascii="SimSun"/>
          <w:color w:val="000000"/>
          <w:spacing w:val="0"/>
          <w:sz w:val="32"/>
        </w:rPr>
      </w:r>
    </w:p>
    <w:p>
      <w:pPr>
        <w:pStyle w:val="Normal"/>
        <w:framePr w:w="14568" w:x="2701" w:y="1903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训的有效性；并根据评价结果，采取进一步提高培训效果的措施。</w:t>
      </w:r>
      <w:r>
        <w:rPr>
          <w:rFonts w:ascii="SimSun"/>
          <w:color w:val="000000"/>
          <w:spacing w:val="0"/>
          <w:sz w:val="32"/>
        </w:rPr>
      </w:r>
    </w:p>
    <w:p>
      <w:pPr>
        <w:pStyle w:val="Normal"/>
        <w:framePr w:w="14568" w:x="2701" w:y="19032"/>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4、通过培训应确保员工具备所需的意识，包括：</w:t>
      </w:r>
      <w:r>
        <w:rPr>
          <w:rFonts w:ascii="SimSun"/>
          <w:color w:val="000000"/>
          <w:spacing w:val="0"/>
          <w:sz w:val="32"/>
        </w:rPr>
      </w:r>
    </w:p>
    <w:p>
      <w:pPr>
        <w:pStyle w:val="Normal"/>
        <w:framePr w:w="14386" w:x="2701" w:y="21840"/>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（1）认识到贯彻执行质量、环境和职业健康安全方针和管理体系要求、遵守工作标准</w:t>
      </w:r>
      <w:r>
        <w:rPr>
          <w:rFonts w:ascii="SimSun"/>
          <w:color w:val="000000"/>
          <w:spacing w:val="0"/>
          <w:sz w:val="32"/>
        </w:rPr>
      </w:r>
    </w:p>
    <w:p>
      <w:pPr>
        <w:pStyle w:val="Normal"/>
        <w:framePr w:w="14386" w:x="2701" w:y="2184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的重要性；清楚未严格执行法律法规、制度标准、工作程序等的潜在后果。</w:t>
      </w:r>
      <w:r>
        <w:rPr>
          <w:rFonts w:ascii="SimSun"/>
          <w:color w:val="000000"/>
          <w:spacing w:val="0"/>
          <w:sz w:val="32"/>
        </w:rPr>
      </w:r>
    </w:p>
    <w:p>
      <w:pPr>
        <w:pStyle w:val="Normal"/>
        <w:framePr w:w="675" w:x="9135" w:y="23173"/>
        <w:widowControl w:val="off"/>
        <w:autoSpaceDE w:val="off"/>
        <w:autoSpaceDN w:val="off"/>
        <w:spacing w:before="0" w:after="0" w:line="239" w:lineRule="exact"/>
        <w:ind w:left="0" w:right="0" w:firstLine="0"/>
        <w:jc w:val="left"/>
        <w:rPr>
          <w:rFonts w:ascii="Times New Roman"/>
          <w:color w:val="000000"/>
          <w:spacing w:val="0"/>
          <w:sz w:val="27"/>
        </w:rPr>
      </w:pPr>
      <w:r>
        <w:rPr>
          <w:rFonts w:ascii="DHMCUD+Nimbus Roman No9 L Regular"/>
          <w:color w:val="000000"/>
          <w:spacing w:val="-63"/>
          <w:sz w:val="27"/>
        </w:rPr>
        <w:t>21</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86" w:x="2701"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（2）清楚自身工作与其它活动的相关性、工作中实际或潜在的重大环境影响和高中度</w:t>
      </w:r>
      <w:r>
        <w:rPr>
          <w:rFonts w:ascii="Times New Roman"/>
          <w:color w:val="000000"/>
          <w:spacing w:val="0"/>
          <w:sz w:val="32"/>
        </w:rPr>
      </w:r>
    </w:p>
    <w:p>
      <w:pPr>
        <w:pStyle w:val="Normal"/>
        <w:framePr w:w="14386"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风险，以及个人工作的努力和改进所带来的质量、环境和职业健康安全效益；</w:t>
      </w:r>
      <w:r>
        <w:rPr>
          <w:rFonts w:ascii="Times New Roman"/>
          <w:color w:val="000000"/>
          <w:spacing w:val="0"/>
          <w:sz w:val="32"/>
        </w:rPr>
      </w:r>
    </w:p>
    <w:p>
      <w:pPr>
        <w:pStyle w:val="Normal"/>
        <w:framePr w:w="14386"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（3）清楚自己质量、环境因素、职业健康安全风险（包括在应急救援）控制方面应承</w:t>
      </w:r>
      <w:r>
        <w:rPr>
          <w:rFonts w:ascii="Times New Roman"/>
          <w:color w:val="000000"/>
          <w:spacing w:val="0"/>
          <w:sz w:val="32"/>
        </w:rPr>
      </w:r>
    </w:p>
    <w:p>
      <w:pPr>
        <w:pStyle w:val="Normal"/>
        <w:framePr w:w="14386"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担的责任。</w:t>
      </w:r>
      <w:r>
        <w:rPr>
          <w:rFonts w:ascii="Times New Roman"/>
          <w:color w:val="000000"/>
          <w:spacing w:val="0"/>
          <w:sz w:val="32"/>
        </w:rPr>
      </w:r>
    </w:p>
    <w:p>
      <w:pPr>
        <w:pStyle w:val="Normal"/>
        <w:framePr w:w="14359" w:x="2701" w:y="382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2"/>
          <w:sz w:val="32"/>
        </w:rPr>
        <w:t>5、</w:t>
      </w:r>
      <w:r>
        <w:rPr>
          <w:rFonts w:ascii="Times New Roman"/>
          <w:color w:val="000000"/>
          <w:spacing w:val="5"/>
          <w:sz w:val="32"/>
        </w:rPr>
        <w:t xml:space="preserve"> </w:t>
      </w:r>
      <w:r>
        <w:rPr>
          <w:rFonts w:ascii="SimSun" w:hAnsi="SimSun" w:cs="SimSun"/>
          <w:color w:val="000000"/>
          <w:spacing w:val="-6"/>
          <w:sz w:val="32"/>
        </w:rPr>
        <w:t>组织实施培训的部门或单位应收集整理培训教育记录，并按要求报人力资源主管部</w:t>
      </w:r>
      <w:r>
        <w:rPr>
          <w:rFonts w:ascii="Times New Roman"/>
          <w:color w:val="000000"/>
          <w:spacing w:val="0"/>
          <w:sz w:val="32"/>
        </w:rPr>
      </w:r>
    </w:p>
    <w:p>
      <w:pPr>
        <w:pStyle w:val="Normal"/>
        <w:framePr w:w="14359" w:x="2701" w:y="382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门或培训主管部门统一管理。</w:t>
      </w:r>
      <w:r>
        <w:rPr>
          <w:rFonts w:ascii="Times New Roman"/>
          <w:color w:val="000000"/>
          <w:spacing w:val="0"/>
          <w:sz w:val="32"/>
        </w:rPr>
      </w:r>
    </w:p>
    <w:p>
      <w:pPr>
        <w:pStyle w:val="Normal"/>
        <w:framePr w:w="2381" w:x="3331" w:y="47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二、绩效考核</w:t>
      </w:r>
      <w:r>
        <w:rPr>
          <w:rFonts w:ascii="Times New Roman"/>
          <w:color w:val="000000"/>
          <w:spacing w:val="0"/>
          <w:sz w:val="32"/>
        </w:rPr>
      </w:r>
    </w:p>
    <w:p>
      <w:pPr>
        <w:pStyle w:val="Normal"/>
        <w:framePr w:w="14358" w:x="2701" w:y="522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1、建立并保持各种绩效考核制度，对考核内容、标准、方式等进行规定。</w:t>
      </w:r>
      <w:r>
        <w:rPr>
          <w:rFonts w:ascii="Times New Roman"/>
          <w:color w:val="000000"/>
          <w:spacing w:val="0"/>
          <w:sz w:val="32"/>
        </w:rPr>
      </w:r>
    </w:p>
    <w:p>
      <w:pPr>
        <w:pStyle w:val="Normal"/>
        <w:framePr w:w="14358" w:x="2701" w:y="522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对于具体的项目部、架子队（作业队），在《人员配置标准化》中建立并保持具体的人</w:t>
      </w:r>
      <w:r>
        <w:rPr>
          <w:rFonts w:ascii="Times New Roman"/>
          <w:color w:val="000000"/>
          <w:spacing w:val="0"/>
          <w:sz w:val="32"/>
        </w:rPr>
      </w:r>
    </w:p>
    <w:p>
      <w:pPr>
        <w:pStyle w:val="Normal"/>
        <w:framePr w:w="14358"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员考评标准。</w:t>
      </w:r>
      <w:r>
        <w:rPr>
          <w:rFonts w:ascii="Times New Roman"/>
          <w:color w:val="000000"/>
          <w:spacing w:val="0"/>
          <w:sz w:val="32"/>
        </w:rPr>
      </w:r>
    </w:p>
    <w:p>
      <w:pPr>
        <w:pStyle w:val="Normal"/>
        <w:framePr w:w="14573" w:x="2701" w:y="662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2、通过员工自我评价、工作总结、部门评价、职工代表评议、领导评价等方式，定期</w:t>
      </w:r>
      <w:r>
        <w:rPr>
          <w:rFonts w:ascii="Times New Roman"/>
          <w:color w:val="000000"/>
          <w:spacing w:val="0"/>
          <w:sz w:val="32"/>
        </w:rPr>
      </w:r>
    </w:p>
    <w:p>
      <w:pPr>
        <w:pStyle w:val="Normal"/>
        <w:framePr w:w="14573" w:x="2701" w:y="662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对员工进行考核，并通过薪酬、奖励、认可（评先）、晋升等方法进行激励；对于不胜任本</w:t>
      </w:r>
      <w:r>
        <w:rPr>
          <w:rFonts w:ascii="Times New Roman"/>
          <w:color w:val="000000"/>
          <w:spacing w:val="0"/>
          <w:sz w:val="32"/>
        </w:rPr>
      </w:r>
    </w:p>
    <w:p>
      <w:pPr>
        <w:pStyle w:val="Normal"/>
        <w:framePr w:w="14573" w:x="2701" w:y="6628"/>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职工作的，安排培训或采取其它措施。</w:t>
      </w:r>
      <w:r>
        <w:rPr>
          <w:rFonts w:ascii="Times New Roman"/>
          <w:color w:val="000000"/>
          <w:spacing w:val="0"/>
          <w:sz w:val="32"/>
        </w:rPr>
      </w:r>
    </w:p>
    <w:p>
      <w:pPr>
        <w:pStyle w:val="Normal"/>
        <w:framePr w:w="3648" w:x="3331" w:y="80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施工设备及其配件管理</w:t>
      </w:r>
      <w:r>
        <w:rPr>
          <w:rFonts w:ascii="Times New Roman"/>
          <w:color w:val="000000"/>
          <w:spacing w:val="0"/>
          <w:sz w:val="32"/>
        </w:rPr>
      </w:r>
    </w:p>
    <w:p>
      <w:pPr>
        <w:pStyle w:val="Normal"/>
        <w:framePr w:w="3644" w:x="3334" w:y="873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第二十六条</w:t>
      </w:r>
      <w:r>
        <w:rPr>
          <w:rFonts w:ascii="Times New Roman"/>
          <w:color w:val="000000"/>
          <w:spacing w:val="233"/>
          <w:sz w:val="32"/>
        </w:rPr>
        <w:t xml:space="preserve"> </w:t>
      </w:r>
      <w:r>
        <w:rPr>
          <w:rFonts w:ascii="SimSun" w:hAnsi="SimSun" w:cs="SimSun"/>
          <w:color w:val="000000"/>
          <w:spacing w:val="-3"/>
          <w:sz w:val="32"/>
        </w:rPr>
        <w:t>一般规定</w:t>
      </w:r>
      <w:r>
        <w:rPr>
          <w:rFonts w:ascii="Times New Roman"/>
          <w:color w:val="000000"/>
          <w:spacing w:val="0"/>
          <w:sz w:val="32"/>
        </w:rPr>
      </w:r>
    </w:p>
    <w:p>
      <w:pPr>
        <w:pStyle w:val="Normal"/>
        <w:framePr w:w="14573" w:x="2701" w:y="920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9"/>
          <w:sz w:val="32"/>
        </w:rPr>
        <w:t>一、建立并保持《*〔集团〕有限公司机械设备管理办法》及其相关配套实施细则、《*</w:t>
      </w:r>
      <w:r>
        <w:rPr>
          <w:rFonts w:ascii="Times New Roman"/>
          <w:color w:val="000000"/>
          <w:spacing w:val="0"/>
          <w:sz w:val="32"/>
        </w:rPr>
      </w:r>
    </w:p>
    <w:p>
      <w:pPr>
        <w:pStyle w:val="Normal"/>
        <w:framePr w:w="14573" w:x="2701" w:y="920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〔集团〕有限公司机械设备集中招标采购管理办法》，以规范施工机械设备配置、验收、安</w:t>
      </w:r>
      <w:r>
        <w:rPr>
          <w:rFonts w:ascii="Times New Roman"/>
          <w:color w:val="000000"/>
          <w:spacing w:val="0"/>
          <w:sz w:val="32"/>
        </w:rPr>
      </w:r>
    </w:p>
    <w:p>
      <w:pPr>
        <w:pStyle w:val="Normal"/>
        <w:framePr w:w="14573" w:x="2701" w:y="920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装、调拨、使用、维护保养等的控制要求和职责。</w:t>
      </w:r>
      <w:r>
        <w:rPr>
          <w:rFonts w:ascii="Times New Roman"/>
          <w:color w:val="000000"/>
          <w:spacing w:val="0"/>
          <w:sz w:val="32"/>
        </w:rPr>
      </w:r>
    </w:p>
    <w:p>
      <w:pPr>
        <w:pStyle w:val="Normal"/>
        <w:framePr w:w="14937" w:x="2701" w:y="1060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5"/>
          <w:sz w:val="32"/>
        </w:rPr>
        <w:t>二、对于具体的项目部，执行《规章制度标准化》、《现场管理标准化》中的《机械设备</w:t>
      </w:r>
      <w:r>
        <w:rPr>
          <w:rFonts w:ascii="Times New Roman"/>
          <w:color w:val="000000"/>
          <w:spacing w:val="0"/>
          <w:sz w:val="32"/>
        </w:rPr>
      </w:r>
    </w:p>
    <w:p>
      <w:pPr>
        <w:pStyle w:val="Normal"/>
        <w:framePr w:w="14937" w:x="2701" w:y="1060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管理制度》、《施工设备及施工现场临时用电管理标准》，落实项目各层次的施工机械设备、</w:t>
      </w:r>
      <w:r>
        <w:rPr>
          <w:rFonts w:ascii="Times New Roman"/>
          <w:color w:val="000000"/>
          <w:spacing w:val="0"/>
          <w:sz w:val="32"/>
        </w:rPr>
      </w:r>
    </w:p>
    <w:p>
      <w:pPr>
        <w:pStyle w:val="Normal"/>
        <w:framePr w:w="14937" w:x="2701" w:y="1060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机具、临时用电管理的职责和具体要求。</w:t>
      </w:r>
      <w:r>
        <w:rPr>
          <w:rFonts w:ascii="Times New Roman"/>
          <w:color w:val="000000"/>
          <w:spacing w:val="0"/>
          <w:sz w:val="32"/>
        </w:rPr>
      </w:r>
    </w:p>
    <w:p>
      <w:pPr>
        <w:pStyle w:val="Normal"/>
        <w:framePr w:w="8744" w:x="3331" w:y="120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三、各级设备主管部门负责本级施工机械设备的管理。</w:t>
      </w:r>
      <w:r>
        <w:rPr>
          <w:rFonts w:ascii="Times New Roman"/>
          <w:color w:val="000000"/>
          <w:spacing w:val="0"/>
          <w:sz w:val="32"/>
        </w:rPr>
      </w:r>
    </w:p>
    <w:p>
      <w:pPr>
        <w:pStyle w:val="Normal"/>
        <w:framePr w:w="7282" w:x="3334" w:y="127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第二十七条</w:t>
      </w:r>
      <w:r>
        <w:rPr>
          <w:rFonts w:ascii="Times New Roman"/>
          <w:color w:val="000000"/>
          <w:spacing w:val="233"/>
          <w:sz w:val="32"/>
        </w:rPr>
        <w:t xml:space="preserve"> </w:t>
      </w:r>
      <w:r>
        <w:rPr>
          <w:rFonts w:ascii="SimSun" w:hAnsi="SimSun" w:cs="SimSun"/>
          <w:color w:val="000000"/>
          <w:spacing w:val="-3"/>
          <w:sz w:val="32"/>
        </w:rPr>
        <w:t>设备及配件的配置、采购、验收</w:t>
      </w:r>
      <w:r>
        <w:rPr>
          <w:rFonts w:ascii="Times New Roman"/>
          <w:color w:val="000000"/>
          <w:spacing w:val="0"/>
          <w:sz w:val="32"/>
        </w:rPr>
      </w:r>
    </w:p>
    <w:p>
      <w:pPr>
        <w:pStyle w:val="Normal"/>
        <w:framePr w:w="14342" w:x="2701" w:y="1318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一、根据施工生产需要的施工设备与装备，编制配置计划，经审批后实施。具体项目的</w:t>
      </w:r>
      <w:r>
        <w:rPr>
          <w:rFonts w:ascii="Times New Roman"/>
          <w:color w:val="000000"/>
          <w:spacing w:val="0"/>
          <w:sz w:val="32"/>
        </w:rPr>
      </w:r>
    </w:p>
    <w:p>
      <w:pPr>
        <w:pStyle w:val="Normal"/>
        <w:framePr w:w="14342" w:x="2701" w:y="1318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设备配置方案在《施工组织设计》或相关文件中确定。</w:t>
      </w:r>
      <w:r>
        <w:rPr>
          <w:rFonts w:ascii="Times New Roman"/>
          <w:color w:val="000000"/>
          <w:spacing w:val="0"/>
          <w:sz w:val="32"/>
        </w:rPr>
      </w:r>
    </w:p>
    <w:p>
      <w:pPr>
        <w:pStyle w:val="Normal"/>
        <w:framePr w:w="4736" w:x="3331" w:y="141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二、在采购或租赁特种设备。</w:t>
      </w:r>
      <w:r>
        <w:rPr>
          <w:rFonts w:ascii="Times New Roman"/>
          <w:color w:val="000000"/>
          <w:spacing w:val="0"/>
          <w:sz w:val="32"/>
        </w:rPr>
      </w:r>
    </w:p>
    <w:p>
      <w:pPr>
        <w:pStyle w:val="Normal"/>
        <w:framePr w:w="14568" w:x="2701" w:y="1458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通过评价，确定合格的供方或出租方，与之签订合同，明确施工机械设备能力、质量、</w:t>
      </w:r>
      <w:r>
        <w:rPr>
          <w:rFonts w:ascii="Times New Roman"/>
          <w:color w:val="000000"/>
          <w:spacing w:val="0"/>
          <w:sz w:val="32"/>
        </w:rPr>
      </w:r>
    </w:p>
    <w:p>
      <w:pPr>
        <w:pStyle w:val="Normal"/>
        <w:framePr w:w="14568" w:x="270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服务要求及双方的责任与义务。</w:t>
      </w:r>
      <w:r>
        <w:rPr>
          <w:rFonts w:ascii="Times New Roman"/>
          <w:color w:val="000000"/>
          <w:spacing w:val="0"/>
          <w:sz w:val="32"/>
        </w:rPr>
      </w:r>
    </w:p>
    <w:p>
      <w:pPr>
        <w:pStyle w:val="Normal"/>
        <w:framePr w:w="14937" w:x="2701" w:y="1552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三、根据施工进度计划和施工方案，组织设备进场，经验收、安装调试合格后，方可投</w:t>
      </w:r>
      <w:r>
        <w:rPr>
          <w:rFonts w:ascii="Times New Roman"/>
          <w:color w:val="000000"/>
          <w:spacing w:val="0"/>
          <w:sz w:val="32"/>
        </w:rPr>
      </w:r>
    </w:p>
    <w:p>
      <w:pPr>
        <w:pStyle w:val="Normal"/>
        <w:framePr w:w="14937"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入使用。对于大型设备吊装、运输、拆装，应事先编制安拆技术方案，经审批后方可组织实</w:t>
      </w:r>
      <w:r>
        <w:rPr>
          <w:rFonts w:ascii="Times New Roman"/>
          <w:color w:val="000000"/>
          <w:spacing w:val="0"/>
          <w:sz w:val="32"/>
        </w:rPr>
      </w:r>
    </w:p>
    <w:p>
      <w:pPr>
        <w:pStyle w:val="Normal"/>
        <w:framePr w:w="14937"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施。对供方或出租方进行评价，评价内容包括经营资格、信誉、产品和服务质量、供货能力、</w:t>
      </w:r>
      <w:r>
        <w:rPr>
          <w:rFonts w:ascii="Times New Roman"/>
          <w:color w:val="000000"/>
          <w:spacing w:val="0"/>
          <w:sz w:val="32"/>
        </w:rPr>
      </w:r>
    </w:p>
    <w:p>
      <w:pPr>
        <w:pStyle w:val="Normal"/>
        <w:framePr w:w="14937"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可能的风险因素等；采购、租赁的特种设备使用前必须取得特种设备安全监管部门的许可，</w:t>
      </w:r>
      <w:r>
        <w:rPr>
          <w:rFonts w:ascii="Times New Roman"/>
          <w:color w:val="000000"/>
          <w:spacing w:val="0"/>
          <w:sz w:val="32"/>
        </w:rPr>
      </w:r>
    </w:p>
    <w:p>
      <w:pPr>
        <w:pStyle w:val="Normal"/>
        <w:framePr w:w="14937"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特种设备的安装及调试、检验申报由取得对应安装资质的单位进行，完成当地政府主管部门</w:t>
      </w:r>
      <w:r>
        <w:rPr>
          <w:rFonts w:ascii="Times New Roman"/>
          <w:color w:val="000000"/>
          <w:spacing w:val="0"/>
          <w:sz w:val="32"/>
        </w:rPr>
      </w:r>
    </w:p>
    <w:p>
      <w:pPr>
        <w:pStyle w:val="Normal"/>
        <w:framePr w:w="14937"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的备案，合法使用。</w:t>
      </w:r>
      <w:r>
        <w:rPr>
          <w:rFonts w:ascii="Times New Roman"/>
          <w:color w:val="000000"/>
          <w:spacing w:val="0"/>
          <w:sz w:val="32"/>
        </w:rPr>
      </w:r>
    </w:p>
    <w:p>
      <w:pPr>
        <w:pStyle w:val="Normal"/>
        <w:framePr w:w="12023" w:x="3331" w:y="1833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设备进场后应建立健全设备台帐和技术档案，并保存验收、安装调试记录。</w:t>
      </w:r>
      <w:r>
        <w:rPr>
          <w:rFonts w:ascii="Times New Roman"/>
          <w:color w:val="000000"/>
          <w:spacing w:val="0"/>
          <w:sz w:val="32"/>
        </w:rPr>
      </w:r>
    </w:p>
    <w:p>
      <w:pPr>
        <w:pStyle w:val="Normal"/>
        <w:framePr w:w="5825" w:x="3334" w:y="190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第二十八条</w:t>
      </w:r>
      <w:r>
        <w:rPr>
          <w:rFonts w:ascii="Times New Roman"/>
          <w:color w:val="000000"/>
          <w:spacing w:val="233"/>
          <w:sz w:val="32"/>
        </w:rPr>
        <w:t xml:space="preserve"> </w:t>
      </w:r>
      <w:r>
        <w:rPr>
          <w:rFonts w:ascii="SimSun" w:hAnsi="SimSun" w:cs="SimSun"/>
          <w:color w:val="000000"/>
          <w:spacing w:val="-3"/>
          <w:sz w:val="32"/>
        </w:rPr>
        <w:t>设备及配件的现场管理</w:t>
      </w:r>
      <w:r>
        <w:rPr>
          <w:rFonts w:ascii="Times New Roman"/>
          <w:color w:val="000000"/>
          <w:spacing w:val="0"/>
          <w:sz w:val="32"/>
        </w:rPr>
      </w:r>
    </w:p>
    <w:p>
      <w:pPr>
        <w:pStyle w:val="Normal"/>
        <w:framePr w:w="4008" w:x="3331" w:y="195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一、设备使用与维护保养</w:t>
      </w:r>
      <w:r>
        <w:rPr>
          <w:rFonts w:ascii="Times New Roman"/>
          <w:color w:val="000000"/>
          <w:spacing w:val="0"/>
          <w:sz w:val="32"/>
        </w:rPr>
      </w:r>
    </w:p>
    <w:p>
      <w:pPr>
        <w:pStyle w:val="Normal"/>
        <w:framePr w:w="14386" w:x="2701" w:y="1996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1、按施工方案的规定合理配置、选用与组合机械设备，实施机械化作业。</w:t>
      </w:r>
      <w:r>
        <w:rPr>
          <w:rFonts w:ascii="Times New Roman"/>
          <w:color w:val="000000"/>
          <w:spacing w:val="0"/>
          <w:sz w:val="32"/>
        </w:rPr>
      </w:r>
    </w:p>
    <w:p>
      <w:pPr>
        <w:pStyle w:val="Normal"/>
        <w:framePr w:w="14386" w:x="2701" w:y="19968"/>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2、机械设备的使用必须坚持“岗位责任制、持证上岗制、交接班制、巡回检查制、设</w:t>
      </w:r>
      <w:r>
        <w:rPr>
          <w:rFonts w:ascii="Times New Roman"/>
          <w:color w:val="000000"/>
          <w:spacing w:val="0"/>
          <w:sz w:val="32"/>
        </w:rPr>
      </w:r>
    </w:p>
    <w:p>
      <w:pPr>
        <w:pStyle w:val="Normal"/>
        <w:framePr w:w="14386" w:x="270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备管理使用监察制”等机械设备使用管理基本制度。</w:t>
      </w:r>
      <w:r>
        <w:rPr>
          <w:rFonts w:ascii="Times New Roman"/>
          <w:color w:val="000000"/>
          <w:spacing w:val="0"/>
          <w:sz w:val="32"/>
        </w:rPr>
      </w:r>
    </w:p>
    <w:p>
      <w:pPr>
        <w:pStyle w:val="Normal"/>
        <w:framePr w:w="14573" w:x="2701" w:y="2137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3、抓好机械设备的现场管理，维持设备良好的技术状态。</w:t>
      </w:r>
      <w:r>
        <w:rPr>
          <w:rFonts w:ascii="Times New Roman"/>
          <w:color w:val="000000"/>
          <w:spacing w:val="0"/>
          <w:sz w:val="32"/>
        </w:rPr>
      </w:r>
    </w:p>
    <w:p>
      <w:pPr>
        <w:pStyle w:val="Normal"/>
        <w:framePr w:w="14573" w:x="2701" w:y="21372"/>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4、分级制定并实施维修保养制度和计划，经本级设备主管领导审批后实施，以保持设</w:t>
      </w:r>
      <w:r>
        <w:rPr>
          <w:rFonts w:ascii="Times New Roman"/>
          <w:color w:val="000000"/>
          <w:spacing w:val="0"/>
          <w:sz w:val="32"/>
        </w:rPr>
      </w:r>
    </w:p>
    <w:p>
      <w:pPr>
        <w:pStyle w:val="Normal"/>
        <w:framePr w:w="14573" w:x="2701" w:y="2137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备的能力和良好状态，并消除或减少废气、噪声的非正常排放和燃油、润滑油的泄漏，降低</w:t>
      </w:r>
      <w:r>
        <w:rPr>
          <w:rFonts w:ascii="Times New Roman"/>
          <w:color w:val="000000"/>
          <w:spacing w:val="0"/>
          <w:sz w:val="32"/>
        </w:rPr>
      </w:r>
    </w:p>
    <w:p>
      <w:pPr>
        <w:pStyle w:val="Normal"/>
        <w:framePr w:w="675" w:x="9135" w:y="23173"/>
        <w:widowControl w:val="off"/>
        <w:autoSpaceDE w:val="off"/>
        <w:autoSpaceDN w:val="off"/>
        <w:spacing w:before="0" w:after="0" w:line="239" w:lineRule="exact"/>
        <w:ind w:left="0" w:right="0" w:firstLine="0"/>
        <w:jc w:val="left"/>
        <w:rPr>
          <w:rFonts w:ascii="Times New Roman"/>
          <w:color w:val="000000"/>
          <w:spacing w:val="0"/>
          <w:sz w:val="27"/>
        </w:rPr>
      </w:pPr>
      <w:r>
        <w:rPr>
          <w:rFonts w:ascii="HMQGCO+Nimbus Roman No9 L Regular"/>
          <w:color w:val="000000"/>
          <w:spacing w:val="-63"/>
          <w:sz w:val="27"/>
        </w:rPr>
        <w:t>22</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372"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燃油或电能的非正常消耗。</w:t>
      </w:r>
      <w:r>
        <w:rPr>
          <w:rFonts w:ascii="Times New Roman"/>
          <w:color w:val="000000"/>
          <w:spacing w:val="0"/>
          <w:sz w:val="32"/>
        </w:rPr>
      </w:r>
    </w:p>
    <w:p>
      <w:pPr>
        <w:pStyle w:val="Normal"/>
        <w:framePr w:w="3014" w:x="3331" w:y="24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二、设备安全管理</w:t>
      </w:r>
      <w:r>
        <w:rPr>
          <w:rFonts w:ascii="Times New Roman"/>
          <w:color w:val="000000"/>
          <w:spacing w:val="0"/>
          <w:sz w:val="32"/>
        </w:rPr>
      </w:r>
    </w:p>
    <w:p>
      <w:pPr>
        <w:pStyle w:val="Normal"/>
        <w:framePr w:w="14386" w:x="2701" w:y="288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1、设备使用单位应严格机械设备安全管理，落实安全生产责任制；配备机械设备管理</w:t>
      </w:r>
      <w:r>
        <w:rPr>
          <w:rFonts w:ascii="Times New Roman"/>
          <w:color w:val="000000"/>
          <w:spacing w:val="0"/>
          <w:sz w:val="32"/>
        </w:rPr>
      </w:r>
    </w:p>
    <w:p>
      <w:pPr>
        <w:pStyle w:val="Normal"/>
        <w:framePr w:w="14386"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人员，监督机械设备的安全使用；</w:t>
      </w:r>
      <w:r>
        <w:rPr>
          <w:rFonts w:ascii="Times New Roman"/>
          <w:color w:val="000000"/>
          <w:spacing w:val="0"/>
          <w:sz w:val="32"/>
        </w:rPr>
      </w:r>
    </w:p>
    <w:p>
      <w:pPr>
        <w:pStyle w:val="Normal"/>
        <w:framePr w:w="14524" w:x="2701" w:y="382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2、各类机械设备应有可靠的安全装置和防护措施，并保持完好、有效状态；设备运转、</w:t>
      </w:r>
      <w:r>
        <w:rPr>
          <w:rFonts w:ascii="Times New Roman"/>
          <w:color w:val="000000"/>
          <w:spacing w:val="0"/>
          <w:sz w:val="32"/>
        </w:rPr>
      </w:r>
    </w:p>
    <w:p>
      <w:pPr>
        <w:pStyle w:val="Normal"/>
        <w:framePr w:w="14524" w:x="2701" w:y="382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停放应满足安全、环保要求。</w:t>
      </w:r>
      <w:r>
        <w:rPr>
          <w:rFonts w:ascii="Times New Roman"/>
          <w:color w:val="000000"/>
          <w:spacing w:val="0"/>
          <w:sz w:val="32"/>
        </w:rPr>
      </w:r>
    </w:p>
    <w:p>
      <w:pPr>
        <w:pStyle w:val="Normal"/>
        <w:framePr w:w="12569" w:x="3331" w:y="47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3、机械设备操作人应培训考核合格，严格按《机械设备安全操作规程》操作。</w:t>
      </w:r>
      <w:r>
        <w:rPr>
          <w:rFonts w:ascii="Times New Roman"/>
          <w:color w:val="000000"/>
          <w:spacing w:val="0"/>
          <w:sz w:val="32"/>
        </w:rPr>
      </w:r>
    </w:p>
    <w:p>
      <w:pPr>
        <w:pStyle w:val="Normal"/>
        <w:framePr w:w="12569" w:x="333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4、机械设备发生异常情况时，立即停止使用，及时处理。</w:t>
      </w:r>
      <w:r>
        <w:rPr>
          <w:rFonts w:ascii="Times New Roman"/>
          <w:color w:val="000000"/>
          <w:spacing w:val="0"/>
          <w:sz w:val="32"/>
        </w:rPr>
      </w:r>
    </w:p>
    <w:p>
      <w:pPr>
        <w:pStyle w:val="Normal"/>
        <w:framePr w:w="12569" w:x="333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三、设备检查</w:t>
      </w:r>
      <w:r>
        <w:rPr>
          <w:rFonts w:ascii="Times New Roman"/>
          <w:color w:val="000000"/>
          <w:spacing w:val="0"/>
          <w:sz w:val="32"/>
        </w:rPr>
      </w:r>
    </w:p>
    <w:p>
      <w:pPr>
        <w:pStyle w:val="Normal"/>
        <w:framePr w:w="14573" w:x="2701" w:y="616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各级设备主管部门定期、不定期对设备的配置、使用、维护进行监督检查，评价设备能</w:t>
      </w:r>
      <w:r>
        <w:rPr>
          <w:rFonts w:ascii="Times New Roman"/>
          <w:color w:val="000000"/>
          <w:spacing w:val="0"/>
          <w:sz w:val="32"/>
        </w:rPr>
      </w:r>
    </w:p>
    <w:p>
      <w:pPr>
        <w:pStyle w:val="Normal"/>
        <w:framePr w:w="14573" w:x="2701"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否满足施工要求、有关环境和职业健康安全管理的要求以及使用维护的效率，并采取必要的</w:t>
      </w:r>
      <w:r>
        <w:rPr>
          <w:rFonts w:ascii="Times New Roman"/>
          <w:color w:val="000000"/>
          <w:spacing w:val="0"/>
          <w:sz w:val="32"/>
        </w:rPr>
      </w:r>
    </w:p>
    <w:p>
      <w:pPr>
        <w:pStyle w:val="Normal"/>
        <w:framePr w:w="14573" w:x="2701"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改进措施。</w:t>
      </w:r>
      <w:r>
        <w:rPr>
          <w:rFonts w:ascii="Times New Roman"/>
          <w:color w:val="000000"/>
          <w:spacing w:val="0"/>
          <w:sz w:val="32"/>
        </w:rPr>
      </w:r>
    </w:p>
    <w:p>
      <w:pPr>
        <w:pStyle w:val="Normal"/>
        <w:framePr w:w="2381" w:x="3489" w:y="75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工程物资管理</w:t>
      </w:r>
      <w:r>
        <w:rPr>
          <w:rFonts w:ascii="Times New Roman"/>
          <w:color w:val="000000"/>
          <w:spacing w:val="0"/>
          <w:sz w:val="32"/>
        </w:rPr>
      </w:r>
    </w:p>
    <w:p>
      <w:pPr>
        <w:pStyle w:val="Normal"/>
        <w:framePr w:w="3644" w:x="3334" w:y="82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第二十九条</w:t>
      </w:r>
      <w:r>
        <w:rPr>
          <w:rFonts w:ascii="Times New Roman"/>
          <w:color w:val="000000"/>
          <w:spacing w:val="233"/>
          <w:sz w:val="32"/>
        </w:rPr>
        <w:t xml:space="preserve"> </w:t>
      </w:r>
      <w:r>
        <w:rPr>
          <w:rFonts w:ascii="SimSun" w:hAnsi="SimSun" w:cs="SimSun"/>
          <w:color w:val="000000"/>
          <w:spacing w:val="-3"/>
          <w:sz w:val="32"/>
        </w:rPr>
        <w:t>一般规定</w:t>
      </w:r>
      <w:r>
        <w:rPr>
          <w:rFonts w:ascii="Times New Roman"/>
          <w:color w:val="000000"/>
          <w:spacing w:val="0"/>
          <w:sz w:val="32"/>
        </w:rPr>
      </w:r>
    </w:p>
    <w:p>
      <w:pPr>
        <w:pStyle w:val="Normal"/>
        <w:framePr w:w="14573" w:x="2701" w:y="873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1"/>
          <w:sz w:val="32"/>
        </w:rPr>
        <w:t>1、建立并保持《工程物资、危险化学品及劳动防护用品管理程序》，规定物资（包括工</w:t>
      </w:r>
      <w:r>
        <w:rPr>
          <w:rFonts w:ascii="Times New Roman"/>
          <w:color w:val="000000"/>
          <w:spacing w:val="0"/>
          <w:sz w:val="32"/>
        </w:rPr>
      </w:r>
    </w:p>
    <w:p>
      <w:pPr>
        <w:pStyle w:val="Normal"/>
        <w:framePr w:w="14573" w:x="270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程物资、工程设备、危险化学品及劳动防护用品等）的采购、验收、标识、防护、不合格品</w:t>
      </w:r>
      <w:r>
        <w:rPr>
          <w:rFonts w:ascii="Times New Roman"/>
          <w:color w:val="000000"/>
          <w:spacing w:val="0"/>
          <w:sz w:val="32"/>
        </w:rPr>
      </w:r>
    </w:p>
    <w:p>
      <w:pPr>
        <w:pStyle w:val="Normal"/>
        <w:framePr w:w="14573" w:x="270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等的控制要求，确保采购物资符合规定要求，防止不合格物资的非预期使用；识别并控制使</w:t>
      </w:r>
      <w:r>
        <w:rPr>
          <w:rFonts w:ascii="Times New Roman"/>
          <w:color w:val="000000"/>
          <w:spacing w:val="0"/>
          <w:sz w:val="32"/>
        </w:rPr>
      </w:r>
    </w:p>
    <w:p>
      <w:pPr>
        <w:pStyle w:val="Normal"/>
        <w:framePr w:w="14573" w:x="270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用物资过程中的环境影响和职业健康安全风险。</w:t>
      </w:r>
      <w:r>
        <w:rPr>
          <w:rFonts w:ascii="Times New Roman"/>
          <w:color w:val="000000"/>
          <w:spacing w:val="0"/>
          <w:sz w:val="32"/>
        </w:rPr>
      </w:r>
    </w:p>
    <w:p>
      <w:pPr>
        <w:pStyle w:val="Normal"/>
        <w:framePr w:w="14573" w:x="2701" w:y="1060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2、对于项目部层次，在《规章制度标准化》中建立《物资管理制度》，对机构与职责、</w:t>
      </w:r>
      <w:r>
        <w:rPr>
          <w:rFonts w:ascii="Times New Roman"/>
          <w:color w:val="000000"/>
          <w:spacing w:val="0"/>
          <w:sz w:val="32"/>
        </w:rPr>
      </w:r>
    </w:p>
    <w:p>
      <w:pPr>
        <w:pStyle w:val="Normal"/>
        <w:framePr w:w="14573" w:x="2701" w:y="1060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计划、采购、供应、进场验收与检验、标识、仓储、发放与消耗、检查考核等管理要求进行</w:t>
      </w:r>
      <w:r>
        <w:rPr>
          <w:rFonts w:ascii="Times New Roman"/>
          <w:color w:val="000000"/>
          <w:spacing w:val="0"/>
          <w:sz w:val="32"/>
        </w:rPr>
      </w:r>
    </w:p>
    <w:p>
      <w:pPr>
        <w:pStyle w:val="Normal"/>
        <w:framePr w:w="14573" w:x="2701" w:y="1060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细化；在《现场管理标准化》中细化现场物资管理标准。</w:t>
      </w:r>
      <w:r>
        <w:rPr>
          <w:rFonts w:ascii="Times New Roman"/>
          <w:color w:val="000000"/>
          <w:spacing w:val="0"/>
          <w:sz w:val="32"/>
        </w:rPr>
      </w:r>
    </w:p>
    <w:p>
      <w:pPr>
        <w:pStyle w:val="Normal"/>
        <w:framePr w:w="5096" w:x="3334" w:y="1224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第三十条</w:t>
      </w:r>
      <w:r>
        <w:rPr>
          <w:rFonts w:ascii="Times New Roman"/>
          <w:color w:val="000000"/>
          <w:spacing w:val="233"/>
          <w:sz w:val="32"/>
        </w:rPr>
        <w:t xml:space="preserve"> </w:t>
      </w:r>
      <w:r>
        <w:rPr>
          <w:rFonts w:ascii="SimSun" w:hAnsi="SimSun" w:cs="SimSun"/>
          <w:color w:val="000000"/>
          <w:spacing w:val="-3"/>
          <w:sz w:val="32"/>
        </w:rPr>
        <w:t>工程物资采购、验收</w:t>
      </w:r>
      <w:r>
        <w:rPr>
          <w:rFonts w:ascii="Times New Roman"/>
          <w:color w:val="000000"/>
          <w:spacing w:val="0"/>
          <w:sz w:val="32"/>
        </w:rPr>
      </w:r>
    </w:p>
    <w:p>
      <w:pPr>
        <w:pStyle w:val="Normal"/>
        <w:framePr w:w="2381" w:x="3331" w:y="127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一、采购控制</w:t>
      </w:r>
      <w:r>
        <w:rPr>
          <w:rFonts w:ascii="Times New Roman"/>
          <w:color w:val="000000"/>
          <w:spacing w:val="0"/>
          <w:sz w:val="32"/>
        </w:rPr>
      </w:r>
    </w:p>
    <w:p>
      <w:pPr>
        <w:pStyle w:val="Normal"/>
        <w:framePr w:w="2222" w:x="3331" w:y="131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1、供方管理</w:t>
      </w:r>
      <w:r>
        <w:rPr>
          <w:rFonts w:ascii="Times New Roman"/>
          <w:color w:val="000000"/>
          <w:spacing w:val="0"/>
          <w:sz w:val="32"/>
        </w:rPr>
      </w:r>
    </w:p>
    <w:p>
      <w:pPr>
        <w:pStyle w:val="Normal"/>
        <w:framePr w:w="14573" w:x="2701" w:y="1364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公司物质分公司根据不同物资对工程质量、环境和职业健康安全的不同影响程度，组织</w:t>
      </w:r>
      <w:r>
        <w:rPr>
          <w:rFonts w:ascii="Times New Roman"/>
          <w:color w:val="000000"/>
          <w:spacing w:val="0"/>
          <w:sz w:val="32"/>
        </w:rPr>
      </w:r>
    </w:p>
    <w:p>
      <w:pPr>
        <w:pStyle w:val="Normal"/>
        <w:framePr w:w="14573"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制定相应物资的供方评价标准和复评标准，项目部可根据需要补充附加要求；组织调查、评</w:t>
      </w:r>
      <w:r>
        <w:rPr>
          <w:rFonts w:ascii="Times New Roman"/>
          <w:color w:val="000000"/>
          <w:spacing w:val="0"/>
          <w:sz w:val="32"/>
        </w:rPr>
      </w:r>
    </w:p>
    <w:p>
      <w:pPr>
        <w:pStyle w:val="Normal"/>
        <w:framePr w:w="14573"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价、选择供方，建立合格供方档案；根据供应情况按年重新评价合格供方。</w:t>
      </w:r>
      <w:r>
        <w:rPr>
          <w:rFonts w:ascii="Times New Roman"/>
          <w:color w:val="000000"/>
          <w:spacing w:val="0"/>
          <w:sz w:val="32"/>
        </w:rPr>
      </w:r>
    </w:p>
    <w:p>
      <w:pPr>
        <w:pStyle w:val="Normal"/>
        <w:framePr w:w="14573" w:x="2701" w:y="1364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0"/>
          <w:sz w:val="32"/>
        </w:rPr>
        <w:t>在制定供方评价标准和复评标准时，应考虑以下适当要求（但不限于）：</w:t>
      </w:r>
      <w:r>
        <w:rPr>
          <w:rFonts w:ascii="Times New Roman"/>
          <w:color w:val="000000"/>
          <w:spacing w:val="0"/>
          <w:sz w:val="32"/>
        </w:rPr>
      </w:r>
    </w:p>
    <w:p>
      <w:pPr>
        <w:pStyle w:val="Normal"/>
        <w:framePr w:w="14573" w:x="2701" w:y="1364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(1)经营资格与信誉；</w:t>
      </w:r>
      <w:r>
        <w:rPr>
          <w:rFonts w:ascii="Times New Roman"/>
          <w:color w:val="000000"/>
          <w:spacing w:val="0"/>
          <w:sz w:val="32"/>
        </w:rPr>
      </w:r>
    </w:p>
    <w:p>
      <w:pPr>
        <w:pStyle w:val="Normal"/>
        <w:framePr w:w="14380" w:x="2701" w:y="1598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(2)供方产品质量、价格、供货能力、后续服务情况；</w:t>
      </w:r>
      <w:r>
        <w:rPr>
          <w:rFonts w:ascii="Times New Roman"/>
          <w:color w:val="000000"/>
          <w:spacing w:val="0"/>
          <w:sz w:val="32"/>
        </w:rPr>
      </w:r>
    </w:p>
    <w:p>
      <w:pPr>
        <w:pStyle w:val="Normal"/>
        <w:framePr w:w="14380" w:x="2701" w:y="1598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9"/>
          <w:sz w:val="32"/>
        </w:rPr>
        <w:t>(3)产品质量保证、环保性、安全性等情况（如是否通过产品认证）；</w:t>
      </w:r>
      <w:r>
        <w:rPr>
          <w:rFonts w:ascii="Times New Roman"/>
          <w:color w:val="000000"/>
          <w:spacing w:val="0"/>
          <w:sz w:val="32"/>
        </w:rPr>
      </w:r>
    </w:p>
    <w:p>
      <w:pPr>
        <w:pStyle w:val="Normal"/>
        <w:framePr w:w="14380" w:x="2701" w:y="15989"/>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（4）质量、环境和职业健康安全管理情况，以及与履约有关的其他内容。</w:t>
      </w:r>
      <w:r>
        <w:rPr>
          <w:rFonts w:ascii="Times New Roman"/>
          <w:color w:val="000000"/>
          <w:spacing w:val="0"/>
          <w:sz w:val="32"/>
        </w:rPr>
      </w:r>
    </w:p>
    <w:p>
      <w:pPr>
        <w:pStyle w:val="Normal"/>
        <w:framePr w:w="14380" w:x="2701" w:y="1598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7"/>
          <w:sz w:val="32"/>
        </w:rPr>
        <w:t>对于大宗及重要物资(包括钢材、水泥、砂石料、锚杆、防水材料等)的供方，应通过集</w:t>
      </w:r>
      <w:r>
        <w:rPr>
          <w:rFonts w:ascii="Times New Roman"/>
          <w:color w:val="000000"/>
          <w:spacing w:val="0"/>
          <w:sz w:val="32"/>
        </w:rPr>
      </w:r>
    </w:p>
    <w:p>
      <w:pPr>
        <w:pStyle w:val="Normal"/>
        <w:framePr w:w="14380" w:x="2701" w:y="1598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中招标确定。</w:t>
      </w:r>
      <w:r>
        <w:rPr>
          <w:rFonts w:ascii="Times New Roman"/>
          <w:color w:val="000000"/>
          <w:spacing w:val="0"/>
          <w:sz w:val="32"/>
        </w:rPr>
      </w:r>
    </w:p>
    <w:p>
      <w:pPr>
        <w:pStyle w:val="Normal"/>
        <w:framePr w:w="2856" w:x="3331" w:y="1833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2、采购文件控制</w:t>
      </w:r>
      <w:r>
        <w:rPr>
          <w:rFonts w:ascii="Times New Roman"/>
          <w:color w:val="000000"/>
          <w:spacing w:val="0"/>
          <w:sz w:val="32"/>
        </w:rPr>
      </w:r>
    </w:p>
    <w:p>
      <w:pPr>
        <w:pStyle w:val="Normal"/>
        <w:framePr w:w="14573" w:x="2701" w:y="1879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组织编制物资申请计划、采购计划，与确定的合格供方签订采购合同，并在这些采购文</w:t>
      </w:r>
      <w:r>
        <w:rPr>
          <w:rFonts w:ascii="Times New Roman"/>
          <w:color w:val="000000"/>
          <w:spacing w:val="0"/>
          <w:sz w:val="32"/>
        </w:rPr>
      </w:r>
    </w:p>
    <w:p>
      <w:pPr>
        <w:pStyle w:val="Normal"/>
        <w:framePr w:w="14573" w:x="2701" w:y="1879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件中规定明确的采购物资信息及验证要求，需要时包括顾客拟在供方处的验证安排。这些采</w:t>
      </w:r>
      <w:r>
        <w:rPr>
          <w:rFonts w:ascii="Times New Roman"/>
          <w:color w:val="000000"/>
          <w:spacing w:val="0"/>
          <w:sz w:val="32"/>
        </w:rPr>
      </w:r>
    </w:p>
    <w:p>
      <w:pPr>
        <w:pStyle w:val="Normal"/>
        <w:framePr w:w="14573" w:x="2701" w:y="1879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4"/>
          <w:sz w:val="32"/>
        </w:rPr>
        <w:t>购文件应包括以下信息（但不限于）：</w:t>
      </w:r>
      <w:r>
        <w:rPr>
          <w:rFonts w:ascii="Times New Roman"/>
          <w:color w:val="000000"/>
          <w:spacing w:val="0"/>
          <w:sz w:val="32"/>
        </w:rPr>
      </w:r>
    </w:p>
    <w:p>
      <w:pPr>
        <w:pStyle w:val="Normal"/>
        <w:framePr w:w="12933" w:x="3331" w:y="20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(1）名称、型号/规格、数量、质量要求、到货期限、运输与交货、验收标准等。</w:t>
      </w:r>
      <w:r>
        <w:rPr>
          <w:rFonts w:ascii="Times New Roman"/>
          <w:color w:val="000000"/>
          <w:spacing w:val="0"/>
          <w:sz w:val="32"/>
        </w:rPr>
      </w:r>
    </w:p>
    <w:p>
      <w:pPr>
        <w:pStyle w:val="Normal"/>
        <w:framePr w:w="12933" w:x="3331" w:y="202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(2)质量管理体系方面的要求和有关环境影响、职业健康安全风险的控制要求；</w:t>
      </w:r>
      <w:r>
        <w:rPr>
          <w:rFonts w:ascii="Times New Roman"/>
          <w:color w:val="000000"/>
          <w:spacing w:val="0"/>
          <w:sz w:val="32"/>
        </w:rPr>
      </w:r>
    </w:p>
    <w:p>
      <w:pPr>
        <w:pStyle w:val="Normal"/>
        <w:framePr w:w="12933" w:x="3331" w:y="202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(3)与履约有关的其他要求，包括双方应遵守的其它程序或协议。</w:t>
      </w:r>
      <w:r>
        <w:rPr>
          <w:rFonts w:ascii="Times New Roman"/>
          <w:color w:val="000000"/>
          <w:spacing w:val="0"/>
          <w:sz w:val="32"/>
        </w:rPr>
      </w:r>
    </w:p>
    <w:p>
      <w:pPr>
        <w:pStyle w:val="Normal"/>
        <w:framePr w:w="12933" w:x="3331" w:y="202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采购计划、采购合同等采购文件发出前，应经授权人员审批。</w:t>
      </w:r>
      <w:r>
        <w:rPr>
          <w:rFonts w:ascii="Times New Roman"/>
          <w:color w:val="000000"/>
          <w:spacing w:val="0"/>
          <w:sz w:val="32"/>
        </w:rPr>
      </w:r>
    </w:p>
    <w:p>
      <w:pPr>
        <w:pStyle w:val="Normal"/>
        <w:framePr w:w="12933" w:x="3331" w:y="202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3、采购</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HRLMDG+Nimbus Roman No9 L Regular"/>
          <w:color w:val="000000"/>
          <w:spacing w:val="-63"/>
          <w:sz w:val="27"/>
        </w:rPr>
        <w:t>23</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2023" w:x="333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物资主管部门按采购计划和采购合同合理采购所需物资，并组织物资进场。</w:t>
      </w:r>
      <w:r>
        <w:rPr>
          <w:rFonts w:ascii="Times New Roman"/>
          <w:color w:val="000000"/>
          <w:spacing w:val="0"/>
          <w:sz w:val="32"/>
        </w:rPr>
      </w:r>
    </w:p>
    <w:p>
      <w:pPr>
        <w:pStyle w:val="Normal"/>
        <w:framePr w:w="12023" w:x="333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二、</w:t>
      </w:r>
      <w:r>
        <w:rPr>
          <w:rFonts w:ascii="Times New Roman"/>
          <w:color w:val="000000"/>
          <w:spacing w:val="75"/>
          <w:sz w:val="32"/>
        </w:rPr>
        <w:t xml:space="preserve"> </w:t>
      </w:r>
      <w:r>
        <w:rPr>
          <w:rFonts w:ascii="SimSun" w:hAnsi="SimSun" w:cs="SimSun"/>
          <w:color w:val="000000"/>
          <w:spacing w:val="-3"/>
          <w:sz w:val="32"/>
        </w:rPr>
        <w:t>进场验收与检验试验</w:t>
      </w:r>
      <w:r>
        <w:rPr>
          <w:rFonts w:ascii="Times New Roman"/>
          <w:color w:val="000000"/>
          <w:spacing w:val="0"/>
          <w:sz w:val="32"/>
        </w:rPr>
      </w:r>
    </w:p>
    <w:p>
      <w:pPr>
        <w:pStyle w:val="Normal"/>
        <w:framePr w:w="14573" w:x="2701" w:y="288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1、项目部物资管理部门应根据各项物资产品标准中对进场验收的相应规定，对物资进</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行验收，并抽样检验试验，确保经验收、检验合格的物资才能入库和发放使用，并记录和保</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存验收、检验结果。</w:t>
      </w:r>
      <w:r>
        <w:rPr>
          <w:rFonts w:ascii="Times New Roman"/>
          <w:color w:val="000000"/>
          <w:spacing w:val="0"/>
          <w:sz w:val="32"/>
        </w:rPr>
      </w:r>
    </w:p>
    <w:p>
      <w:pPr>
        <w:pStyle w:val="Normal"/>
        <w:framePr w:w="14208" w:x="3331" w:y="42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需要委托外部试验机构进行试验的，应对试验机构的资格进行评审，选择有资格的机构。</w:t>
      </w:r>
      <w:r>
        <w:rPr>
          <w:rFonts w:ascii="Times New Roman"/>
          <w:color w:val="000000"/>
          <w:spacing w:val="0"/>
          <w:sz w:val="32"/>
        </w:rPr>
      </w:r>
    </w:p>
    <w:p>
      <w:pPr>
        <w:pStyle w:val="Normal"/>
        <w:framePr w:w="14208" w:x="333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2、对于验收、检验不合格的物资，按采购合同的约定和不合格品控制要求处置。</w:t>
      </w:r>
      <w:r>
        <w:rPr>
          <w:rFonts w:ascii="Times New Roman"/>
          <w:color w:val="000000"/>
          <w:spacing w:val="0"/>
          <w:sz w:val="32"/>
        </w:rPr>
      </w:r>
    </w:p>
    <w:p>
      <w:pPr>
        <w:pStyle w:val="Normal"/>
        <w:framePr w:w="5096" w:x="3334" w:y="54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第三十一条</w:t>
      </w:r>
      <w:r>
        <w:rPr>
          <w:rFonts w:ascii="Times New Roman"/>
          <w:color w:val="000000"/>
          <w:spacing w:val="233"/>
          <w:sz w:val="32"/>
        </w:rPr>
        <w:t xml:space="preserve"> </w:t>
      </w:r>
      <w:r>
        <w:rPr>
          <w:rFonts w:ascii="SimSun" w:hAnsi="SimSun" w:cs="SimSun"/>
          <w:color w:val="000000"/>
          <w:spacing w:val="-3"/>
          <w:sz w:val="32"/>
        </w:rPr>
        <w:t>工程物资现场管理</w:t>
      </w:r>
      <w:r>
        <w:rPr>
          <w:rFonts w:ascii="Times New Roman"/>
          <w:color w:val="000000"/>
          <w:spacing w:val="0"/>
          <w:sz w:val="32"/>
        </w:rPr>
      </w:r>
    </w:p>
    <w:p>
      <w:pPr>
        <w:pStyle w:val="Normal"/>
        <w:framePr w:w="14573" w:x="2701" w:y="592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在《工程物资、危险化学品及劳动防护用品管理程序》中规定物资现场管理要求，并在</w:t>
      </w:r>
      <w:r>
        <w:rPr>
          <w:rFonts w:ascii="Times New Roman"/>
          <w:color w:val="000000"/>
          <w:spacing w:val="0"/>
          <w:sz w:val="32"/>
        </w:rPr>
      </w:r>
    </w:p>
    <w:p>
      <w:pPr>
        <w:pStyle w:val="Normal"/>
        <w:framePr w:w="14573" w:x="2701" w:y="592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《现场管理标准化》中对现场物资搬运、保管、标识、防护、发放等的控制要求进行细化。</w:t>
      </w:r>
      <w:r>
        <w:rPr>
          <w:rFonts w:ascii="Times New Roman"/>
          <w:color w:val="000000"/>
          <w:spacing w:val="0"/>
          <w:sz w:val="32"/>
        </w:rPr>
      </w:r>
    </w:p>
    <w:p>
      <w:pPr>
        <w:pStyle w:val="Normal"/>
        <w:framePr w:w="14573" w:x="2701" w:y="592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控制要求包括：</w:t>
      </w:r>
      <w:r>
        <w:rPr>
          <w:rFonts w:ascii="Times New Roman"/>
          <w:color w:val="000000"/>
          <w:spacing w:val="0"/>
          <w:sz w:val="32"/>
        </w:rPr>
      </w:r>
    </w:p>
    <w:p>
      <w:pPr>
        <w:pStyle w:val="Normal"/>
        <w:framePr w:w="14568" w:x="2704" w:y="733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一、根据不同物资的特性，合理规划、布置储存设施；编制物资搬运作业标准，使用适</w:t>
      </w:r>
      <w:r>
        <w:rPr>
          <w:rFonts w:ascii="Times New Roman"/>
          <w:color w:val="000000"/>
          <w:spacing w:val="0"/>
          <w:sz w:val="32"/>
        </w:rPr>
      </w:r>
    </w:p>
    <w:p>
      <w:pPr>
        <w:pStyle w:val="Normal"/>
        <w:framePr w:w="14568" w:x="2704" w:y="7330"/>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宜的工具、方法搬运、存放物资，并采取必要的安全防护措施。</w:t>
      </w:r>
      <w:r>
        <w:rPr>
          <w:rFonts w:ascii="Times New Roman"/>
          <w:color w:val="000000"/>
          <w:spacing w:val="0"/>
          <w:sz w:val="32"/>
        </w:rPr>
      </w:r>
    </w:p>
    <w:p>
      <w:pPr>
        <w:pStyle w:val="Normal"/>
        <w:framePr w:w="14568" w:x="2704" w:y="733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对油品、火工品及其它危险化学品，应提供特定的存放场所，采取相应的防护措施，作</w:t>
      </w:r>
      <w:r>
        <w:rPr>
          <w:rFonts w:ascii="Times New Roman"/>
          <w:color w:val="000000"/>
          <w:spacing w:val="0"/>
          <w:sz w:val="32"/>
        </w:rPr>
      </w:r>
    </w:p>
    <w:p>
      <w:pPr>
        <w:pStyle w:val="Normal"/>
        <w:framePr w:w="14568" w:x="2704" w:y="7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出警示标识；对可能发生的紧急情况，应做好应急准备。</w:t>
      </w:r>
      <w:r>
        <w:rPr>
          <w:rFonts w:ascii="Times New Roman"/>
          <w:color w:val="000000"/>
          <w:spacing w:val="0"/>
          <w:sz w:val="32"/>
        </w:rPr>
      </w:r>
    </w:p>
    <w:p>
      <w:pPr>
        <w:pStyle w:val="Normal"/>
        <w:framePr w:w="14573" w:x="2701" w:y="920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二、采用在产品上标识、在记录中描述、区域标签、检验报告等方法，对容易混淆的物</w:t>
      </w:r>
      <w:r>
        <w:rPr>
          <w:rFonts w:ascii="Times New Roman"/>
          <w:color w:val="000000"/>
          <w:spacing w:val="0"/>
          <w:sz w:val="32"/>
        </w:rPr>
      </w:r>
    </w:p>
    <w:p>
      <w:pPr>
        <w:pStyle w:val="Normal"/>
        <w:framePr w:w="14573" w:x="2701" w:y="920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资、同一物资的不同检验状态进行标识；对于有可追溯性要求的物资，应进行完整、唯一性</w:t>
      </w:r>
      <w:r>
        <w:rPr>
          <w:rFonts w:ascii="Times New Roman"/>
          <w:color w:val="000000"/>
          <w:spacing w:val="0"/>
          <w:sz w:val="32"/>
        </w:rPr>
      </w:r>
    </w:p>
    <w:p>
      <w:pPr>
        <w:pStyle w:val="Normal"/>
        <w:framePr w:w="14573" w:x="2701" w:y="920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的标识，并记录和保存。当需要对标识进行转移/传递时，采取适当防护措施，防止标识或</w:t>
      </w:r>
      <w:r>
        <w:rPr>
          <w:rFonts w:ascii="Times New Roman"/>
          <w:color w:val="000000"/>
          <w:spacing w:val="0"/>
          <w:sz w:val="32"/>
        </w:rPr>
      </w:r>
    </w:p>
    <w:p>
      <w:pPr>
        <w:pStyle w:val="Normal"/>
        <w:framePr w:w="14573" w:x="2701" w:y="920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记录丢失、损坏。</w:t>
      </w:r>
      <w:r>
        <w:rPr>
          <w:rFonts w:ascii="Times New Roman"/>
          <w:color w:val="000000"/>
          <w:spacing w:val="0"/>
          <w:sz w:val="32"/>
        </w:rPr>
      </w:r>
    </w:p>
    <w:p>
      <w:pPr>
        <w:pStyle w:val="Normal"/>
        <w:framePr w:w="14573" w:x="2704" w:y="1107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三、对不合格物资采取隔离存放或其它措施，防止其非预期使用；并采取拒收、经授权</w:t>
      </w:r>
      <w:r>
        <w:rPr>
          <w:rFonts w:ascii="Times New Roman"/>
          <w:color w:val="000000"/>
          <w:spacing w:val="0"/>
          <w:sz w:val="32"/>
        </w:rPr>
      </w:r>
    </w:p>
    <w:p>
      <w:pPr>
        <w:pStyle w:val="Normal"/>
        <w:framePr w:w="14573" w:x="2704" w:y="110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人批准(必要时经顾客同意)降级使用、改作它用或报废等方式进行处置。记录并保存不合格</w:t>
      </w:r>
      <w:r>
        <w:rPr>
          <w:rFonts w:ascii="Times New Roman"/>
          <w:color w:val="000000"/>
          <w:spacing w:val="0"/>
          <w:sz w:val="32"/>
        </w:rPr>
      </w:r>
    </w:p>
    <w:p>
      <w:pPr>
        <w:pStyle w:val="Normal"/>
        <w:framePr w:w="14573" w:x="2704" w:y="110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物资的控制结果。</w:t>
      </w:r>
      <w:r>
        <w:rPr>
          <w:rFonts w:ascii="Times New Roman"/>
          <w:color w:val="000000"/>
          <w:spacing w:val="0"/>
          <w:sz w:val="32"/>
        </w:rPr>
      </w:r>
    </w:p>
    <w:p>
      <w:pPr>
        <w:pStyle w:val="Normal"/>
        <w:framePr w:w="14568" w:x="2704" w:y="1247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四、分类建立健全物资发放台帐，按计划定额发放物资，做好发放记录。</w:t>
      </w:r>
      <w:r>
        <w:rPr>
          <w:rFonts w:ascii="Times New Roman"/>
          <w:color w:val="000000"/>
          <w:spacing w:val="0"/>
          <w:sz w:val="32"/>
        </w:rPr>
      </w:r>
    </w:p>
    <w:p>
      <w:pPr>
        <w:pStyle w:val="Normal"/>
        <w:framePr w:w="14568" w:x="2704" w:y="12479"/>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五、定期、不定期进行检查、盘点，确保帐、卡、物相符。</w:t>
      </w:r>
      <w:r>
        <w:rPr>
          <w:rFonts w:ascii="Times New Roman"/>
          <w:color w:val="000000"/>
          <w:spacing w:val="0"/>
          <w:sz w:val="32"/>
        </w:rPr>
      </w:r>
    </w:p>
    <w:p>
      <w:pPr>
        <w:pStyle w:val="Normal"/>
        <w:framePr w:w="14568" w:x="2704" w:y="1247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六、合理回收利用废旧物资，减小损失和浪费；对于不能再利用的，应集中收集、存放</w:t>
      </w:r>
      <w:r>
        <w:rPr>
          <w:rFonts w:ascii="Times New Roman"/>
          <w:color w:val="000000"/>
          <w:spacing w:val="0"/>
          <w:sz w:val="32"/>
        </w:rPr>
      </w:r>
    </w:p>
    <w:p>
      <w:pPr>
        <w:pStyle w:val="Normal"/>
        <w:framePr w:w="14568" w:x="2704" w:y="1247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和处置。</w:t>
      </w:r>
      <w:r>
        <w:rPr>
          <w:rFonts w:ascii="Times New Roman"/>
          <w:color w:val="000000"/>
          <w:spacing w:val="0"/>
          <w:sz w:val="32"/>
        </w:rPr>
      </w:r>
    </w:p>
    <w:p>
      <w:pPr>
        <w:pStyle w:val="Normal"/>
        <w:framePr w:w="14342" w:x="2701" w:y="14585"/>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第三十二条</w:t>
      </w:r>
      <w:r>
        <w:rPr>
          <w:rFonts w:ascii="Times New Roman"/>
          <w:color w:val="000000"/>
          <w:spacing w:val="233"/>
          <w:sz w:val="32"/>
        </w:rPr>
        <w:t xml:space="preserve"> </w:t>
      </w:r>
      <w:r>
        <w:rPr>
          <w:rFonts w:ascii="SimSun" w:hAnsi="SimSun" w:cs="SimSun"/>
          <w:color w:val="000000"/>
          <w:spacing w:val="-3"/>
          <w:sz w:val="32"/>
        </w:rPr>
        <w:t>分包方提供物资（甲供料）的管理</w:t>
      </w:r>
      <w:r>
        <w:rPr>
          <w:rFonts w:ascii="Times New Roman"/>
          <w:color w:val="000000"/>
          <w:spacing w:val="0"/>
          <w:sz w:val="32"/>
        </w:rPr>
      </w:r>
    </w:p>
    <w:p>
      <w:pPr>
        <w:pStyle w:val="Normal"/>
        <w:framePr w:w="14342" w:x="2701" w:y="1458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4"/>
          <w:sz w:val="32"/>
        </w:rPr>
        <w:t>1、对分包方提供的物资(包括工程设备、其它实物财产)，按采购物资的验证和抽检的</w:t>
      </w:r>
      <w:r>
        <w:rPr>
          <w:rFonts w:ascii="Times New Roman"/>
          <w:color w:val="000000"/>
          <w:spacing w:val="0"/>
          <w:sz w:val="32"/>
        </w:rPr>
      </w:r>
    </w:p>
    <w:p>
      <w:pPr>
        <w:pStyle w:val="Normal"/>
        <w:framePr w:w="14342" w:x="270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方法检验其符合性，并作出明显的区分性标识，加以保管和维护。</w:t>
      </w:r>
      <w:r>
        <w:rPr>
          <w:rFonts w:ascii="Times New Roman"/>
          <w:color w:val="000000"/>
          <w:spacing w:val="0"/>
          <w:sz w:val="32"/>
        </w:rPr>
      </w:r>
    </w:p>
    <w:p>
      <w:pPr>
        <w:pStyle w:val="Normal"/>
        <w:framePr w:w="14342" w:x="2701" w:y="1458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2、当分包方提供的物资丢失、损坏或不适用时，作好记录并向顾客报告。</w:t>
      </w:r>
      <w:r>
        <w:rPr>
          <w:rFonts w:ascii="Times New Roman"/>
          <w:color w:val="000000"/>
          <w:spacing w:val="0"/>
          <w:sz w:val="32"/>
        </w:rPr>
      </w:r>
    </w:p>
    <w:p>
      <w:pPr>
        <w:pStyle w:val="Normal"/>
        <w:framePr w:w="14342" w:x="2701" w:y="14585"/>
        <w:widowControl w:val="off"/>
        <w:autoSpaceDE w:val="off"/>
        <w:autoSpaceDN w:val="off"/>
        <w:spacing w:before="151" w:after="0" w:line="317" w:lineRule="exact"/>
        <w:ind w:left="788" w:right="0" w:firstLine="0"/>
        <w:jc w:val="left"/>
        <w:rPr>
          <w:rFonts w:ascii="Times New Roman"/>
          <w:color w:val="000000"/>
          <w:spacing w:val="0"/>
          <w:sz w:val="32"/>
        </w:rPr>
      </w:pPr>
      <w:r>
        <w:rPr>
          <w:rFonts w:ascii="SimSun" w:hAnsi="SimSun" w:cs="SimSun"/>
          <w:color w:val="000000"/>
          <w:spacing w:val="-3"/>
          <w:sz w:val="32"/>
        </w:rPr>
        <w:t>投标与合同管理</w:t>
      </w:r>
      <w:r>
        <w:rPr>
          <w:rFonts w:ascii="Times New Roman"/>
          <w:color w:val="000000"/>
          <w:spacing w:val="0"/>
          <w:sz w:val="32"/>
        </w:rPr>
      </w:r>
    </w:p>
    <w:p>
      <w:pPr>
        <w:pStyle w:val="Normal"/>
        <w:framePr w:w="3324" w:x="3331" w:y="169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第十一章</w:t>
      </w:r>
      <w:r>
        <w:rPr>
          <w:rFonts w:ascii="Times New Roman"/>
          <w:color w:val="000000"/>
          <w:spacing w:val="230"/>
          <w:sz w:val="32"/>
        </w:rPr>
        <w:t xml:space="preserve"> </w:t>
      </w:r>
      <w:r>
        <w:rPr>
          <w:rFonts w:ascii="SimSun" w:hAnsi="SimSun" w:cs="SimSun"/>
          <w:color w:val="000000"/>
          <w:spacing w:val="-3"/>
          <w:sz w:val="32"/>
        </w:rPr>
        <w:t>一般规定</w:t>
      </w:r>
      <w:r>
        <w:rPr>
          <w:rFonts w:ascii="Times New Roman"/>
          <w:color w:val="000000"/>
          <w:spacing w:val="0"/>
          <w:sz w:val="32"/>
        </w:rPr>
      </w:r>
    </w:p>
    <w:p>
      <w:pPr>
        <w:pStyle w:val="Normal"/>
        <w:framePr w:w="14362" w:x="2701" w:y="1739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建立并保持《工程要求评审程序》，确保每一工程项目的有关要求得到确定和评审，保</w:t>
      </w:r>
      <w:r>
        <w:rPr>
          <w:rFonts w:ascii="Times New Roman"/>
          <w:color w:val="000000"/>
          <w:spacing w:val="0"/>
          <w:sz w:val="32"/>
        </w:rPr>
      </w:r>
    </w:p>
    <w:p>
      <w:pPr>
        <w:pStyle w:val="Normal"/>
        <w:framePr w:w="14362" w:x="2701" w:y="1739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证公司有能力满足要求。</w:t>
      </w:r>
      <w:r>
        <w:rPr>
          <w:rFonts w:ascii="Times New Roman"/>
          <w:color w:val="000000"/>
          <w:spacing w:val="0"/>
          <w:sz w:val="32"/>
        </w:rPr>
      </w:r>
    </w:p>
    <w:p>
      <w:pPr>
        <w:pStyle w:val="Normal"/>
        <w:framePr w:w="14937" w:x="2701" w:y="1833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经开部负责公司组织投标项目有关要求的确定和评审，重大工程项目的评审，由公司领</w:t>
      </w:r>
      <w:r>
        <w:rPr>
          <w:rFonts w:ascii="Times New Roman"/>
          <w:color w:val="000000"/>
          <w:spacing w:val="0"/>
          <w:sz w:val="32"/>
        </w:rPr>
      </w:r>
    </w:p>
    <w:p>
      <w:pPr>
        <w:pStyle w:val="Normal"/>
        <w:framePr w:w="14937" w:x="2701"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导主持。建立并保持《工程要求评审程序》，确保每一工程项目的有关要求得到确定和评审，</w:t>
      </w:r>
      <w:r>
        <w:rPr>
          <w:rFonts w:ascii="Times New Roman"/>
          <w:color w:val="000000"/>
          <w:spacing w:val="0"/>
          <w:sz w:val="32"/>
        </w:rPr>
      </w:r>
    </w:p>
    <w:p>
      <w:pPr>
        <w:pStyle w:val="Normal"/>
        <w:framePr w:w="14937" w:x="2701"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保证公司有能力满足要求。</w:t>
      </w:r>
      <w:r>
        <w:rPr>
          <w:rFonts w:ascii="Times New Roman"/>
          <w:color w:val="000000"/>
          <w:spacing w:val="0"/>
          <w:sz w:val="32"/>
        </w:rPr>
      </w:r>
    </w:p>
    <w:p>
      <w:pPr>
        <w:pStyle w:val="Normal"/>
        <w:framePr w:w="3641" w:x="3331" w:y="197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第十二章</w:t>
      </w:r>
      <w:r>
        <w:rPr>
          <w:rFonts w:ascii="Times New Roman"/>
          <w:color w:val="000000"/>
          <w:spacing w:val="230"/>
          <w:sz w:val="32"/>
        </w:rPr>
        <w:t xml:space="preserve"> </w:t>
      </w:r>
      <w:r>
        <w:rPr>
          <w:rFonts w:ascii="SimSun" w:hAnsi="SimSun" w:cs="SimSun"/>
          <w:color w:val="000000"/>
          <w:spacing w:val="-3"/>
          <w:sz w:val="32"/>
        </w:rPr>
        <w:t>投标与签约</w:t>
      </w:r>
      <w:r>
        <w:rPr>
          <w:rFonts w:ascii="Times New Roman"/>
          <w:color w:val="000000"/>
          <w:spacing w:val="0"/>
          <w:sz w:val="32"/>
        </w:rPr>
      </w:r>
    </w:p>
    <w:p>
      <w:pPr>
        <w:pStyle w:val="Normal"/>
        <w:framePr w:w="5461" w:x="3334" w:y="2043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第三十三条</w:t>
      </w:r>
      <w:r>
        <w:rPr>
          <w:rFonts w:ascii="Times New Roman"/>
          <w:color w:val="000000"/>
          <w:spacing w:val="233"/>
          <w:sz w:val="32"/>
        </w:rPr>
        <w:t xml:space="preserve"> </w:t>
      </w:r>
      <w:r>
        <w:rPr>
          <w:rFonts w:ascii="SimSun" w:hAnsi="SimSun" w:cs="SimSun"/>
          <w:color w:val="000000"/>
          <w:spacing w:val="-3"/>
          <w:sz w:val="32"/>
        </w:rPr>
        <w:t>工程项目要求的确认</w:t>
      </w:r>
      <w:r>
        <w:rPr>
          <w:rFonts w:ascii="Times New Roman"/>
          <w:color w:val="000000"/>
          <w:spacing w:val="0"/>
          <w:sz w:val="32"/>
        </w:rPr>
      </w:r>
    </w:p>
    <w:p>
      <w:pPr>
        <w:pStyle w:val="Normal"/>
        <w:framePr w:w="14367" w:x="2701" w:y="2090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各级经营主管部门通过资格预审文件、招标文件、合同文本以及公司的经营策略等确定</w:t>
      </w:r>
      <w:r>
        <w:rPr>
          <w:rFonts w:ascii="Times New Roman"/>
          <w:color w:val="000000"/>
          <w:spacing w:val="0"/>
          <w:sz w:val="32"/>
        </w:rPr>
      </w:r>
    </w:p>
    <w:p>
      <w:pPr>
        <w:pStyle w:val="Normal"/>
        <w:framePr w:w="14367" w:x="2701" w:y="2090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有关招投标项目的相关要求，包括：</w:t>
      </w:r>
      <w:r>
        <w:rPr>
          <w:rFonts w:ascii="Times New Roman"/>
          <w:color w:val="000000"/>
          <w:spacing w:val="0"/>
          <w:sz w:val="32"/>
        </w:rPr>
      </w:r>
    </w:p>
    <w:p>
      <w:pPr>
        <w:pStyle w:val="Normal"/>
        <w:framePr w:w="12205" w:x="3331" w:y="218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1、顾客规定的要求，如项目质量、工期、交付和保修、环境和安全等要求；</w:t>
      </w:r>
      <w:r>
        <w:rPr>
          <w:rFonts w:ascii="Times New Roman"/>
          <w:color w:val="000000"/>
          <w:spacing w:val="0"/>
          <w:sz w:val="32"/>
        </w:rPr>
      </w:r>
    </w:p>
    <w:p>
      <w:pPr>
        <w:pStyle w:val="Normal"/>
        <w:framePr w:w="12205" w:x="3331" w:y="2184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2、顾客未明确、但项目的规定用途或预期用途所必需的要求；</w:t>
      </w:r>
      <w:r>
        <w:rPr>
          <w:rFonts w:ascii="Times New Roman"/>
          <w:color w:val="000000"/>
          <w:spacing w:val="0"/>
          <w:sz w:val="32"/>
        </w:rPr>
      </w:r>
    </w:p>
    <w:p>
      <w:pPr>
        <w:pStyle w:val="Normal"/>
        <w:framePr w:w="675" w:x="9135" w:y="23173"/>
        <w:widowControl w:val="off"/>
        <w:autoSpaceDE w:val="off"/>
        <w:autoSpaceDN w:val="off"/>
        <w:spacing w:before="0" w:after="0" w:line="239" w:lineRule="exact"/>
        <w:ind w:left="0" w:right="0" w:firstLine="0"/>
        <w:jc w:val="left"/>
        <w:rPr>
          <w:rFonts w:ascii="Times New Roman"/>
          <w:color w:val="000000"/>
          <w:spacing w:val="0"/>
          <w:sz w:val="27"/>
        </w:rPr>
      </w:pPr>
      <w:r>
        <w:rPr>
          <w:rFonts w:ascii="CMUKKC+Nimbus Roman No9 L Regular"/>
          <w:color w:val="000000"/>
          <w:spacing w:val="-63"/>
          <w:sz w:val="27"/>
        </w:rPr>
        <w:t>24</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9837" w:x="333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3、适用于工程项目的法律法规、标准/规范及其它有关要求；</w:t>
      </w:r>
      <w:r>
        <w:rPr>
          <w:rFonts w:ascii="Times New Roman"/>
          <w:color w:val="000000"/>
          <w:spacing w:val="0"/>
          <w:sz w:val="32"/>
        </w:rPr>
      </w:r>
    </w:p>
    <w:p>
      <w:pPr>
        <w:pStyle w:val="Normal"/>
        <w:framePr w:w="12569" w:x="3331" w:y="24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4、公司承诺的任何附加要求(如该项目应达到国家或地方某种质量管理奖项)。</w:t>
      </w:r>
      <w:r>
        <w:rPr>
          <w:rFonts w:ascii="Times New Roman"/>
          <w:color w:val="000000"/>
          <w:spacing w:val="0"/>
          <w:sz w:val="32"/>
        </w:rPr>
      </w:r>
    </w:p>
    <w:p>
      <w:pPr>
        <w:pStyle w:val="Normal"/>
        <w:framePr w:w="5461" w:x="3334" w:y="31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第三十四条</w:t>
      </w:r>
      <w:r>
        <w:rPr>
          <w:rFonts w:ascii="Times New Roman"/>
          <w:color w:val="000000"/>
          <w:spacing w:val="233"/>
          <w:sz w:val="32"/>
        </w:rPr>
        <w:t xml:space="preserve"> </w:t>
      </w:r>
      <w:r>
        <w:rPr>
          <w:rFonts w:ascii="SimSun" w:hAnsi="SimSun" w:cs="SimSun"/>
          <w:color w:val="000000"/>
          <w:spacing w:val="-3"/>
          <w:sz w:val="32"/>
        </w:rPr>
        <w:t>工程项目要求的评审</w:t>
      </w:r>
      <w:r>
        <w:rPr>
          <w:rFonts w:ascii="Times New Roman"/>
          <w:color w:val="000000"/>
          <w:spacing w:val="0"/>
          <w:sz w:val="32"/>
        </w:rPr>
      </w:r>
    </w:p>
    <w:p>
      <w:pPr>
        <w:pStyle w:val="Normal"/>
        <w:framePr w:w="14573" w:x="2701" w:y="358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在向顾客提交资格预审申请文件、投标书、签订施工承包合同前，对资格预审文件、招</w:t>
      </w:r>
      <w:r>
        <w:rPr>
          <w:rFonts w:ascii="Times New Roman"/>
          <w:color w:val="000000"/>
          <w:spacing w:val="0"/>
          <w:sz w:val="32"/>
        </w:rPr>
      </w:r>
    </w:p>
    <w:p>
      <w:pPr>
        <w:pStyle w:val="Normal"/>
        <w:framePr w:w="14573" w:x="2701" w:y="358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标书、施工承包合同进行评审，并记录和保存评审结果和评审后所采取的措施；对于顾客以</w:t>
      </w:r>
      <w:r>
        <w:rPr>
          <w:rFonts w:ascii="Times New Roman"/>
          <w:color w:val="000000"/>
          <w:spacing w:val="0"/>
          <w:sz w:val="32"/>
        </w:rPr>
      </w:r>
    </w:p>
    <w:p>
      <w:pPr>
        <w:pStyle w:val="Normal"/>
        <w:framePr w:w="14573" w:x="2701" w:y="358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非书面形式提出的要求，在接受前应进行评审。评审应确保：</w:t>
      </w:r>
      <w:r>
        <w:rPr>
          <w:rFonts w:ascii="Times New Roman"/>
          <w:color w:val="000000"/>
          <w:spacing w:val="0"/>
          <w:sz w:val="32"/>
        </w:rPr>
      </w:r>
    </w:p>
    <w:p>
      <w:pPr>
        <w:pStyle w:val="Normal"/>
        <w:framePr w:w="14573" w:x="2701" w:y="358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1、本手册第三十三条中所确定的要求已得到明确和准确理解，并以资格预审申请文件、</w:t>
      </w:r>
      <w:r>
        <w:rPr>
          <w:rFonts w:ascii="Times New Roman"/>
          <w:color w:val="000000"/>
          <w:spacing w:val="0"/>
          <w:sz w:val="32"/>
        </w:rPr>
      </w:r>
    </w:p>
    <w:p>
      <w:pPr>
        <w:pStyle w:val="Normal"/>
        <w:framePr w:w="14573" w:x="2701" w:y="358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投标书、施工承包合同予以规定；</w:t>
      </w:r>
      <w:r>
        <w:rPr>
          <w:rFonts w:ascii="Times New Roman"/>
          <w:color w:val="000000"/>
          <w:spacing w:val="0"/>
          <w:sz w:val="32"/>
        </w:rPr>
      </w:r>
    </w:p>
    <w:p>
      <w:pPr>
        <w:pStyle w:val="Normal"/>
        <w:framePr w:w="11476" w:x="3331" w:y="592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2、招标期间前后表述不一致的要求已得到确认，疑难问题已得到解决；</w:t>
      </w:r>
      <w:r>
        <w:rPr>
          <w:rFonts w:ascii="Times New Roman"/>
          <w:color w:val="000000"/>
          <w:spacing w:val="0"/>
          <w:sz w:val="32"/>
        </w:rPr>
      </w:r>
    </w:p>
    <w:p>
      <w:pPr>
        <w:pStyle w:val="Normal"/>
        <w:framePr w:w="11476" w:x="3331" w:y="592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3、新增的要求已得到准确理解；</w:t>
      </w:r>
      <w:r>
        <w:rPr>
          <w:rFonts w:ascii="Times New Roman"/>
          <w:color w:val="000000"/>
          <w:spacing w:val="0"/>
          <w:sz w:val="32"/>
        </w:rPr>
      </w:r>
    </w:p>
    <w:p>
      <w:pPr>
        <w:pStyle w:val="Normal"/>
        <w:framePr w:w="12933" w:x="3331" w:y="686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4、公司有能力满足与项目的质量、工期、交付与保修、安全、环境等有关要求；</w:t>
      </w:r>
      <w:r>
        <w:rPr>
          <w:rFonts w:ascii="Times New Roman"/>
          <w:color w:val="000000"/>
          <w:spacing w:val="0"/>
          <w:sz w:val="32"/>
        </w:rPr>
      </w:r>
    </w:p>
    <w:p>
      <w:pPr>
        <w:pStyle w:val="Normal"/>
        <w:framePr w:w="12933" w:x="3331" w:y="686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5、识别出可能面临的风险等。</w:t>
      </w:r>
      <w:r>
        <w:rPr>
          <w:rFonts w:ascii="Times New Roman"/>
          <w:color w:val="000000"/>
          <w:spacing w:val="0"/>
          <w:sz w:val="32"/>
        </w:rPr>
      </w:r>
    </w:p>
    <w:p>
      <w:pPr>
        <w:pStyle w:val="Normal"/>
        <w:framePr w:w="14904" w:x="2701" w:y="7799"/>
        <w:widowControl w:val="off"/>
        <w:autoSpaceDE w:val="off"/>
        <w:autoSpaceDN w:val="off"/>
        <w:spacing w:before="0" w:after="0" w:line="317" w:lineRule="exact"/>
        <w:ind w:left="605" w:right="0" w:firstLine="0"/>
        <w:jc w:val="left"/>
        <w:rPr>
          <w:rFonts w:ascii="Times New Roman"/>
          <w:color w:val="000000"/>
          <w:spacing w:val="0"/>
          <w:sz w:val="32"/>
        </w:rPr>
      </w:pPr>
      <w:r>
        <w:rPr>
          <w:rFonts w:ascii="SimSun" w:hAnsi="SimSun" w:cs="SimSun"/>
          <w:color w:val="000000"/>
          <w:spacing w:val="-3"/>
          <w:sz w:val="32"/>
        </w:rPr>
        <w:t>当工程中标、签订施工承包合同后，施工承包合同需要变更补充时，由公司项目部组织评</w:t>
      </w:r>
      <w:r>
        <w:rPr>
          <w:rFonts w:ascii="Times New Roman"/>
          <w:color w:val="000000"/>
          <w:spacing w:val="0"/>
          <w:sz w:val="32"/>
        </w:rPr>
      </w:r>
    </w:p>
    <w:p>
      <w:pPr>
        <w:pStyle w:val="Normal"/>
        <w:framePr w:w="14904" w:x="2701" w:y="779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审，并记录和保存评审结果和评审后需采取的措施。</w:t>
      </w:r>
      <w:r>
        <w:rPr>
          <w:rFonts w:ascii="Times New Roman"/>
          <w:color w:val="000000"/>
          <w:spacing w:val="0"/>
          <w:sz w:val="32"/>
        </w:rPr>
      </w:r>
    </w:p>
    <w:p>
      <w:pPr>
        <w:pStyle w:val="Normal"/>
        <w:framePr w:w="4368" w:x="3334" w:y="89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第三十五条</w:t>
      </w:r>
      <w:r>
        <w:rPr>
          <w:rFonts w:ascii="Times New Roman"/>
          <w:color w:val="000000"/>
          <w:spacing w:val="233"/>
          <w:sz w:val="32"/>
        </w:rPr>
        <w:t xml:space="preserve"> </w:t>
      </w:r>
      <w:r>
        <w:rPr>
          <w:rFonts w:ascii="SimSun" w:hAnsi="SimSun" w:cs="SimSun"/>
          <w:color w:val="000000"/>
          <w:spacing w:val="-3"/>
          <w:sz w:val="32"/>
        </w:rPr>
        <w:t>投标过程沟通</w:t>
      </w:r>
      <w:r>
        <w:rPr>
          <w:rFonts w:ascii="Times New Roman"/>
          <w:color w:val="000000"/>
          <w:spacing w:val="0"/>
          <w:sz w:val="32"/>
        </w:rPr>
      </w:r>
    </w:p>
    <w:p>
      <w:pPr>
        <w:pStyle w:val="Normal"/>
        <w:framePr w:w="14343" w:x="2701" w:y="943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经营主管部门根据评审结果，对如何满足要求进行策划，编制资格预审申请文件、投标</w:t>
      </w:r>
      <w:r>
        <w:rPr>
          <w:rFonts w:ascii="Times New Roman"/>
          <w:color w:val="000000"/>
          <w:spacing w:val="0"/>
          <w:sz w:val="32"/>
        </w:rPr>
      </w:r>
    </w:p>
    <w:p>
      <w:pPr>
        <w:pStyle w:val="Normal"/>
        <w:framePr w:w="14343" w:x="2701" w:y="943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文件，组织投标和施工承包合同校核。</w:t>
      </w:r>
      <w:r>
        <w:rPr>
          <w:rFonts w:ascii="Times New Roman"/>
          <w:color w:val="000000"/>
          <w:spacing w:val="0"/>
          <w:sz w:val="32"/>
        </w:rPr>
      </w:r>
    </w:p>
    <w:p>
      <w:pPr>
        <w:pStyle w:val="Normal"/>
        <w:framePr w:w="14386" w:x="2701" w:y="1037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在招投标期间，经营主管部门应做好相关的沟通，包括：</w:t>
      </w:r>
      <w:r>
        <w:rPr>
          <w:rFonts w:ascii="Times New Roman"/>
          <w:color w:val="000000"/>
          <w:spacing w:val="0"/>
          <w:sz w:val="32"/>
        </w:rPr>
      </w:r>
    </w:p>
    <w:p>
      <w:pPr>
        <w:pStyle w:val="Normal"/>
        <w:framePr w:w="14386" w:x="2701" w:y="1037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1、及时、主动、积极地与顾客沟通，以准确和充分地掌握顾客要求，确保评审中疑难</w:t>
      </w:r>
      <w:r>
        <w:rPr>
          <w:rFonts w:ascii="Times New Roman"/>
          <w:color w:val="000000"/>
          <w:spacing w:val="0"/>
          <w:sz w:val="32"/>
        </w:rPr>
      </w:r>
    </w:p>
    <w:p>
      <w:pPr>
        <w:pStyle w:val="Normal"/>
        <w:framePr w:w="14386" w:x="2701" w:y="1037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问题得到顾客的确认和解决。</w:t>
      </w:r>
      <w:r>
        <w:rPr>
          <w:rFonts w:ascii="Times New Roman"/>
          <w:color w:val="000000"/>
          <w:spacing w:val="0"/>
          <w:sz w:val="32"/>
        </w:rPr>
      </w:r>
    </w:p>
    <w:p>
      <w:pPr>
        <w:pStyle w:val="Normal"/>
        <w:framePr w:w="14386" w:x="2701" w:y="1177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2、项目经理人选、附加要求确定前，应与工程、项目经理资质等主管部门进行必需的</w:t>
      </w:r>
      <w:r>
        <w:rPr>
          <w:rFonts w:ascii="Times New Roman"/>
          <w:color w:val="000000"/>
          <w:spacing w:val="0"/>
          <w:sz w:val="32"/>
        </w:rPr>
      </w:r>
    </w:p>
    <w:p>
      <w:pPr>
        <w:pStyle w:val="Normal"/>
        <w:framePr w:w="14386" w:x="2701" w:y="1177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沟通，确保项目经理资质满足工程项目要求、公司有能力实现附加要求。</w:t>
      </w:r>
      <w:r>
        <w:rPr>
          <w:rFonts w:ascii="Times New Roman"/>
          <w:color w:val="000000"/>
          <w:spacing w:val="0"/>
          <w:sz w:val="32"/>
        </w:rPr>
      </w:r>
    </w:p>
    <w:p>
      <w:pPr>
        <w:pStyle w:val="Normal"/>
        <w:framePr w:w="4732" w:x="3334" w:y="12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第三十六条</w:t>
      </w:r>
      <w:r>
        <w:rPr>
          <w:rFonts w:ascii="Times New Roman"/>
          <w:color w:val="000000"/>
          <w:spacing w:val="233"/>
          <w:sz w:val="32"/>
        </w:rPr>
        <w:t xml:space="preserve"> </w:t>
      </w:r>
      <w:r>
        <w:rPr>
          <w:rFonts w:ascii="SimSun" w:hAnsi="SimSun" w:cs="SimSun"/>
          <w:color w:val="000000"/>
          <w:spacing w:val="-3"/>
          <w:sz w:val="32"/>
        </w:rPr>
        <w:t>合同谈判与签约</w:t>
      </w:r>
      <w:r>
        <w:rPr>
          <w:rFonts w:ascii="Times New Roman"/>
          <w:color w:val="000000"/>
          <w:spacing w:val="0"/>
          <w:sz w:val="32"/>
        </w:rPr>
      </w:r>
    </w:p>
    <w:p>
      <w:pPr>
        <w:pStyle w:val="Normal"/>
        <w:framePr w:w="7469" w:x="3331" w:y="134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1、如果本单位未中标，应进行失标原因分析。</w:t>
      </w:r>
      <w:r>
        <w:rPr>
          <w:rFonts w:ascii="Times New Roman"/>
          <w:color w:val="000000"/>
          <w:spacing w:val="0"/>
          <w:sz w:val="32"/>
        </w:rPr>
      </w:r>
    </w:p>
    <w:p>
      <w:pPr>
        <w:pStyle w:val="Normal"/>
        <w:framePr w:w="14937" w:x="2701" w:y="1388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2、如果中标后，经营主管部门及时将标书或合同文件及相关资料向合同主管部门、项</w:t>
      </w:r>
      <w:r>
        <w:rPr>
          <w:rFonts w:ascii="Times New Roman"/>
          <w:color w:val="000000"/>
          <w:spacing w:val="0"/>
          <w:sz w:val="32"/>
        </w:rPr>
      </w:r>
    </w:p>
    <w:p>
      <w:pPr>
        <w:pStyle w:val="Normal"/>
        <w:framePr w:w="14937" w:x="2701" w:y="1388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目部等进行交底；并将相关信息传递到其它相关部门，各相关单位、部门组织相关人员学习、</w:t>
      </w:r>
      <w:r>
        <w:rPr>
          <w:rFonts w:ascii="Times New Roman"/>
          <w:color w:val="000000"/>
          <w:spacing w:val="0"/>
          <w:sz w:val="32"/>
        </w:rPr>
      </w:r>
    </w:p>
    <w:p>
      <w:pPr>
        <w:pStyle w:val="Normal"/>
        <w:framePr w:w="14937" w:x="2701" w:y="1388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掌握发包人技术要求、技术规范、施工方案、合同要求。同时，应特别注意合同计价方式、</w:t>
      </w:r>
      <w:r>
        <w:rPr>
          <w:rFonts w:ascii="Times New Roman"/>
          <w:color w:val="000000"/>
          <w:spacing w:val="0"/>
          <w:sz w:val="32"/>
        </w:rPr>
      </w:r>
    </w:p>
    <w:p>
      <w:pPr>
        <w:pStyle w:val="Normal"/>
        <w:framePr w:w="14937" w:x="2701" w:y="1388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价格调整条款以及支付条款，必要时与发包人进行进一步磋商和确认。另外，对于工期和维</w:t>
      </w:r>
      <w:r>
        <w:rPr>
          <w:rFonts w:ascii="Times New Roman"/>
          <w:color w:val="000000"/>
          <w:spacing w:val="0"/>
          <w:sz w:val="32"/>
        </w:rPr>
      </w:r>
    </w:p>
    <w:p>
      <w:pPr>
        <w:pStyle w:val="Normal"/>
        <w:framePr w:w="14937" w:x="2701" w:y="1388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修期、违约罚金和工期提前的相关的奖励、场地移交及技术资料的提供等要求也应通过谈判</w:t>
      </w:r>
      <w:r>
        <w:rPr>
          <w:rFonts w:ascii="Times New Roman"/>
          <w:color w:val="000000"/>
          <w:spacing w:val="0"/>
          <w:sz w:val="32"/>
        </w:rPr>
      </w:r>
    </w:p>
    <w:p>
      <w:pPr>
        <w:pStyle w:val="Normal"/>
        <w:framePr w:w="14937" w:x="2701" w:y="1388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在签约前进一步明确。</w:t>
      </w:r>
      <w:r>
        <w:rPr>
          <w:rFonts w:ascii="Times New Roman"/>
          <w:color w:val="000000"/>
          <w:spacing w:val="0"/>
          <w:sz w:val="32"/>
        </w:rPr>
      </w:r>
    </w:p>
    <w:p>
      <w:pPr>
        <w:pStyle w:val="Normal"/>
        <w:framePr w:w="14573" w:x="2701" w:y="1669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3、经营主管部门可就招标文件中的某些具体工作内容与招标人进行讨论，修改、明确</w:t>
      </w:r>
      <w:r>
        <w:rPr>
          <w:rFonts w:ascii="Times New Roman"/>
          <w:color w:val="000000"/>
          <w:spacing w:val="0"/>
          <w:sz w:val="32"/>
        </w:rPr>
      </w:r>
    </w:p>
    <w:p>
      <w:pPr>
        <w:pStyle w:val="Normal"/>
        <w:framePr w:w="14573"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或细化，从而确定工程承包的具体内容和范围。在谈判中双方达成一致的内容，包括在谈判</w:t>
      </w:r>
      <w:r>
        <w:rPr>
          <w:rFonts w:ascii="Times New Roman"/>
          <w:color w:val="000000"/>
          <w:spacing w:val="0"/>
          <w:sz w:val="32"/>
        </w:rPr>
      </w:r>
    </w:p>
    <w:p>
      <w:pPr>
        <w:pStyle w:val="Normal"/>
        <w:framePr w:w="14573"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讨论中经双方确认的工程内容和范围方面的修改或调整，应以文字方式确定下来，并以“合</w:t>
      </w:r>
      <w:r>
        <w:rPr>
          <w:rFonts w:ascii="Times New Roman"/>
          <w:color w:val="000000"/>
          <w:spacing w:val="0"/>
          <w:sz w:val="32"/>
        </w:rPr>
      </w:r>
    </w:p>
    <w:p>
      <w:pPr>
        <w:pStyle w:val="Normal"/>
        <w:framePr w:w="14573"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同补遗书”或“会议纪要”方式作为合同附件，并明确它是构成合同的一部分。</w:t>
      </w:r>
      <w:r>
        <w:rPr>
          <w:rFonts w:ascii="Times New Roman"/>
          <w:color w:val="000000"/>
          <w:spacing w:val="0"/>
          <w:sz w:val="32"/>
        </w:rPr>
      </w:r>
    </w:p>
    <w:p>
      <w:pPr>
        <w:pStyle w:val="Normal"/>
        <w:framePr w:w="14573" w:x="2701" w:y="16691"/>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4、在合同谈判结束后，应按谈判内容和形式形成一个完整的合同文本草案，经双方代</w:t>
      </w:r>
      <w:r>
        <w:rPr>
          <w:rFonts w:ascii="Times New Roman"/>
          <w:color w:val="000000"/>
          <w:spacing w:val="0"/>
          <w:sz w:val="32"/>
        </w:rPr>
      </w:r>
    </w:p>
    <w:p>
      <w:pPr>
        <w:pStyle w:val="Normal"/>
        <w:framePr w:w="14573"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表认可后形成正式文件。双方核对无误后，由双方代表草签，至此合同谈判阶段即告结束。</w:t>
      </w:r>
      <w:r>
        <w:rPr>
          <w:rFonts w:ascii="Times New Roman"/>
          <w:color w:val="000000"/>
          <w:spacing w:val="0"/>
          <w:sz w:val="32"/>
        </w:rPr>
      </w:r>
    </w:p>
    <w:p>
      <w:pPr>
        <w:pStyle w:val="Normal"/>
        <w:framePr w:w="14573"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此时，经营主管部门应及时准备和递交履约保函，准备正式签署施工承包合同。</w:t>
      </w:r>
      <w:r>
        <w:rPr>
          <w:rFonts w:ascii="Times New Roman"/>
          <w:color w:val="000000"/>
          <w:spacing w:val="0"/>
          <w:sz w:val="32"/>
        </w:rPr>
      </w:r>
    </w:p>
    <w:p>
      <w:pPr>
        <w:pStyle w:val="Normal"/>
        <w:framePr w:w="14573" w:x="2701" w:y="1669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第十三章</w:t>
      </w:r>
      <w:r>
        <w:rPr>
          <w:rFonts w:ascii="Times New Roman"/>
          <w:color w:val="000000"/>
          <w:spacing w:val="230"/>
          <w:sz w:val="32"/>
        </w:rPr>
        <w:t xml:space="preserve"> </w:t>
      </w:r>
      <w:r>
        <w:rPr>
          <w:rFonts w:ascii="SimSun" w:hAnsi="SimSun" w:cs="SimSun"/>
          <w:color w:val="000000"/>
          <w:spacing w:val="-3"/>
          <w:sz w:val="32"/>
        </w:rPr>
        <w:t>合同管理</w:t>
      </w:r>
      <w:r>
        <w:rPr>
          <w:rFonts w:ascii="Times New Roman"/>
          <w:color w:val="000000"/>
          <w:spacing w:val="0"/>
          <w:sz w:val="32"/>
        </w:rPr>
      </w:r>
    </w:p>
    <w:p>
      <w:pPr>
        <w:pStyle w:val="Normal"/>
        <w:framePr w:w="4368" w:x="3334" w:y="206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第三十七条</w:t>
      </w:r>
      <w:r>
        <w:rPr>
          <w:rFonts w:ascii="Times New Roman"/>
          <w:color w:val="000000"/>
          <w:spacing w:val="233"/>
          <w:sz w:val="32"/>
        </w:rPr>
        <w:t xml:space="preserve"> </w:t>
      </w:r>
      <w:r>
        <w:rPr>
          <w:rFonts w:ascii="SimSun" w:hAnsi="SimSun" w:cs="SimSun"/>
          <w:color w:val="000000"/>
          <w:spacing w:val="-3"/>
          <w:sz w:val="32"/>
        </w:rPr>
        <w:t>合同交底要求</w:t>
      </w:r>
      <w:r>
        <w:rPr>
          <w:rFonts w:ascii="Times New Roman"/>
          <w:color w:val="000000"/>
          <w:spacing w:val="0"/>
          <w:sz w:val="32"/>
        </w:rPr>
      </w:r>
    </w:p>
    <w:p>
      <w:pPr>
        <w:pStyle w:val="Normal"/>
        <w:framePr w:w="2698" w:x="3489" w:y="211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一、交底时机：</w:t>
      </w:r>
      <w:r>
        <w:rPr>
          <w:rFonts w:ascii="Times New Roman"/>
          <w:color w:val="000000"/>
          <w:spacing w:val="0"/>
          <w:sz w:val="32"/>
        </w:rPr>
      </w:r>
    </w:p>
    <w:p>
      <w:pPr>
        <w:pStyle w:val="Normal"/>
        <w:framePr w:w="14585" w:x="2701" w:y="21606"/>
        <w:widowControl w:val="off"/>
        <w:autoSpaceDE w:val="off"/>
        <w:autoSpaceDN w:val="off"/>
        <w:spacing w:before="0" w:after="0" w:line="317" w:lineRule="exact"/>
        <w:ind w:left="961" w:right="0" w:firstLine="0"/>
        <w:jc w:val="left"/>
        <w:rPr>
          <w:rFonts w:ascii="Times New Roman"/>
          <w:color w:val="000000"/>
          <w:spacing w:val="0"/>
          <w:sz w:val="32"/>
        </w:rPr>
      </w:pPr>
      <w:r>
        <w:rPr>
          <w:rFonts w:ascii="SimSun" w:hAnsi="SimSun" w:cs="SimSun"/>
          <w:color w:val="000000"/>
          <w:spacing w:val="-3"/>
          <w:sz w:val="32"/>
        </w:rPr>
        <w:t>工程正式开工前，应进行一次全面、系统、正式的合同交底。在合同履行中过程中，</w:t>
      </w:r>
      <w:r>
        <w:rPr>
          <w:rFonts w:ascii="Times New Roman"/>
          <w:color w:val="000000"/>
          <w:spacing w:val="0"/>
          <w:sz w:val="32"/>
        </w:rPr>
      </w:r>
    </w:p>
    <w:p>
      <w:pPr>
        <w:pStyle w:val="Normal"/>
        <w:framePr w:w="14585" w:x="2701" w:y="2160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也可就某一具体问题另行交底。</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FJHALS+Nimbus Roman No9 L Regular"/>
          <w:color w:val="000000"/>
          <w:spacing w:val="-63"/>
          <w:sz w:val="27"/>
        </w:rPr>
        <w:t>25</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7" w:x="2701"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二、责任部门：由前期负责投标和合同签订的部门对项目经理及其他人员进行交底，其</w:t>
      </w:r>
      <w:r>
        <w:rPr>
          <w:rFonts w:ascii="Times New Roman"/>
          <w:color w:val="000000"/>
          <w:spacing w:val="0"/>
          <w:sz w:val="32"/>
        </w:rPr>
      </w:r>
    </w:p>
    <w:p>
      <w:pPr>
        <w:pStyle w:val="Normal"/>
        <w:framePr w:w="14577"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它相关单位、部门保存合同传阅、学习记录。</w:t>
      </w:r>
      <w:r>
        <w:rPr>
          <w:rFonts w:ascii="Times New Roman"/>
          <w:color w:val="000000"/>
          <w:spacing w:val="0"/>
          <w:sz w:val="32"/>
        </w:rPr>
      </w:r>
    </w:p>
    <w:p>
      <w:pPr>
        <w:pStyle w:val="Normal"/>
        <w:framePr w:w="14577"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1"/>
          <w:sz w:val="32"/>
        </w:rPr>
        <w:t>三、交底内容：合同交底内容通常以施工单位在合同履行过程应承担的责任和义务为主，</w:t>
      </w:r>
      <w:r>
        <w:rPr>
          <w:rFonts w:ascii="Times New Roman"/>
          <w:color w:val="000000"/>
          <w:spacing w:val="0"/>
          <w:sz w:val="32"/>
        </w:rPr>
      </w:r>
    </w:p>
    <w:p>
      <w:pPr>
        <w:pStyle w:val="Normal"/>
        <w:framePr w:w="14577"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包括：</w:t>
      </w:r>
      <w:r>
        <w:rPr>
          <w:rFonts w:ascii="Times New Roman"/>
          <w:color w:val="000000"/>
          <w:spacing w:val="0"/>
          <w:sz w:val="32"/>
        </w:rPr>
      </w:r>
    </w:p>
    <w:p>
      <w:pPr>
        <w:pStyle w:val="Normal"/>
        <w:framePr w:w="6011" w:x="3662" w:y="38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1、工程概况及合同规定的工作范围；</w:t>
      </w:r>
      <w:r>
        <w:rPr>
          <w:rFonts w:ascii="Times New Roman"/>
          <w:color w:val="000000"/>
          <w:spacing w:val="0"/>
          <w:sz w:val="32"/>
        </w:rPr>
      </w:r>
    </w:p>
    <w:p>
      <w:pPr>
        <w:pStyle w:val="Normal"/>
        <w:framePr w:w="13662" w:x="3662" w:y="42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2、建设单位、监理单位及施工单位驻现场的主人负责人，职权范围，工作方式；</w:t>
      </w:r>
      <w:r>
        <w:rPr>
          <w:rFonts w:ascii="Times New Roman"/>
          <w:color w:val="000000"/>
          <w:spacing w:val="0"/>
          <w:sz w:val="32"/>
        </w:rPr>
      </w:r>
    </w:p>
    <w:p>
      <w:pPr>
        <w:pStyle w:val="Normal"/>
        <w:framePr w:w="13662" w:x="3662"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3、工期要求。包括：总进度计划、开竣工时间及关键线路说明；</w:t>
      </w:r>
      <w:r>
        <w:rPr>
          <w:rFonts w:ascii="Times New Roman"/>
          <w:color w:val="000000"/>
          <w:spacing w:val="0"/>
          <w:sz w:val="32"/>
        </w:rPr>
      </w:r>
    </w:p>
    <w:p>
      <w:pPr>
        <w:pStyle w:val="Normal"/>
        <w:framePr w:w="13662" w:x="3662"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4、质量要求。包括质量目标、验收、移交和保修方面的要求；</w:t>
      </w:r>
      <w:r>
        <w:rPr>
          <w:rFonts w:ascii="Times New Roman"/>
          <w:color w:val="000000"/>
          <w:spacing w:val="0"/>
          <w:sz w:val="32"/>
        </w:rPr>
      </w:r>
    </w:p>
    <w:p>
      <w:pPr>
        <w:pStyle w:val="Normal"/>
        <w:framePr w:w="13662" w:x="3662"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5、成本目标及工程款支付（预付款、工程进度款、最终付款、保留金）方面的规定；</w:t>
      </w:r>
      <w:r>
        <w:rPr>
          <w:rFonts w:ascii="Times New Roman"/>
          <w:color w:val="000000"/>
          <w:spacing w:val="0"/>
          <w:sz w:val="32"/>
        </w:rPr>
      </w:r>
    </w:p>
    <w:p>
      <w:pPr>
        <w:pStyle w:val="Normal"/>
        <w:framePr w:w="13662" w:x="3662"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6、安全及环保目标及控制要求；</w:t>
      </w:r>
      <w:r>
        <w:rPr>
          <w:rFonts w:ascii="Times New Roman"/>
          <w:color w:val="000000"/>
          <w:spacing w:val="0"/>
          <w:sz w:val="32"/>
        </w:rPr>
      </w:r>
    </w:p>
    <w:p>
      <w:pPr>
        <w:pStyle w:val="Normal"/>
        <w:framePr w:w="5647" w:x="3662" w:y="66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7、主要资源配置需求及配置情况；</w:t>
      </w:r>
      <w:r>
        <w:rPr>
          <w:rFonts w:ascii="Times New Roman"/>
          <w:color w:val="000000"/>
          <w:spacing w:val="0"/>
          <w:sz w:val="32"/>
        </w:rPr>
      </w:r>
    </w:p>
    <w:p>
      <w:pPr>
        <w:pStyle w:val="Normal"/>
        <w:framePr w:w="4190" w:x="3662" w:y="70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8、合同争议解决的约定；</w:t>
      </w:r>
      <w:r>
        <w:rPr>
          <w:rFonts w:ascii="Times New Roman"/>
          <w:color w:val="000000"/>
          <w:spacing w:val="0"/>
          <w:sz w:val="32"/>
        </w:rPr>
      </w:r>
    </w:p>
    <w:p>
      <w:pPr>
        <w:pStyle w:val="Normal"/>
        <w:framePr w:w="1906" w:x="3662" w:y="75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9、其他。</w:t>
      </w:r>
      <w:r>
        <w:rPr>
          <w:rFonts w:ascii="Times New Roman"/>
          <w:color w:val="000000"/>
          <w:spacing w:val="0"/>
          <w:sz w:val="32"/>
        </w:rPr>
      </w:r>
    </w:p>
    <w:p>
      <w:pPr>
        <w:pStyle w:val="Normal"/>
        <w:framePr w:w="2381" w:x="3489" w:y="80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四、记录要求</w:t>
      </w:r>
      <w:r>
        <w:rPr>
          <w:rFonts w:ascii="Times New Roman"/>
          <w:color w:val="000000"/>
          <w:spacing w:val="0"/>
          <w:sz w:val="32"/>
        </w:rPr>
      </w:r>
    </w:p>
    <w:p>
      <w:pPr>
        <w:pStyle w:val="Normal"/>
        <w:framePr w:w="6922" w:x="3489" w:y="85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负责合同交底的部门应保存合同交底记录。</w:t>
      </w:r>
      <w:r>
        <w:rPr>
          <w:rFonts w:ascii="Times New Roman"/>
          <w:color w:val="000000"/>
          <w:spacing w:val="0"/>
          <w:sz w:val="32"/>
        </w:rPr>
      </w:r>
    </w:p>
    <w:p>
      <w:pPr>
        <w:pStyle w:val="Normal"/>
        <w:framePr w:w="5096" w:x="3334" w:y="92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第三十八条</w:t>
      </w:r>
      <w:r>
        <w:rPr>
          <w:rFonts w:ascii="Times New Roman"/>
          <w:color w:val="000000"/>
          <w:spacing w:val="233"/>
          <w:sz w:val="32"/>
        </w:rPr>
        <w:t xml:space="preserve"> </w:t>
      </w:r>
      <w:r>
        <w:rPr>
          <w:rFonts w:ascii="SimSun" w:hAnsi="SimSun" w:cs="SimSun"/>
          <w:color w:val="000000"/>
          <w:spacing w:val="-3"/>
          <w:sz w:val="32"/>
        </w:rPr>
        <w:t>合同履行情况分析</w:t>
      </w:r>
      <w:r>
        <w:rPr>
          <w:rFonts w:ascii="Times New Roman"/>
          <w:color w:val="000000"/>
          <w:spacing w:val="0"/>
          <w:sz w:val="32"/>
        </w:rPr>
      </w:r>
    </w:p>
    <w:p>
      <w:pPr>
        <w:pStyle w:val="Normal"/>
        <w:framePr w:w="13416" w:x="3331" w:y="9671"/>
        <w:widowControl w:val="off"/>
        <w:autoSpaceDE w:val="off"/>
        <w:autoSpaceDN w:val="off"/>
        <w:spacing w:before="0" w:after="0" w:line="317" w:lineRule="exact"/>
        <w:ind w:left="158" w:right="0" w:firstLine="0"/>
        <w:jc w:val="left"/>
        <w:rPr>
          <w:rFonts w:ascii="Times New Roman"/>
          <w:color w:val="000000"/>
          <w:spacing w:val="0"/>
          <w:sz w:val="32"/>
        </w:rPr>
      </w:pPr>
      <w:r>
        <w:rPr>
          <w:rFonts w:ascii="SimSun" w:hAnsi="SimSun" w:cs="SimSun"/>
          <w:color w:val="000000"/>
          <w:spacing w:val="-5"/>
          <w:sz w:val="32"/>
        </w:rPr>
        <w:t>合同履行的分析及质量改进由合同主管部门及项目经理部负责，主要工作内容包括:</w:t>
      </w:r>
      <w:r>
        <w:rPr>
          <w:rFonts w:ascii="Times New Roman"/>
          <w:color w:val="000000"/>
          <w:spacing w:val="0"/>
          <w:sz w:val="32"/>
        </w:rPr>
      </w:r>
    </w:p>
    <w:p>
      <w:pPr>
        <w:pStyle w:val="Normal"/>
        <w:framePr w:w="13416" w:x="3331" w:y="967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一、合同履行情况的跟踪</w:t>
      </w:r>
      <w:r>
        <w:rPr>
          <w:rFonts w:ascii="Times New Roman"/>
          <w:color w:val="000000"/>
          <w:spacing w:val="0"/>
          <w:sz w:val="32"/>
        </w:rPr>
      </w:r>
    </w:p>
    <w:p>
      <w:pPr>
        <w:pStyle w:val="Normal"/>
        <w:framePr w:w="14573" w:x="2701" w:y="1060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合同跟踪的内容主要包括公司所承包的工程范围及其质量、进度和成本的执行情况的跟</w:t>
      </w:r>
      <w:r>
        <w:rPr>
          <w:rFonts w:ascii="Times New Roman"/>
          <w:color w:val="000000"/>
          <w:spacing w:val="0"/>
          <w:sz w:val="32"/>
        </w:rPr>
      </w:r>
    </w:p>
    <w:p>
      <w:pPr>
        <w:pStyle w:val="Normal"/>
        <w:framePr w:w="14573" w:x="2701" w:y="1060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踪，如工程范围是否按要求执行，是否有遗漏，建筑材料、构件、制品和设备等的质量以及</w:t>
      </w:r>
      <w:r>
        <w:rPr>
          <w:rFonts w:ascii="Times New Roman"/>
          <w:color w:val="000000"/>
          <w:spacing w:val="0"/>
          <w:sz w:val="32"/>
        </w:rPr>
      </w:r>
    </w:p>
    <w:p>
      <w:pPr>
        <w:pStyle w:val="Normal"/>
        <w:framePr w:w="14573" w:x="2701" w:y="1060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施工安装质量是否符合要求，工程进度是否能符合合同规定的工期要求，工程成本是否有增</w:t>
      </w:r>
      <w:r>
        <w:rPr>
          <w:rFonts w:ascii="Times New Roman"/>
          <w:color w:val="000000"/>
          <w:spacing w:val="0"/>
          <w:sz w:val="32"/>
        </w:rPr>
      </w:r>
    </w:p>
    <w:p>
      <w:pPr>
        <w:pStyle w:val="Normal"/>
        <w:framePr w:w="14573" w:x="2701" w:y="1060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减等。</w:t>
      </w:r>
      <w:r>
        <w:rPr>
          <w:rFonts w:ascii="Times New Roman"/>
          <w:color w:val="000000"/>
          <w:spacing w:val="0"/>
          <w:sz w:val="32"/>
        </w:rPr>
      </w:r>
    </w:p>
    <w:p>
      <w:pPr>
        <w:pStyle w:val="Normal"/>
        <w:framePr w:w="14568" w:x="2701" w:y="1247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另外，施工过程中出现的工程变更，包括变更的范围、程序、责任分析、补偿要求应作</w:t>
      </w:r>
      <w:r>
        <w:rPr>
          <w:rFonts w:ascii="Times New Roman"/>
          <w:color w:val="000000"/>
          <w:spacing w:val="0"/>
          <w:sz w:val="32"/>
        </w:rPr>
      </w:r>
    </w:p>
    <w:p>
      <w:pPr>
        <w:pStyle w:val="Normal"/>
        <w:framePr w:w="14568" w:x="2701" w:y="12479"/>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为重点跟踪的对象。</w:t>
      </w:r>
      <w:r>
        <w:rPr>
          <w:rFonts w:ascii="Times New Roman"/>
          <w:color w:val="000000"/>
          <w:spacing w:val="0"/>
          <w:sz w:val="32"/>
        </w:rPr>
      </w:r>
    </w:p>
    <w:p>
      <w:pPr>
        <w:pStyle w:val="Normal"/>
        <w:framePr w:w="10201" w:x="3331" w:y="134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对跟踪的结果，相关主管部门应进行收集、整理、存储、传递。</w:t>
      </w:r>
      <w:r>
        <w:rPr>
          <w:rFonts w:ascii="Times New Roman"/>
          <w:color w:val="000000"/>
          <w:spacing w:val="0"/>
          <w:sz w:val="32"/>
        </w:rPr>
      </w:r>
    </w:p>
    <w:p>
      <w:pPr>
        <w:pStyle w:val="Normal"/>
        <w:framePr w:w="10201" w:x="3331" w:y="1341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二、合同履行偏差的原因、责任及趋势分析</w:t>
      </w:r>
      <w:r>
        <w:rPr>
          <w:rFonts w:ascii="Times New Roman"/>
          <w:color w:val="000000"/>
          <w:spacing w:val="0"/>
          <w:sz w:val="32"/>
        </w:rPr>
      </w:r>
    </w:p>
    <w:p>
      <w:pPr>
        <w:pStyle w:val="Normal"/>
        <w:framePr w:w="14346" w:x="2701" w:y="1435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通过对跟踪的信息汇总，如果发现存在偏差，合同主管部门应对偏差的原因、责任及趋</w:t>
      </w:r>
      <w:r>
        <w:rPr>
          <w:rFonts w:ascii="Times New Roman"/>
          <w:color w:val="000000"/>
          <w:spacing w:val="0"/>
          <w:sz w:val="32"/>
        </w:rPr>
      </w:r>
    </w:p>
    <w:p>
      <w:pPr>
        <w:pStyle w:val="Normal"/>
        <w:framePr w:w="14346" w:x="2701" w:y="1435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势进行分析。</w:t>
      </w:r>
      <w:r>
        <w:rPr>
          <w:rFonts w:ascii="Times New Roman"/>
          <w:color w:val="000000"/>
          <w:spacing w:val="0"/>
          <w:sz w:val="32"/>
        </w:rPr>
      </w:r>
    </w:p>
    <w:p>
      <w:pPr>
        <w:pStyle w:val="Normal"/>
        <w:framePr w:w="3900" w:x="3331" w:y="152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1、</w:t>
      </w:r>
      <w:r>
        <w:rPr>
          <w:rFonts w:ascii="Times New Roman"/>
          <w:color w:val="000000"/>
          <w:spacing w:val="-17"/>
          <w:sz w:val="32"/>
        </w:rPr>
        <w:t xml:space="preserve"> </w:t>
      </w:r>
      <w:r>
        <w:rPr>
          <w:rFonts w:ascii="SimSun" w:hAnsi="SimSun" w:cs="SimSun"/>
          <w:color w:val="000000"/>
          <w:spacing w:val="-3"/>
          <w:sz w:val="32"/>
        </w:rPr>
        <w:t>产生偏差的原因分析</w:t>
      </w:r>
      <w:r>
        <w:rPr>
          <w:rFonts w:ascii="Times New Roman"/>
          <w:color w:val="000000"/>
          <w:spacing w:val="0"/>
          <w:sz w:val="32"/>
        </w:rPr>
      </w:r>
    </w:p>
    <w:p>
      <w:pPr>
        <w:pStyle w:val="Normal"/>
        <w:framePr w:w="14573" w:x="2701" w:y="15755"/>
        <w:widowControl w:val="off"/>
        <w:autoSpaceDE w:val="off"/>
        <w:autoSpaceDN w:val="off"/>
        <w:spacing w:before="0" w:after="0" w:line="317" w:lineRule="exact"/>
        <w:ind w:left="651" w:right="0" w:firstLine="0"/>
        <w:jc w:val="left"/>
        <w:rPr>
          <w:rFonts w:ascii="Times New Roman"/>
          <w:color w:val="000000"/>
          <w:spacing w:val="0"/>
          <w:sz w:val="32"/>
        </w:rPr>
      </w:pPr>
      <w:r>
        <w:rPr>
          <w:rFonts w:ascii="SimSun" w:hAnsi="SimSun" w:cs="SimSun"/>
          <w:color w:val="000000"/>
          <w:spacing w:val="-3"/>
          <w:sz w:val="32"/>
        </w:rPr>
        <w:t>通过对合同执行实际情况与实施计划的对比分析，不仅可以发现合同实施偏差，而且</w:t>
      </w:r>
      <w:r>
        <w:rPr>
          <w:rFonts w:ascii="Times New Roman"/>
          <w:color w:val="000000"/>
          <w:spacing w:val="0"/>
          <w:sz w:val="32"/>
        </w:rPr>
      </w:r>
    </w:p>
    <w:p>
      <w:pPr>
        <w:pStyle w:val="Normal"/>
        <w:framePr w:w="14573" w:x="2701" w:y="1575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可以探索引起差异的原因。原因分析可以采用因果分析图法、分层法、排列图法、直方图法</w:t>
      </w:r>
      <w:r>
        <w:rPr>
          <w:rFonts w:ascii="Times New Roman"/>
          <w:color w:val="000000"/>
          <w:spacing w:val="0"/>
          <w:sz w:val="32"/>
        </w:rPr>
      </w:r>
    </w:p>
    <w:p>
      <w:pPr>
        <w:pStyle w:val="Normal"/>
        <w:framePr w:w="14573" w:x="2701" w:y="1575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等方法进行定性或定量地分析。</w:t>
      </w:r>
      <w:r>
        <w:rPr>
          <w:rFonts w:ascii="Times New Roman"/>
          <w:color w:val="000000"/>
          <w:spacing w:val="0"/>
          <w:sz w:val="32"/>
        </w:rPr>
      </w:r>
    </w:p>
    <w:p>
      <w:pPr>
        <w:pStyle w:val="Normal"/>
        <w:framePr w:w="4629" w:x="3331" w:y="171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2、</w:t>
      </w:r>
      <w:r>
        <w:rPr>
          <w:rFonts w:ascii="Times New Roman"/>
          <w:color w:val="000000"/>
          <w:spacing w:val="-17"/>
          <w:sz w:val="32"/>
        </w:rPr>
        <w:t xml:space="preserve"> </w:t>
      </w:r>
      <w:r>
        <w:rPr>
          <w:rFonts w:ascii="SimSun" w:hAnsi="SimSun" w:cs="SimSun"/>
          <w:color w:val="000000"/>
          <w:spacing w:val="-3"/>
          <w:sz w:val="32"/>
        </w:rPr>
        <w:t>合同实施偏差的责任分析</w:t>
      </w:r>
      <w:r>
        <w:rPr>
          <w:rFonts w:ascii="Times New Roman"/>
          <w:color w:val="000000"/>
          <w:spacing w:val="0"/>
          <w:sz w:val="32"/>
        </w:rPr>
      </w:r>
    </w:p>
    <w:p>
      <w:pPr>
        <w:pStyle w:val="Normal"/>
        <w:framePr w:w="14229" w:x="2701" w:y="17627"/>
        <w:widowControl w:val="off"/>
        <w:autoSpaceDE w:val="off"/>
        <w:autoSpaceDN w:val="off"/>
        <w:spacing w:before="0" w:after="0" w:line="317" w:lineRule="exact"/>
        <w:ind w:left="651" w:right="0" w:firstLine="0"/>
        <w:jc w:val="left"/>
        <w:rPr>
          <w:rFonts w:ascii="Times New Roman"/>
          <w:color w:val="000000"/>
          <w:spacing w:val="0"/>
          <w:sz w:val="32"/>
        </w:rPr>
      </w:pPr>
      <w:r>
        <w:rPr>
          <w:rFonts w:ascii="SimSun" w:hAnsi="SimSun" w:cs="SimSun"/>
          <w:color w:val="000000"/>
          <w:spacing w:val="-3"/>
          <w:sz w:val="32"/>
        </w:rPr>
        <w:t>分析合同偏差的原因是由谁引起的，应该由谁承担责任。责任的分析必须以合同为依</w:t>
      </w:r>
      <w:r>
        <w:rPr>
          <w:rFonts w:ascii="Times New Roman"/>
          <w:color w:val="000000"/>
          <w:spacing w:val="0"/>
          <w:sz w:val="32"/>
        </w:rPr>
      </w:r>
    </w:p>
    <w:p>
      <w:pPr>
        <w:pStyle w:val="Normal"/>
        <w:framePr w:w="14229" w:x="2701" w:y="1762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据，按合同规定落实双方的责任。</w:t>
      </w:r>
      <w:r>
        <w:rPr>
          <w:rFonts w:ascii="Times New Roman"/>
          <w:color w:val="000000"/>
          <w:spacing w:val="0"/>
          <w:sz w:val="32"/>
        </w:rPr>
      </w:r>
    </w:p>
    <w:p>
      <w:pPr>
        <w:pStyle w:val="Normal"/>
        <w:framePr w:w="3554" w:x="3331" w:y="185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3、</w:t>
      </w:r>
      <w:r>
        <w:rPr>
          <w:rFonts w:ascii="Times New Roman"/>
          <w:color w:val="000000"/>
          <w:spacing w:val="-17"/>
          <w:sz w:val="32"/>
        </w:rPr>
        <w:t xml:space="preserve"> </w:t>
      </w:r>
      <w:r>
        <w:rPr>
          <w:rFonts w:ascii="SimSun" w:hAnsi="SimSun" w:cs="SimSun"/>
          <w:color w:val="000000"/>
          <w:spacing w:val="-3"/>
          <w:sz w:val="32"/>
        </w:rPr>
        <w:t>合同实施趋势分析</w:t>
      </w:r>
      <w:r>
        <w:rPr>
          <w:rFonts w:ascii="Times New Roman"/>
          <w:color w:val="000000"/>
          <w:spacing w:val="0"/>
          <w:sz w:val="32"/>
        </w:rPr>
      </w:r>
    </w:p>
    <w:p>
      <w:pPr>
        <w:pStyle w:val="Normal"/>
        <w:framePr w:w="14229" w:x="2701" w:y="19032"/>
        <w:widowControl w:val="off"/>
        <w:autoSpaceDE w:val="off"/>
        <w:autoSpaceDN w:val="off"/>
        <w:spacing w:before="0" w:after="0" w:line="317" w:lineRule="exact"/>
        <w:ind w:left="651" w:right="0" w:firstLine="0"/>
        <w:jc w:val="left"/>
        <w:rPr>
          <w:rFonts w:ascii="Times New Roman"/>
          <w:color w:val="000000"/>
          <w:spacing w:val="0"/>
          <w:sz w:val="32"/>
        </w:rPr>
      </w:pPr>
      <w:r>
        <w:rPr>
          <w:rFonts w:ascii="SimSun" w:hAnsi="SimSun" w:cs="SimSun"/>
          <w:color w:val="000000"/>
          <w:spacing w:val="-3"/>
          <w:sz w:val="32"/>
        </w:rPr>
        <w:t>针对合同实施偏差情况，采取不同的措施，并分析不同措施所导致的合同执行的结果</w:t>
      </w:r>
      <w:r>
        <w:rPr>
          <w:rFonts w:ascii="Times New Roman"/>
          <w:color w:val="000000"/>
          <w:spacing w:val="0"/>
          <w:sz w:val="32"/>
        </w:rPr>
      </w:r>
    </w:p>
    <w:p>
      <w:pPr>
        <w:pStyle w:val="Normal"/>
        <w:framePr w:w="14229" w:x="2701" w:y="1903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与趋势，包括：</w:t>
      </w:r>
      <w:r>
        <w:rPr>
          <w:rFonts w:ascii="Times New Roman"/>
          <w:color w:val="000000"/>
          <w:spacing w:val="0"/>
          <w:sz w:val="32"/>
        </w:rPr>
      </w:r>
    </w:p>
    <w:p>
      <w:pPr>
        <w:pStyle w:val="Normal"/>
        <w:framePr w:w="14407" w:x="2701" w:y="19968"/>
        <w:widowControl w:val="off"/>
        <w:autoSpaceDE w:val="off"/>
        <w:autoSpaceDN w:val="off"/>
        <w:spacing w:before="0" w:after="0" w:line="317" w:lineRule="exact"/>
        <w:ind w:left="651" w:right="0" w:firstLine="0"/>
        <w:jc w:val="left"/>
        <w:rPr>
          <w:rFonts w:ascii="Times New Roman"/>
          <w:color w:val="000000"/>
          <w:spacing w:val="0"/>
          <w:sz w:val="32"/>
        </w:rPr>
      </w:pPr>
      <w:r>
        <w:rPr>
          <w:rFonts w:ascii="SimSun" w:hAnsi="SimSun" w:cs="SimSun"/>
          <w:color w:val="000000"/>
          <w:spacing w:val="-3"/>
          <w:sz w:val="32"/>
        </w:rPr>
        <w:t>（1）最终的工程状况，包括总工期的延误、总成本的超支、质量标准、所能达到的生</w:t>
      </w:r>
      <w:r>
        <w:rPr>
          <w:rFonts w:ascii="Times New Roman"/>
          <w:color w:val="000000"/>
          <w:spacing w:val="0"/>
          <w:sz w:val="32"/>
        </w:rPr>
      </w:r>
    </w:p>
    <w:p>
      <w:pPr>
        <w:pStyle w:val="Normal"/>
        <w:framePr w:w="14407" w:x="270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产能力（或功能要去）等；</w:t>
      </w:r>
      <w:r>
        <w:rPr>
          <w:rFonts w:ascii="Times New Roman"/>
          <w:color w:val="000000"/>
          <w:spacing w:val="0"/>
          <w:sz w:val="32"/>
        </w:rPr>
      </w:r>
    </w:p>
    <w:p>
      <w:pPr>
        <w:pStyle w:val="Normal"/>
        <w:framePr w:w="14411" w:x="2701" w:y="20904"/>
        <w:widowControl w:val="off"/>
        <w:autoSpaceDE w:val="off"/>
        <w:autoSpaceDN w:val="off"/>
        <w:spacing w:before="0" w:after="0" w:line="317" w:lineRule="exact"/>
        <w:ind w:left="651" w:right="0" w:firstLine="0"/>
        <w:jc w:val="left"/>
        <w:rPr>
          <w:rFonts w:ascii="Times New Roman"/>
          <w:color w:val="000000"/>
          <w:spacing w:val="0"/>
          <w:sz w:val="32"/>
        </w:rPr>
      </w:pPr>
      <w:r>
        <w:rPr>
          <w:rFonts w:ascii="SimSun" w:hAnsi="SimSun" w:cs="SimSun"/>
          <w:color w:val="000000"/>
          <w:spacing w:val="-3"/>
          <w:sz w:val="32"/>
        </w:rPr>
        <w:t>（2）公司将承担什么样的后果，如被罚款、被清算，甚至被起诉，以及对公司资信、</w:t>
      </w:r>
      <w:r>
        <w:rPr>
          <w:rFonts w:ascii="Times New Roman"/>
          <w:color w:val="000000"/>
          <w:spacing w:val="0"/>
          <w:sz w:val="32"/>
        </w:rPr>
      </w:r>
    </w:p>
    <w:p>
      <w:pPr>
        <w:pStyle w:val="Normal"/>
        <w:framePr w:w="14411" w:x="2701" w:y="2090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企业形象、经营战略的影响等。</w:t>
      </w:r>
      <w:r>
        <w:rPr>
          <w:rFonts w:ascii="Times New Roman"/>
          <w:color w:val="000000"/>
          <w:spacing w:val="0"/>
          <w:sz w:val="32"/>
        </w:rPr>
      </w:r>
    </w:p>
    <w:p>
      <w:pPr>
        <w:pStyle w:val="Normal"/>
        <w:framePr w:w="6376" w:x="3352" w:y="218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（3）最终工程经济效益（利润）水平。</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EDQNGR+Nimbus Roman No9 L Regular"/>
          <w:color w:val="000000"/>
          <w:spacing w:val="-63"/>
          <w:sz w:val="27"/>
        </w:rPr>
        <w:t>26</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189" w:x="3334"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第三十九条</w:t>
      </w:r>
      <w:r>
        <w:rPr>
          <w:rFonts w:ascii="Times New Roman"/>
          <w:color w:val="000000"/>
          <w:spacing w:val="233"/>
          <w:sz w:val="32"/>
        </w:rPr>
        <w:t xml:space="preserve"> </w:t>
      </w:r>
      <w:r>
        <w:rPr>
          <w:rFonts w:ascii="SimSun" w:hAnsi="SimSun" w:cs="SimSun"/>
          <w:color w:val="000000"/>
          <w:spacing w:val="-3"/>
          <w:sz w:val="32"/>
        </w:rPr>
        <w:t>合同实施偏差处理与改进</w:t>
      </w:r>
      <w:r>
        <w:rPr>
          <w:rFonts w:ascii="Times New Roman"/>
          <w:color w:val="000000"/>
          <w:spacing w:val="0"/>
          <w:sz w:val="32"/>
        </w:rPr>
      </w:r>
    </w:p>
    <w:p>
      <w:pPr>
        <w:pStyle w:val="Normal"/>
        <w:framePr w:w="12751" w:x="3331" w:y="24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根据合同实施偏差分析的结果，应采取相应的纠偏措施，包括：</w:t>
      </w:r>
      <w:r>
        <w:rPr>
          <w:rFonts w:ascii="Times New Roman"/>
          <w:color w:val="000000"/>
          <w:spacing w:val="0"/>
          <w:sz w:val="32"/>
        </w:rPr>
      </w:r>
    </w:p>
    <w:p>
      <w:pPr>
        <w:pStyle w:val="Normal"/>
        <w:framePr w:w="12751" w:x="3331" w:y="241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一、组织措施，如增加人员投入，调整人员安排，调整工作流程和工作计划等；</w:t>
      </w:r>
      <w:r>
        <w:rPr>
          <w:rFonts w:ascii="Times New Roman"/>
          <w:color w:val="000000"/>
          <w:spacing w:val="0"/>
          <w:sz w:val="32"/>
        </w:rPr>
      </w:r>
    </w:p>
    <w:p>
      <w:pPr>
        <w:pStyle w:val="Normal"/>
        <w:framePr w:w="12751" w:x="3331" w:y="241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二、技术措施，如变更技术方案，采用新的高效率的施工方案等；</w:t>
      </w:r>
      <w:r>
        <w:rPr>
          <w:rFonts w:ascii="Times New Roman"/>
          <w:color w:val="000000"/>
          <w:spacing w:val="0"/>
          <w:sz w:val="32"/>
        </w:rPr>
      </w:r>
    </w:p>
    <w:p>
      <w:pPr>
        <w:pStyle w:val="Normal"/>
        <w:framePr w:w="12751" w:x="3331" w:y="241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三、经济措施，如增加投入，采取经济激励措施等；</w:t>
      </w:r>
      <w:r>
        <w:rPr>
          <w:rFonts w:ascii="Times New Roman"/>
          <w:color w:val="000000"/>
          <w:spacing w:val="0"/>
          <w:sz w:val="32"/>
        </w:rPr>
      </w:r>
    </w:p>
    <w:p>
      <w:pPr>
        <w:pStyle w:val="Normal"/>
        <w:framePr w:w="14573" w:x="2701" w:y="428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四、合同措施，如进行合同变更，签订附加协议，采取索赔手段等；</w:t>
      </w:r>
      <w:r>
        <w:rPr>
          <w:rFonts w:ascii="Times New Roman"/>
          <w:color w:val="000000"/>
          <w:spacing w:val="0"/>
          <w:sz w:val="32"/>
        </w:rPr>
      </w:r>
    </w:p>
    <w:p>
      <w:pPr>
        <w:pStyle w:val="Normal"/>
        <w:framePr w:w="14573" w:x="2701" w:y="4288"/>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合同履行的各种信息应作为企业质量管理的一部分，用于企业的质量改进。</w:t>
      </w:r>
      <w:r>
        <w:rPr>
          <w:rFonts w:ascii="Times New Roman"/>
          <w:color w:val="000000"/>
          <w:spacing w:val="0"/>
          <w:sz w:val="32"/>
        </w:rPr>
      </w:r>
    </w:p>
    <w:p>
      <w:pPr>
        <w:pStyle w:val="Normal"/>
        <w:framePr w:w="14573" w:x="2701" w:y="4288"/>
        <w:widowControl w:val="off"/>
        <w:autoSpaceDE w:val="off"/>
        <w:autoSpaceDN w:val="off"/>
        <w:spacing w:before="151" w:after="0" w:line="317" w:lineRule="exact"/>
        <w:ind w:left="540" w:right="0" w:firstLine="0"/>
        <w:jc w:val="left"/>
        <w:rPr>
          <w:rFonts w:ascii="Times New Roman"/>
          <w:color w:val="000000"/>
          <w:spacing w:val="0"/>
          <w:sz w:val="32"/>
        </w:rPr>
      </w:pPr>
      <w:r>
        <w:rPr>
          <w:rFonts w:ascii="SimSun" w:hAnsi="SimSun" w:cs="SimSun"/>
          <w:color w:val="000000"/>
          <w:spacing w:val="-5"/>
          <w:sz w:val="32"/>
        </w:rPr>
        <w:t>合同履行情况的分析与处理结果都应形成记录，这些记录首先可以作为本项目执行后续</w:t>
      </w:r>
      <w:r>
        <w:rPr>
          <w:rFonts w:ascii="Times New Roman"/>
          <w:color w:val="000000"/>
          <w:spacing w:val="0"/>
          <w:sz w:val="32"/>
        </w:rPr>
      </w:r>
    </w:p>
    <w:p>
      <w:pPr>
        <w:pStyle w:val="Normal"/>
        <w:framePr w:w="14573" w:x="270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工程的依据；其次可以作为处理本工程合同索赔的依据，另外，还可以作为企业对于今后投</w:t>
      </w:r>
      <w:r>
        <w:rPr>
          <w:rFonts w:ascii="Times New Roman"/>
          <w:color w:val="000000"/>
          <w:spacing w:val="0"/>
          <w:sz w:val="32"/>
        </w:rPr>
      </w:r>
    </w:p>
    <w:p>
      <w:pPr>
        <w:pStyle w:val="Normal"/>
        <w:framePr w:w="14573" w:x="270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标类似工程及进行项目管理的依据。</w:t>
      </w:r>
      <w:r>
        <w:rPr>
          <w:rFonts w:ascii="Times New Roman"/>
          <w:color w:val="000000"/>
          <w:spacing w:val="0"/>
          <w:sz w:val="32"/>
        </w:rPr>
      </w:r>
    </w:p>
    <w:p>
      <w:pPr>
        <w:pStyle w:val="Normal"/>
        <w:framePr w:w="4368" w:x="3331" w:y="66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第四篇</w:t>
      </w:r>
      <w:r>
        <w:rPr>
          <w:rFonts w:ascii="Times New Roman"/>
          <w:color w:val="000000"/>
          <w:spacing w:val="233"/>
          <w:sz w:val="32"/>
        </w:rPr>
        <w:t xml:space="preserve"> </w:t>
      </w:r>
      <w:r>
        <w:rPr>
          <w:rFonts w:ascii="SimSun" w:hAnsi="SimSun" w:cs="SimSun"/>
          <w:color w:val="000000"/>
          <w:spacing w:val="-3"/>
          <w:sz w:val="32"/>
        </w:rPr>
        <w:t>项目工程质量管理</w:t>
      </w:r>
      <w:r>
        <w:rPr>
          <w:rFonts w:ascii="Times New Roman"/>
          <w:color w:val="000000"/>
          <w:spacing w:val="0"/>
          <w:sz w:val="32"/>
        </w:rPr>
      </w:r>
    </w:p>
    <w:p>
      <w:pPr>
        <w:pStyle w:val="Normal"/>
        <w:framePr w:w="5092" w:x="3331" w:y="70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第十四章</w:t>
      </w:r>
      <w:r>
        <w:rPr>
          <w:rFonts w:ascii="Times New Roman"/>
          <w:color w:val="000000"/>
          <w:spacing w:val="230"/>
          <w:sz w:val="32"/>
        </w:rPr>
        <w:t xml:space="preserve"> </w:t>
      </w:r>
      <w:r>
        <w:rPr>
          <w:rFonts w:ascii="SimSun" w:hAnsi="SimSun" w:cs="SimSun"/>
          <w:color w:val="000000"/>
          <w:spacing w:val="-3"/>
          <w:sz w:val="32"/>
        </w:rPr>
        <w:t>项目施工策划与准备</w:t>
      </w:r>
      <w:r>
        <w:rPr>
          <w:rFonts w:ascii="Times New Roman"/>
          <w:color w:val="000000"/>
          <w:spacing w:val="0"/>
          <w:sz w:val="32"/>
        </w:rPr>
      </w:r>
    </w:p>
    <w:p>
      <w:pPr>
        <w:pStyle w:val="Normal"/>
        <w:framePr w:w="4003" w:x="3334" w:y="77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第四十条</w:t>
      </w:r>
      <w:r>
        <w:rPr>
          <w:rFonts w:ascii="Times New Roman"/>
          <w:color w:val="000000"/>
          <w:spacing w:val="233"/>
          <w:sz w:val="32"/>
        </w:rPr>
        <w:t xml:space="preserve"> </w:t>
      </w:r>
      <w:r>
        <w:rPr>
          <w:rFonts w:ascii="SimSun" w:hAnsi="SimSun" w:cs="SimSun"/>
          <w:color w:val="000000"/>
          <w:spacing w:val="-3"/>
          <w:sz w:val="32"/>
        </w:rPr>
        <w:t>项目施工策划</w:t>
      </w:r>
      <w:r>
        <w:rPr>
          <w:rFonts w:ascii="Times New Roman"/>
          <w:color w:val="000000"/>
          <w:spacing w:val="0"/>
          <w:sz w:val="32"/>
        </w:rPr>
      </w:r>
    </w:p>
    <w:p>
      <w:pPr>
        <w:pStyle w:val="Normal"/>
        <w:framePr w:w="3648" w:x="3331" w:y="82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一、项目施工管理策划</w:t>
      </w:r>
      <w:r>
        <w:rPr>
          <w:rFonts w:ascii="Times New Roman"/>
          <w:color w:val="000000"/>
          <w:spacing w:val="0"/>
          <w:sz w:val="32"/>
        </w:rPr>
      </w:r>
    </w:p>
    <w:p>
      <w:pPr>
        <w:pStyle w:val="Normal"/>
        <w:framePr w:w="14412" w:x="2701" w:y="873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工程中标后，公司组织项目评估，策划、确定项目施工管理的目标、项目部的组建及其</w:t>
      </w:r>
      <w:r>
        <w:rPr>
          <w:rFonts w:ascii="Times New Roman"/>
          <w:color w:val="000000"/>
          <w:spacing w:val="0"/>
          <w:sz w:val="32"/>
        </w:rPr>
      </w:r>
    </w:p>
    <w:p>
      <w:pPr>
        <w:pStyle w:val="Normal"/>
        <w:framePr w:w="14412" w:x="270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职能职责、以及其它事项与要求。</w:t>
      </w:r>
      <w:r>
        <w:rPr>
          <w:rFonts w:ascii="Times New Roman"/>
          <w:color w:val="000000"/>
          <w:spacing w:val="0"/>
          <w:sz w:val="32"/>
        </w:rPr>
      </w:r>
    </w:p>
    <w:p>
      <w:pPr>
        <w:pStyle w:val="Normal"/>
        <w:framePr w:w="2222" w:x="3331" w:y="96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1、策划内容</w:t>
      </w:r>
      <w:r>
        <w:rPr>
          <w:rFonts w:ascii="Times New Roman"/>
          <w:color w:val="000000"/>
          <w:spacing w:val="0"/>
          <w:sz w:val="32"/>
        </w:rPr>
      </w:r>
    </w:p>
    <w:p>
      <w:pPr>
        <w:pStyle w:val="Normal"/>
        <w:framePr w:w="14351" w:x="2701" w:y="1013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应用过程方法和管理的系统方法，策划各类工程项目实现的全过程。在进行工程项目实</w:t>
      </w:r>
      <w:r>
        <w:rPr>
          <w:rFonts w:ascii="Times New Roman"/>
          <w:color w:val="000000"/>
          <w:spacing w:val="0"/>
          <w:sz w:val="32"/>
        </w:rPr>
      </w:r>
    </w:p>
    <w:p>
      <w:pPr>
        <w:pStyle w:val="Normal"/>
        <w:framePr w:w="14351" w:x="2701" w:y="1013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现过程策划时，应：</w:t>
      </w:r>
      <w:r>
        <w:rPr>
          <w:rFonts w:ascii="Times New Roman"/>
          <w:color w:val="000000"/>
          <w:spacing w:val="0"/>
          <w:sz w:val="32"/>
        </w:rPr>
      </w:r>
    </w:p>
    <w:p>
      <w:pPr>
        <w:pStyle w:val="Normal"/>
        <w:framePr w:w="14573" w:x="2701" w:y="1107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（1）识别、确定各类工程项目的质量目标、环境、职业健康安全与项目标准化管理目</w:t>
      </w:r>
      <w:r>
        <w:rPr>
          <w:rFonts w:ascii="Times New Roman"/>
          <w:color w:val="000000"/>
          <w:spacing w:val="0"/>
          <w:sz w:val="32"/>
        </w:rPr>
      </w:r>
    </w:p>
    <w:p>
      <w:pPr>
        <w:pStyle w:val="Normal"/>
        <w:framePr w:w="14573" w:x="2701" w:y="110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标和相关要求（包括顾客、法律法规、公司的要求及其他相关的要求等）；质量目标应包括</w:t>
      </w:r>
      <w:r>
        <w:rPr>
          <w:rFonts w:ascii="Times New Roman"/>
          <w:color w:val="000000"/>
          <w:spacing w:val="0"/>
          <w:sz w:val="32"/>
        </w:rPr>
      </w:r>
    </w:p>
    <w:p>
      <w:pPr>
        <w:pStyle w:val="Normal"/>
        <w:framePr w:w="14573" w:x="2701" w:y="110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工程质量特性的目标值，并满足公司“三标体系”的要求。</w:t>
      </w:r>
      <w:r>
        <w:rPr>
          <w:rFonts w:ascii="Times New Roman"/>
          <w:color w:val="000000"/>
          <w:spacing w:val="0"/>
          <w:sz w:val="32"/>
        </w:rPr>
      </w:r>
    </w:p>
    <w:p>
      <w:pPr>
        <w:pStyle w:val="Normal"/>
        <w:framePr w:w="14573" w:x="2701" w:y="1247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（2）针对上述产品及其质量目标和要求，识别、确定所需的实现过程及其相互顺序，</w:t>
      </w:r>
      <w:r>
        <w:rPr>
          <w:rFonts w:ascii="Times New Roman"/>
          <w:color w:val="000000"/>
          <w:spacing w:val="0"/>
          <w:sz w:val="32"/>
        </w:rPr>
      </w:r>
    </w:p>
    <w:p>
      <w:pPr>
        <w:pStyle w:val="Normal"/>
        <w:framePr w:w="14573" w:x="2701" w:y="12479"/>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分析每一过程的输入、输出及所需活动、资源；并在此基础上识别并评价各过程及其相关活</w:t>
      </w:r>
      <w:r>
        <w:rPr>
          <w:rFonts w:ascii="Times New Roman"/>
          <w:color w:val="000000"/>
          <w:spacing w:val="0"/>
          <w:sz w:val="32"/>
        </w:rPr>
      </w:r>
    </w:p>
    <w:p>
      <w:pPr>
        <w:pStyle w:val="Normal"/>
        <w:framePr w:w="14573" w:x="2701" w:y="1247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动的环境因素、危险源及风险，确定重要环境因素、高中度风险。</w:t>
      </w:r>
      <w:r>
        <w:rPr>
          <w:rFonts w:ascii="Times New Roman"/>
          <w:color w:val="000000"/>
          <w:spacing w:val="0"/>
          <w:sz w:val="32"/>
        </w:rPr>
      </w:r>
    </w:p>
    <w:p>
      <w:pPr>
        <w:pStyle w:val="Normal"/>
        <w:framePr w:w="14573" w:x="2701" w:y="1247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（3）识别、确定并编制或取得用于控制各过程、与重要境因素和高中度风险有关的运</w:t>
      </w:r>
      <w:r>
        <w:rPr>
          <w:rFonts w:ascii="Times New Roman"/>
          <w:color w:val="000000"/>
          <w:spacing w:val="0"/>
          <w:sz w:val="32"/>
        </w:rPr>
      </w:r>
    </w:p>
    <w:p>
      <w:pPr>
        <w:pStyle w:val="Normal"/>
        <w:framePr w:w="14573" w:x="2701" w:y="1247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行活动、关键与重点环节所需的准则，以及可能的紧急情况的应急预案。</w:t>
      </w:r>
      <w:r>
        <w:rPr>
          <w:rFonts w:ascii="Times New Roman"/>
          <w:color w:val="000000"/>
          <w:spacing w:val="0"/>
          <w:sz w:val="32"/>
        </w:rPr>
      </w:r>
    </w:p>
    <w:p>
      <w:pPr>
        <w:pStyle w:val="Normal"/>
        <w:framePr w:w="14573" w:x="2701" w:y="1247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在确定各过程的控制准则时，应考虑人、机、料、法、环、测等所需的控制要求。</w:t>
      </w:r>
      <w:r>
        <w:rPr>
          <w:rFonts w:ascii="Times New Roman"/>
          <w:color w:val="000000"/>
          <w:spacing w:val="0"/>
          <w:sz w:val="32"/>
        </w:rPr>
      </w:r>
    </w:p>
    <w:p>
      <w:pPr>
        <w:pStyle w:val="Normal"/>
        <w:framePr w:w="14573" w:x="2701" w:y="1247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在确定与重要境因素、高中度风险有关的活动的运行控制准则时，应遵循以下要求：</w:t>
      </w:r>
      <w:r>
        <w:rPr>
          <w:rFonts w:ascii="Times New Roman"/>
          <w:color w:val="000000"/>
          <w:spacing w:val="0"/>
          <w:sz w:val="32"/>
        </w:rPr>
      </w:r>
    </w:p>
    <w:p>
      <w:pPr>
        <w:pStyle w:val="Normal"/>
        <w:framePr w:w="14573" w:x="2701" w:y="12479"/>
        <w:widowControl w:val="off"/>
        <w:autoSpaceDE w:val="off"/>
        <w:autoSpaceDN w:val="off"/>
        <w:spacing w:before="151" w:after="0" w:line="317" w:lineRule="exact"/>
        <w:ind w:left="788" w:right="0" w:firstLine="0"/>
        <w:jc w:val="left"/>
        <w:rPr>
          <w:rFonts w:ascii="Times New Roman"/>
          <w:color w:val="000000"/>
          <w:spacing w:val="0"/>
          <w:sz w:val="32"/>
        </w:rPr>
      </w:pPr>
      <w:r>
        <w:rPr>
          <w:rFonts w:ascii="SimSun"/>
          <w:color w:val="000000"/>
          <w:spacing w:val="-2"/>
          <w:sz w:val="32"/>
        </w:rPr>
        <w:t>1)</w:t>
      </w:r>
      <w:r>
        <w:rPr>
          <w:rFonts w:ascii="Times New Roman"/>
          <w:color w:val="000000"/>
          <w:spacing w:val="78"/>
          <w:sz w:val="32"/>
        </w:rPr>
        <w:t xml:space="preserve"> </w:t>
      </w:r>
      <w:r>
        <w:rPr>
          <w:rFonts w:ascii="SimSun" w:hAnsi="SimSun" w:cs="SimSun"/>
          <w:color w:val="000000"/>
          <w:spacing w:val="-8"/>
          <w:sz w:val="32"/>
        </w:rPr>
        <w:t>对于没有书面程序指导而可能导致偏离环境和职业健康安全方针、目标及管理方案</w:t>
      </w:r>
      <w:r>
        <w:rPr>
          <w:rFonts w:ascii="Times New Roman"/>
          <w:color w:val="000000"/>
          <w:spacing w:val="0"/>
          <w:sz w:val="32"/>
        </w:rPr>
      </w:r>
    </w:p>
    <w:p>
      <w:pPr>
        <w:pStyle w:val="Normal"/>
        <w:framePr w:w="14573" w:x="2701" w:y="1247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（或管理计划）的活动，建立并保持文件化的控制程序；</w:t>
      </w:r>
      <w:r>
        <w:rPr>
          <w:rFonts w:ascii="Times New Roman"/>
          <w:color w:val="000000"/>
          <w:spacing w:val="0"/>
          <w:sz w:val="32"/>
        </w:rPr>
      </w:r>
    </w:p>
    <w:p>
      <w:pPr>
        <w:pStyle w:val="Normal"/>
        <w:framePr w:w="14568" w:x="2701" w:y="16691"/>
        <w:widowControl w:val="off"/>
        <w:autoSpaceDE w:val="off"/>
        <w:autoSpaceDN w:val="off"/>
        <w:spacing w:before="0" w:after="0" w:line="317" w:lineRule="exact"/>
        <w:ind w:left="788"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8"/>
          <w:sz w:val="32"/>
        </w:rPr>
        <w:t xml:space="preserve"> </w:t>
      </w:r>
      <w:r>
        <w:rPr>
          <w:rFonts w:ascii="SimSun" w:hAnsi="SimSun" w:cs="SimSun"/>
          <w:color w:val="000000"/>
          <w:spacing w:val="-3"/>
          <w:sz w:val="32"/>
        </w:rPr>
        <w:t>在程序中应规定控制对象、参数和控制要求及监督检查内容；</w:t>
      </w:r>
      <w:r>
        <w:rPr>
          <w:rFonts w:ascii="Times New Roman"/>
          <w:color w:val="000000"/>
          <w:spacing w:val="0"/>
          <w:sz w:val="32"/>
        </w:rPr>
      </w:r>
    </w:p>
    <w:p>
      <w:pPr>
        <w:pStyle w:val="Normal"/>
        <w:framePr w:w="14568" w:x="2701" w:y="16691"/>
        <w:widowControl w:val="off"/>
        <w:autoSpaceDE w:val="off"/>
        <w:autoSpaceDN w:val="off"/>
        <w:spacing w:before="151" w:after="0" w:line="317" w:lineRule="exact"/>
        <w:ind w:left="788" w:right="0" w:firstLine="0"/>
        <w:jc w:val="left"/>
        <w:rPr>
          <w:rFonts w:ascii="Times New Roman"/>
          <w:color w:val="000000"/>
          <w:spacing w:val="0"/>
          <w:sz w:val="32"/>
        </w:rPr>
      </w:pPr>
      <w:r>
        <w:rPr>
          <w:rFonts w:ascii="SimSun"/>
          <w:color w:val="000000"/>
          <w:spacing w:val="-2"/>
          <w:sz w:val="32"/>
        </w:rPr>
        <w:t>3)</w:t>
      </w:r>
      <w:r>
        <w:rPr>
          <w:rFonts w:ascii="Times New Roman"/>
          <w:color w:val="000000"/>
          <w:spacing w:val="78"/>
          <w:sz w:val="32"/>
        </w:rPr>
        <w:t xml:space="preserve"> </w:t>
      </w:r>
      <w:r>
        <w:rPr>
          <w:rFonts w:ascii="SimSun" w:hAnsi="SimSun" w:cs="SimSun"/>
          <w:color w:val="000000"/>
          <w:spacing w:val="-3"/>
          <w:sz w:val="32"/>
        </w:rPr>
        <w:t>对购买和使用的物资、设备、服务中已识别的重要环境因素和职业健康安全风险，</w:t>
      </w:r>
      <w:r>
        <w:rPr>
          <w:rFonts w:ascii="Times New Roman"/>
          <w:color w:val="000000"/>
          <w:spacing w:val="0"/>
          <w:sz w:val="32"/>
        </w:rPr>
      </w:r>
    </w:p>
    <w:p>
      <w:pPr>
        <w:pStyle w:val="Normal"/>
        <w:framePr w:w="14568"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建立、保持相应的控制程序，并将有关的程序或要求通报给供方和分包方。</w:t>
      </w:r>
      <w:r>
        <w:rPr>
          <w:rFonts w:ascii="Times New Roman"/>
          <w:color w:val="000000"/>
          <w:spacing w:val="0"/>
          <w:sz w:val="32"/>
        </w:rPr>
      </w:r>
    </w:p>
    <w:p>
      <w:pPr>
        <w:pStyle w:val="Normal"/>
        <w:framePr w:w="14568" w:x="2701" w:y="16691"/>
        <w:widowControl w:val="off"/>
        <w:autoSpaceDE w:val="off"/>
        <w:autoSpaceDN w:val="off"/>
        <w:spacing w:before="151" w:after="0" w:line="317" w:lineRule="exact"/>
        <w:ind w:left="788" w:right="0" w:firstLine="0"/>
        <w:jc w:val="left"/>
        <w:rPr>
          <w:rFonts w:ascii="Times New Roman"/>
          <w:color w:val="000000"/>
          <w:spacing w:val="0"/>
          <w:sz w:val="32"/>
        </w:rPr>
      </w:pPr>
      <w:r>
        <w:rPr>
          <w:rFonts w:ascii="SimSun"/>
          <w:color w:val="000000"/>
          <w:spacing w:val="-2"/>
          <w:sz w:val="32"/>
        </w:rPr>
        <w:t>4)</w:t>
      </w:r>
      <w:r>
        <w:rPr>
          <w:rFonts w:ascii="Times New Roman"/>
          <w:color w:val="000000"/>
          <w:spacing w:val="78"/>
          <w:sz w:val="32"/>
        </w:rPr>
        <w:t xml:space="preserve"> </w:t>
      </w:r>
      <w:r>
        <w:rPr>
          <w:rFonts w:ascii="SimSun" w:hAnsi="SimSun" w:cs="SimSun"/>
          <w:color w:val="000000"/>
          <w:spacing w:val="-8"/>
          <w:sz w:val="32"/>
        </w:rPr>
        <w:t>在施工方案、工作场所、设备配置、运行程序和作业组织(包括人力配置)等的设计</w:t>
      </w:r>
      <w:r>
        <w:rPr>
          <w:rFonts w:ascii="Times New Roman"/>
          <w:color w:val="000000"/>
          <w:spacing w:val="0"/>
          <w:sz w:val="32"/>
        </w:rPr>
      </w:r>
    </w:p>
    <w:p>
      <w:pPr>
        <w:pStyle w:val="Normal"/>
        <w:framePr w:w="14568" w:x="2701" w:y="16691"/>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与变更过程中，考虑从根本上消除或降低职业健康安全风险和环境影响的需要。</w:t>
      </w:r>
      <w:r>
        <w:rPr>
          <w:rFonts w:ascii="Times New Roman"/>
          <w:color w:val="000000"/>
          <w:spacing w:val="0"/>
          <w:sz w:val="32"/>
        </w:rPr>
      </w:r>
    </w:p>
    <w:p>
      <w:pPr>
        <w:pStyle w:val="Normal"/>
        <w:framePr w:w="14568" w:x="2701" w:y="16691"/>
        <w:widowControl w:val="off"/>
        <w:autoSpaceDE w:val="off"/>
        <w:autoSpaceDN w:val="off"/>
        <w:spacing w:before="151" w:after="0" w:line="317" w:lineRule="exact"/>
        <w:ind w:left="788" w:right="0" w:firstLine="0"/>
        <w:jc w:val="left"/>
        <w:rPr>
          <w:rFonts w:ascii="Times New Roman"/>
          <w:color w:val="000000"/>
          <w:spacing w:val="0"/>
          <w:sz w:val="32"/>
        </w:rPr>
      </w:pPr>
      <w:r>
        <w:rPr>
          <w:rFonts w:ascii="SimSun"/>
          <w:color w:val="000000"/>
          <w:spacing w:val="-2"/>
          <w:sz w:val="32"/>
        </w:rPr>
        <w:t>5)</w:t>
      </w:r>
      <w:r>
        <w:rPr>
          <w:rFonts w:ascii="Times New Roman"/>
          <w:color w:val="000000"/>
          <w:spacing w:val="78"/>
          <w:sz w:val="32"/>
        </w:rPr>
        <w:t xml:space="preserve"> </w:t>
      </w:r>
      <w:r>
        <w:rPr>
          <w:rFonts w:ascii="SimSun" w:hAnsi="SimSun" w:cs="SimSun"/>
          <w:color w:val="000000"/>
          <w:spacing w:val="-9"/>
          <w:sz w:val="32"/>
        </w:rPr>
        <w:t>对于直接涉及重要环境因素、高中度风险的岗位，应依据人员的执业资格、工作经</w:t>
      </w:r>
      <w:r>
        <w:rPr>
          <w:rFonts w:ascii="Times New Roman"/>
          <w:color w:val="000000"/>
          <w:spacing w:val="0"/>
          <w:sz w:val="32"/>
        </w:rPr>
      </w:r>
    </w:p>
    <w:p>
      <w:pPr>
        <w:pStyle w:val="Normal"/>
        <w:framePr w:w="14568"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历/经验进行培训或意识教育，必要时编制适宜的作业指导书。</w:t>
      </w:r>
      <w:r>
        <w:rPr>
          <w:rFonts w:ascii="Times New Roman"/>
          <w:color w:val="000000"/>
          <w:spacing w:val="0"/>
          <w:sz w:val="32"/>
        </w:rPr>
      </w:r>
    </w:p>
    <w:p>
      <w:pPr>
        <w:pStyle w:val="Normal"/>
        <w:framePr w:w="14568" w:x="2701" w:y="16691"/>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（4）识别并确定施工过程、质量、环境、职业健康安全所要求的测量、检验与试验、监</w:t>
      </w:r>
      <w:r>
        <w:rPr>
          <w:rFonts w:ascii="Times New Roman"/>
          <w:color w:val="000000"/>
          <w:spacing w:val="0"/>
          <w:sz w:val="32"/>
        </w:rPr>
      </w:r>
    </w:p>
    <w:p>
      <w:pPr>
        <w:pStyle w:val="Normal"/>
        <w:framePr w:w="14568"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视、验证、确认活动，以及相应的验收标准和测量、检验与试验设备。</w:t>
      </w:r>
      <w:r>
        <w:rPr>
          <w:rFonts w:ascii="Times New Roman"/>
          <w:color w:val="000000"/>
          <w:spacing w:val="0"/>
          <w:sz w:val="32"/>
        </w:rPr>
      </w:r>
    </w:p>
    <w:p>
      <w:pPr>
        <w:pStyle w:val="Normal"/>
        <w:framePr w:w="14568" w:x="2701" w:y="16691"/>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（5）确定在实现过程及运行控制中应形成或填写的记录。</w:t>
      </w:r>
      <w:r>
        <w:rPr>
          <w:rFonts w:ascii="Times New Roman"/>
          <w:color w:val="000000"/>
          <w:spacing w:val="0"/>
          <w:sz w:val="32"/>
        </w:rPr>
      </w:r>
    </w:p>
    <w:p>
      <w:pPr>
        <w:pStyle w:val="Normal"/>
        <w:framePr w:w="2222" w:x="3331" w:y="213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2、策划结果</w:t>
      </w:r>
      <w:r>
        <w:rPr>
          <w:rFonts w:ascii="Times New Roman"/>
          <w:color w:val="000000"/>
          <w:spacing w:val="0"/>
          <w:sz w:val="32"/>
        </w:rPr>
      </w:r>
    </w:p>
    <w:p>
      <w:pPr>
        <w:pStyle w:val="Normal"/>
        <w:framePr w:w="14548" w:x="2701" w:y="2184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公司根据策划内容的要求，编制了“三标体系”中有关实现过程和运行控制部分的要求，</w:t>
      </w:r>
      <w:r>
        <w:rPr>
          <w:rFonts w:ascii="Times New Roman"/>
          <w:color w:val="000000"/>
          <w:spacing w:val="0"/>
          <w:sz w:val="32"/>
        </w:rPr>
      </w:r>
    </w:p>
    <w:p>
      <w:pPr>
        <w:pStyle w:val="Normal"/>
        <w:framePr w:w="14548" w:x="2701" w:y="2184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以及相应的程序文件，包括：</w:t>
      </w:r>
      <w:r>
        <w:rPr>
          <w:rFonts w:ascii="Times New Roman"/>
          <w:color w:val="000000"/>
          <w:spacing w:val="0"/>
          <w:sz w:val="32"/>
        </w:rPr>
      </w:r>
    </w:p>
    <w:p>
      <w:pPr>
        <w:pStyle w:val="Normal"/>
        <w:framePr w:w="675" w:x="9135" w:y="23173"/>
        <w:widowControl w:val="off"/>
        <w:autoSpaceDE w:val="off"/>
        <w:autoSpaceDN w:val="off"/>
        <w:spacing w:before="0" w:after="0" w:line="241" w:lineRule="exact"/>
        <w:ind w:left="0" w:right="0" w:firstLine="0"/>
        <w:jc w:val="left"/>
        <w:rPr>
          <w:rFonts w:ascii="Times New Roman"/>
          <w:color w:val="000000"/>
          <w:spacing w:val="0"/>
          <w:sz w:val="27"/>
        </w:rPr>
      </w:pPr>
      <w:r>
        <w:rPr>
          <w:rFonts w:ascii="BVMRAR+Nimbus Roman No9 L Regular"/>
          <w:color w:val="000000"/>
          <w:spacing w:val="-63"/>
          <w:sz w:val="27"/>
        </w:rPr>
        <w:t>27</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62" w:x="2701"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4"/>
          <w:sz w:val="32"/>
        </w:rPr>
        <w:t>（1）《工程要求评审程序》，规定有关产品有关的要求的确定与评审；</w:t>
      </w:r>
      <w:r>
        <w:rPr>
          <w:rFonts w:ascii="Times New Roman"/>
          <w:color w:val="000000"/>
          <w:spacing w:val="0"/>
          <w:sz w:val="32"/>
        </w:rPr>
      </w:r>
    </w:p>
    <w:p>
      <w:pPr>
        <w:pStyle w:val="Normal"/>
        <w:framePr w:w="14362" w:x="2701" w:y="1947"/>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12"/>
          <w:sz w:val="32"/>
        </w:rPr>
        <w:t>（2）《工程物资、危险化学品及劳动防护用品管理程序》，规定物资、危险化学品和劳</w:t>
      </w:r>
      <w:r>
        <w:rPr>
          <w:rFonts w:ascii="Times New Roman"/>
          <w:color w:val="000000"/>
          <w:spacing w:val="0"/>
          <w:sz w:val="32"/>
        </w:rPr>
      </w:r>
    </w:p>
    <w:p>
      <w:pPr>
        <w:pStyle w:val="Normal"/>
        <w:framePr w:w="14362"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动防护用品采购、贮存、使用等的管理要求，包括涉及的环境和职业健康安全控制要求；</w:t>
      </w:r>
      <w:r>
        <w:rPr>
          <w:rFonts w:ascii="Times New Roman"/>
          <w:color w:val="000000"/>
          <w:spacing w:val="0"/>
          <w:sz w:val="32"/>
        </w:rPr>
      </w:r>
    </w:p>
    <w:p>
      <w:pPr>
        <w:pStyle w:val="Normal"/>
        <w:framePr w:w="14362"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2"/>
          <w:sz w:val="32"/>
        </w:rPr>
        <w:t>（3）《施工设备管理程序》，规定有关施工设备、设施的提供、使用、维护等的管理要</w:t>
      </w:r>
      <w:r>
        <w:rPr>
          <w:rFonts w:ascii="Times New Roman"/>
          <w:color w:val="000000"/>
          <w:spacing w:val="0"/>
          <w:sz w:val="32"/>
        </w:rPr>
      </w:r>
    </w:p>
    <w:p>
      <w:pPr>
        <w:pStyle w:val="Normal"/>
        <w:framePr w:w="14362"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求，包括涉及的环境和职业健康安全控制要求。</w:t>
      </w:r>
      <w:r>
        <w:rPr>
          <w:rFonts w:ascii="Times New Roman"/>
          <w:color w:val="000000"/>
          <w:spacing w:val="0"/>
          <w:sz w:val="32"/>
        </w:rPr>
      </w:r>
    </w:p>
    <w:p>
      <w:pPr>
        <w:pStyle w:val="Normal"/>
        <w:framePr w:w="14362" w:x="2701" w:y="428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（4）《施工过程质量管理程序》，规定工程项目施工过程策划与准备、施工过程控制、</w:t>
      </w:r>
      <w:r>
        <w:rPr>
          <w:rFonts w:ascii="Times New Roman"/>
          <w:color w:val="000000"/>
          <w:spacing w:val="0"/>
          <w:sz w:val="32"/>
        </w:rPr>
      </w:r>
    </w:p>
    <w:p>
      <w:pPr>
        <w:pStyle w:val="Normal"/>
        <w:framePr w:w="14362" w:x="270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过程确认、工程防护、竣工交验、回访保修等的控制要求。</w:t>
      </w:r>
      <w:r>
        <w:rPr>
          <w:rFonts w:ascii="Times New Roman"/>
          <w:color w:val="000000"/>
          <w:spacing w:val="0"/>
          <w:sz w:val="32"/>
        </w:rPr>
      </w:r>
    </w:p>
    <w:p>
      <w:pPr>
        <w:pStyle w:val="Normal"/>
        <w:framePr w:w="14362" w:x="2701" w:y="4288"/>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2"/>
          <w:sz w:val="32"/>
        </w:rPr>
        <w:t>（5）《施工安全管理程序》和《职业健康管理程序》，规定有关施工生产过程及其管理</w:t>
      </w:r>
      <w:r>
        <w:rPr>
          <w:rFonts w:ascii="Times New Roman"/>
          <w:color w:val="000000"/>
          <w:spacing w:val="0"/>
          <w:sz w:val="32"/>
        </w:rPr>
      </w:r>
    </w:p>
    <w:p>
      <w:pPr>
        <w:pStyle w:val="Normal"/>
        <w:framePr w:w="14362" w:x="270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过程的职业健康安全控制要求。</w:t>
      </w:r>
      <w:r>
        <w:rPr>
          <w:rFonts w:ascii="Times New Roman"/>
          <w:color w:val="000000"/>
          <w:spacing w:val="0"/>
          <w:sz w:val="32"/>
        </w:rPr>
      </w:r>
    </w:p>
    <w:p>
      <w:pPr>
        <w:pStyle w:val="Normal"/>
        <w:framePr w:w="14354" w:x="2701" w:y="616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3"/>
          <w:sz w:val="32"/>
        </w:rPr>
        <w:t>（6）《施工生产环境管理程序》，规定有关施工生产过程的环境控制要求。</w:t>
      </w:r>
      <w:r>
        <w:rPr>
          <w:rFonts w:ascii="Times New Roman"/>
          <w:color w:val="000000"/>
          <w:spacing w:val="0"/>
          <w:sz w:val="32"/>
        </w:rPr>
      </w:r>
    </w:p>
    <w:p>
      <w:pPr>
        <w:pStyle w:val="Normal"/>
        <w:framePr w:w="14354" w:x="2701" w:y="616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2"/>
          <w:sz w:val="32"/>
        </w:rPr>
        <w:t>（7）《检验、测量和试验设备管理程序》，规定有关试验设备配置与管理的要求，包括</w:t>
      </w:r>
      <w:r>
        <w:rPr>
          <w:rFonts w:ascii="Times New Roman"/>
          <w:color w:val="000000"/>
          <w:spacing w:val="0"/>
          <w:sz w:val="32"/>
        </w:rPr>
      </w:r>
    </w:p>
    <w:p>
      <w:pPr>
        <w:pStyle w:val="Normal"/>
        <w:framePr w:w="14354" w:x="2701"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试验室涉及的环境和职业健康安全的控制要求。</w:t>
      </w:r>
      <w:r>
        <w:rPr>
          <w:rFonts w:ascii="Times New Roman"/>
          <w:color w:val="000000"/>
          <w:spacing w:val="0"/>
          <w:sz w:val="32"/>
        </w:rPr>
      </w:r>
    </w:p>
    <w:p>
      <w:pPr>
        <w:pStyle w:val="Normal"/>
        <w:framePr w:w="13662" w:x="3331" w:y="75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（8）《办公生活区安全环境管理程序》，规定办公生活区的安全环境卫生控制要求。</w:t>
      </w:r>
      <w:r>
        <w:rPr>
          <w:rFonts w:ascii="Times New Roman"/>
          <w:color w:val="000000"/>
          <w:spacing w:val="0"/>
          <w:sz w:val="32"/>
        </w:rPr>
      </w:r>
    </w:p>
    <w:p>
      <w:pPr>
        <w:pStyle w:val="Normal"/>
        <w:framePr w:w="13662" w:x="333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二、项目施工策划</w:t>
      </w:r>
      <w:r>
        <w:rPr>
          <w:rFonts w:ascii="Times New Roman"/>
          <w:color w:val="000000"/>
          <w:spacing w:val="0"/>
          <w:sz w:val="32"/>
        </w:rPr>
      </w:r>
    </w:p>
    <w:p>
      <w:pPr>
        <w:pStyle w:val="Normal"/>
        <w:framePr w:w="12387" w:x="3331" w:y="85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项目部根据项目工程特点组织工程项目施工策划与准备，包括以下适当内容：</w:t>
      </w:r>
      <w:r>
        <w:rPr>
          <w:rFonts w:ascii="Times New Roman"/>
          <w:color w:val="000000"/>
          <w:spacing w:val="0"/>
          <w:sz w:val="32"/>
        </w:rPr>
      </w:r>
    </w:p>
    <w:p>
      <w:pPr>
        <w:pStyle w:val="Normal"/>
        <w:framePr w:w="12387" w:x="3331" w:y="850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1、组织施工调查、设计交底、图纸会审。</w:t>
      </w:r>
      <w:r>
        <w:rPr>
          <w:rFonts w:ascii="Times New Roman"/>
          <w:color w:val="000000"/>
          <w:spacing w:val="0"/>
          <w:sz w:val="32"/>
        </w:rPr>
      </w:r>
    </w:p>
    <w:p>
      <w:pPr>
        <w:pStyle w:val="Normal"/>
        <w:framePr w:w="9654" w:x="3331" w:y="94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2、取得适用的法律法规、施工规范、验收规范及其它要求。</w:t>
      </w:r>
      <w:r>
        <w:rPr>
          <w:rFonts w:ascii="Times New Roman"/>
          <w:color w:val="000000"/>
          <w:spacing w:val="0"/>
          <w:sz w:val="32"/>
        </w:rPr>
      </w:r>
    </w:p>
    <w:p>
      <w:pPr>
        <w:pStyle w:val="Normal"/>
        <w:framePr w:w="9654" w:x="3331" w:y="943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3、确定工程项目的管理目标和要求。</w:t>
      </w:r>
      <w:r>
        <w:rPr>
          <w:rFonts w:ascii="Times New Roman"/>
          <w:color w:val="000000"/>
          <w:spacing w:val="0"/>
          <w:sz w:val="32"/>
        </w:rPr>
      </w:r>
    </w:p>
    <w:p>
      <w:pPr>
        <w:pStyle w:val="Normal"/>
        <w:framePr w:w="14386" w:x="2701" w:y="1037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4、进行施工组织设计，确定施工方案，以及所需劳动力、主要材料和周转材料、施工</w:t>
      </w:r>
      <w:r>
        <w:rPr>
          <w:rFonts w:ascii="Times New Roman"/>
          <w:color w:val="000000"/>
          <w:spacing w:val="0"/>
          <w:sz w:val="32"/>
        </w:rPr>
      </w:r>
    </w:p>
    <w:p>
      <w:pPr>
        <w:pStyle w:val="Normal"/>
        <w:framePr w:w="14386" w:x="2701" w:y="1037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机械设备和大型工具器具、预制品、技术及其它资源的需求计划。</w:t>
      </w:r>
      <w:r>
        <w:rPr>
          <w:rFonts w:ascii="Times New Roman"/>
          <w:color w:val="000000"/>
          <w:spacing w:val="0"/>
          <w:sz w:val="32"/>
        </w:rPr>
      </w:r>
    </w:p>
    <w:p>
      <w:pPr>
        <w:pStyle w:val="Normal"/>
        <w:framePr w:w="14386" w:x="2701" w:y="1037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5、进行环境因素、危险源及风险识别、评价和控制策划，制定必需的目标和管理方案</w:t>
      </w:r>
      <w:r>
        <w:rPr>
          <w:rFonts w:ascii="Times New Roman"/>
          <w:color w:val="000000"/>
          <w:spacing w:val="0"/>
          <w:sz w:val="32"/>
        </w:rPr>
      </w:r>
    </w:p>
    <w:p>
      <w:pPr>
        <w:pStyle w:val="Normal"/>
        <w:framePr w:w="14386" w:x="2701" w:y="1037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0"/>
          <w:sz w:val="32"/>
        </w:rPr>
        <w:t>（或管理计划）、有关运行活动的控制办法、应急预案等。</w:t>
      </w:r>
      <w:r>
        <w:rPr>
          <w:rFonts w:ascii="Times New Roman"/>
          <w:color w:val="000000"/>
          <w:spacing w:val="0"/>
          <w:sz w:val="32"/>
        </w:rPr>
      </w:r>
    </w:p>
    <w:p>
      <w:pPr>
        <w:pStyle w:val="Normal"/>
        <w:framePr w:w="14386" w:x="2701" w:y="1037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6、进行经济分析和成本测算，研究降低成本的途径，优化施工方案和相关措施，制定</w:t>
      </w:r>
      <w:r>
        <w:rPr>
          <w:rFonts w:ascii="Times New Roman"/>
          <w:color w:val="000000"/>
          <w:spacing w:val="0"/>
          <w:sz w:val="32"/>
        </w:rPr>
      </w:r>
    </w:p>
    <w:p>
      <w:pPr>
        <w:pStyle w:val="Normal"/>
        <w:framePr w:w="14386" w:x="2701" w:y="1037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成本控制计划和资金使用计划。</w:t>
      </w:r>
      <w:r>
        <w:rPr>
          <w:rFonts w:ascii="Times New Roman"/>
          <w:color w:val="000000"/>
          <w:spacing w:val="0"/>
          <w:sz w:val="32"/>
        </w:rPr>
      </w:r>
    </w:p>
    <w:p>
      <w:pPr>
        <w:pStyle w:val="Normal"/>
        <w:framePr w:w="14400" w:x="2701" w:y="1318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1"/>
          <w:sz w:val="32"/>
        </w:rPr>
        <w:t>7、根据上述步骤的策划结果，组织编制《施工组织设计》，同时编制或取得适当的管理</w:t>
      </w:r>
      <w:r>
        <w:rPr>
          <w:rFonts w:ascii="Times New Roman"/>
          <w:color w:val="000000"/>
          <w:spacing w:val="0"/>
          <w:sz w:val="32"/>
        </w:rPr>
      </w:r>
    </w:p>
    <w:p>
      <w:pPr>
        <w:pStyle w:val="Normal"/>
        <w:framePr w:w="14400" w:x="2701" w:y="1318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办法、作业指导书等。</w:t>
      </w:r>
      <w:r>
        <w:rPr>
          <w:rFonts w:ascii="Times New Roman"/>
          <w:color w:val="000000"/>
          <w:spacing w:val="0"/>
          <w:sz w:val="32"/>
        </w:rPr>
      </w:r>
    </w:p>
    <w:p>
      <w:pPr>
        <w:pStyle w:val="Normal"/>
        <w:framePr w:w="5465" w:x="3331" w:y="141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三、项目工程质量目标和管理计划</w:t>
      </w:r>
      <w:r>
        <w:rPr>
          <w:rFonts w:ascii="Times New Roman"/>
          <w:color w:val="000000"/>
          <w:spacing w:val="0"/>
          <w:sz w:val="32"/>
        </w:rPr>
      </w:r>
    </w:p>
    <w:p>
      <w:pPr>
        <w:pStyle w:val="Normal"/>
        <w:framePr w:w="14568" w:x="2701" w:y="1458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根据项目工程特点识别、确定的相关要求与期望，在各有关职能部室上建立质量目标；</w:t>
      </w:r>
      <w:r>
        <w:rPr>
          <w:rFonts w:ascii="Times New Roman"/>
          <w:color w:val="000000"/>
          <w:spacing w:val="0"/>
          <w:sz w:val="32"/>
        </w:rPr>
      </w:r>
    </w:p>
    <w:p>
      <w:pPr>
        <w:pStyle w:val="Normal"/>
        <w:framePr w:w="14568" w:x="270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建立并保持《质量目标管理程序》，规定质量目标建立和实现过程所需的控制要求。</w:t>
      </w:r>
      <w:r>
        <w:rPr>
          <w:rFonts w:ascii="Times New Roman"/>
          <w:color w:val="000000"/>
          <w:spacing w:val="0"/>
          <w:sz w:val="32"/>
        </w:rPr>
      </w:r>
    </w:p>
    <w:p>
      <w:pPr>
        <w:pStyle w:val="Normal"/>
        <w:framePr w:w="14568" w:x="2701" w:y="1458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四、项目工程目标的制定与控制</w:t>
      </w:r>
      <w:r>
        <w:rPr>
          <w:rFonts w:ascii="Times New Roman"/>
          <w:color w:val="000000"/>
          <w:spacing w:val="0"/>
          <w:sz w:val="32"/>
        </w:rPr>
      </w:r>
    </w:p>
    <w:p>
      <w:pPr>
        <w:pStyle w:val="Normal"/>
        <w:framePr w:w="12205" w:x="3331" w:y="159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1、制定的目标应可测量，可行时应量化，并符合公司质量目标的相关要求。</w:t>
      </w:r>
      <w:r>
        <w:rPr>
          <w:rFonts w:ascii="Times New Roman"/>
          <w:color w:val="000000"/>
          <w:spacing w:val="0"/>
          <w:sz w:val="32"/>
        </w:rPr>
      </w:r>
    </w:p>
    <w:p>
      <w:pPr>
        <w:pStyle w:val="Normal"/>
        <w:framePr w:w="12205" w:x="3331" w:y="1598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0"/>
          <w:sz w:val="32"/>
        </w:rPr>
        <w:t>2、在制定、评审工程质量目标时，应考虑以下内容（但不限于）：</w:t>
      </w:r>
      <w:r>
        <w:rPr>
          <w:rFonts w:ascii="Times New Roman"/>
          <w:color w:val="000000"/>
          <w:spacing w:val="0"/>
          <w:sz w:val="32"/>
        </w:rPr>
      </w:r>
    </w:p>
    <w:p>
      <w:pPr>
        <w:pStyle w:val="Normal"/>
        <w:framePr w:w="12205" w:x="3331" w:y="15989"/>
        <w:widowControl w:val="off"/>
        <w:autoSpaceDE w:val="off"/>
        <w:autoSpaceDN w:val="off"/>
        <w:spacing w:before="151" w:after="0" w:line="317" w:lineRule="exact"/>
        <w:ind w:left="158" w:right="0" w:firstLine="0"/>
        <w:jc w:val="left"/>
        <w:rPr>
          <w:rFonts w:ascii="Times New Roman"/>
          <w:color w:val="000000"/>
          <w:spacing w:val="0"/>
          <w:sz w:val="32"/>
        </w:rPr>
      </w:pPr>
      <w:r>
        <w:rPr>
          <w:rFonts w:ascii="SimSun" w:hAnsi="SimSun" w:cs="SimSun"/>
          <w:color w:val="000000"/>
          <w:spacing w:val="-3"/>
          <w:sz w:val="32"/>
        </w:rPr>
        <w:t>（1）质量方针及质量目标，包括持续改进的承诺；</w:t>
      </w:r>
      <w:r>
        <w:rPr>
          <w:rFonts w:ascii="Times New Roman"/>
          <w:color w:val="000000"/>
          <w:spacing w:val="0"/>
          <w:sz w:val="32"/>
        </w:rPr>
      </w:r>
    </w:p>
    <w:p>
      <w:pPr>
        <w:pStyle w:val="Normal"/>
        <w:framePr w:w="10383" w:x="3489" w:y="173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（2）项目工程现状，包括后续经营开发、项目施工管理的业绩；</w:t>
      </w:r>
      <w:r>
        <w:rPr>
          <w:rFonts w:ascii="Times New Roman"/>
          <w:color w:val="000000"/>
          <w:spacing w:val="0"/>
          <w:sz w:val="32"/>
        </w:rPr>
      </w:r>
    </w:p>
    <w:p>
      <w:pPr>
        <w:pStyle w:val="Normal"/>
        <w:framePr w:w="10383" w:x="3489" w:y="1739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（3）顾客及相关方的要求与满意程度；</w:t>
      </w:r>
      <w:r>
        <w:rPr>
          <w:rFonts w:ascii="Times New Roman"/>
          <w:color w:val="000000"/>
          <w:spacing w:val="0"/>
          <w:sz w:val="32"/>
        </w:rPr>
      </w:r>
    </w:p>
    <w:p>
      <w:pPr>
        <w:pStyle w:val="Normal"/>
        <w:framePr w:w="4554" w:x="3489" w:y="1833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（4）法律法规及相关要求；</w:t>
      </w:r>
      <w:r>
        <w:rPr>
          <w:rFonts w:ascii="Times New Roman"/>
          <w:color w:val="000000"/>
          <w:spacing w:val="0"/>
          <w:sz w:val="32"/>
        </w:rPr>
      </w:r>
    </w:p>
    <w:p>
      <w:pPr>
        <w:pStyle w:val="Normal"/>
        <w:framePr w:w="7104" w:x="3489" w:y="187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（5）管理评审的相关结果（如改进要求）；</w:t>
      </w:r>
      <w:r>
        <w:rPr>
          <w:rFonts w:ascii="Times New Roman"/>
          <w:color w:val="000000"/>
          <w:spacing w:val="0"/>
          <w:sz w:val="32"/>
        </w:rPr>
      </w:r>
    </w:p>
    <w:p>
      <w:pPr>
        <w:pStyle w:val="Normal"/>
        <w:framePr w:w="4554" w:x="3489" w:y="192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（6）达到目标所需的资源。</w:t>
      </w:r>
      <w:r>
        <w:rPr>
          <w:rFonts w:ascii="Times New Roman"/>
          <w:color w:val="000000"/>
          <w:spacing w:val="0"/>
          <w:sz w:val="32"/>
        </w:rPr>
      </w:r>
    </w:p>
    <w:p>
      <w:pPr>
        <w:pStyle w:val="Normal"/>
        <w:framePr w:w="14573" w:x="2701" w:y="1973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3、项目经理主持制定、批准并实施项目工程的质量目标，并确保在项目部相关职能部</w:t>
      </w:r>
      <w:r>
        <w:rPr>
          <w:rFonts w:ascii="Times New Roman"/>
          <w:color w:val="000000"/>
          <w:spacing w:val="0"/>
          <w:sz w:val="32"/>
        </w:rPr>
      </w:r>
    </w:p>
    <w:p>
      <w:pPr>
        <w:pStyle w:val="Normal"/>
        <w:framePr w:w="14573" w:x="2701" w:y="1973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室制定相应的目标；管理计划应明确实现质量目标的总体安排和要求，包括对建立、保持和</w:t>
      </w:r>
      <w:r>
        <w:rPr>
          <w:rFonts w:ascii="Times New Roman"/>
          <w:color w:val="000000"/>
          <w:spacing w:val="0"/>
          <w:sz w:val="32"/>
        </w:rPr>
      </w:r>
    </w:p>
    <w:p>
      <w:pPr>
        <w:pStyle w:val="Normal"/>
        <w:framePr w:w="14573" w:x="2701" w:y="1973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持续改进管理体系及其过程的要求。</w:t>
      </w:r>
      <w:r>
        <w:rPr>
          <w:rFonts w:ascii="Times New Roman"/>
          <w:color w:val="000000"/>
          <w:spacing w:val="0"/>
          <w:sz w:val="32"/>
        </w:rPr>
      </w:r>
    </w:p>
    <w:p>
      <w:pPr>
        <w:pStyle w:val="Normal"/>
        <w:framePr w:w="8562" w:x="3331" w:y="211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4、项目部的目标与管理计划经项目经理审批后发布。</w:t>
      </w:r>
      <w:r>
        <w:rPr>
          <w:rFonts w:ascii="Times New Roman"/>
          <w:color w:val="000000"/>
          <w:spacing w:val="0"/>
          <w:sz w:val="32"/>
        </w:rPr>
      </w:r>
    </w:p>
    <w:p>
      <w:pPr>
        <w:pStyle w:val="Normal"/>
        <w:framePr w:w="12383" w:x="3176" w:y="21606"/>
        <w:widowControl w:val="off"/>
        <w:autoSpaceDE w:val="off"/>
        <w:autoSpaceDN w:val="off"/>
        <w:spacing w:before="0" w:after="0" w:line="317" w:lineRule="exact"/>
        <w:ind w:left="155" w:right="0" w:firstLine="0"/>
        <w:jc w:val="left"/>
        <w:rPr>
          <w:rFonts w:ascii="Times New Roman"/>
          <w:color w:val="000000"/>
          <w:spacing w:val="0"/>
          <w:sz w:val="32"/>
        </w:rPr>
      </w:pPr>
      <w:r>
        <w:rPr>
          <w:rFonts w:ascii="SimSun" w:hAnsi="SimSun" w:cs="SimSun"/>
          <w:color w:val="000000"/>
          <w:spacing w:val="-3"/>
          <w:sz w:val="32"/>
        </w:rPr>
        <w:t>5、定期评价管理计划的实施情况和质量目标的实现情况，需要时进行修改。</w:t>
      </w:r>
      <w:r>
        <w:rPr>
          <w:rFonts w:ascii="Times New Roman"/>
          <w:color w:val="000000"/>
          <w:spacing w:val="0"/>
          <w:sz w:val="32"/>
        </w:rPr>
      </w:r>
    </w:p>
    <w:p>
      <w:pPr>
        <w:pStyle w:val="Normal"/>
        <w:framePr w:w="12383" w:x="3176" w:y="2160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五、项目部各部室质量目标的制定与控制</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LWUWON+Nimbus Roman No9 L Regular"/>
          <w:color w:val="000000"/>
          <w:spacing w:val="-63"/>
          <w:sz w:val="27"/>
        </w:rPr>
        <w:t>28</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68" w:x="2701"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项目部各职能部室根据本部室的目标要求，结合部室主要职能及当年工作重点、难点，</w:t>
      </w:r>
      <w:r>
        <w:rPr>
          <w:rFonts w:ascii="Times New Roman"/>
          <w:color w:val="000000"/>
          <w:spacing w:val="0"/>
          <w:sz w:val="32"/>
        </w:rPr>
      </w:r>
    </w:p>
    <w:p>
      <w:pPr>
        <w:pStyle w:val="Normal"/>
        <w:framePr w:w="14568"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制定本部室质量目标及保证措施、考核方法，予以实施。</w:t>
      </w:r>
      <w:r>
        <w:rPr>
          <w:rFonts w:ascii="Times New Roman"/>
          <w:color w:val="000000"/>
          <w:spacing w:val="0"/>
          <w:sz w:val="32"/>
        </w:rPr>
      </w:r>
    </w:p>
    <w:p>
      <w:pPr>
        <w:pStyle w:val="Normal"/>
        <w:framePr w:w="3644" w:x="3334" w:y="31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第四十一条</w:t>
      </w:r>
      <w:r>
        <w:rPr>
          <w:rFonts w:ascii="Times New Roman"/>
          <w:color w:val="000000"/>
          <w:spacing w:val="233"/>
          <w:sz w:val="32"/>
        </w:rPr>
        <w:t xml:space="preserve"> </w:t>
      </w:r>
      <w:r>
        <w:rPr>
          <w:rFonts w:ascii="SimSun" w:hAnsi="SimSun" w:cs="SimSun"/>
          <w:color w:val="000000"/>
          <w:spacing w:val="-3"/>
          <w:sz w:val="32"/>
        </w:rPr>
        <w:t>施工准备</w:t>
      </w:r>
      <w:r>
        <w:rPr>
          <w:rFonts w:ascii="Times New Roman"/>
          <w:color w:val="000000"/>
          <w:spacing w:val="0"/>
          <w:sz w:val="32"/>
        </w:rPr>
      </w:r>
    </w:p>
    <w:p>
      <w:pPr>
        <w:pStyle w:val="Normal"/>
        <w:framePr w:w="3331" w:x="3331" w:y="35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一、开工前施工调查</w:t>
      </w:r>
      <w:r>
        <w:rPr>
          <w:rFonts w:ascii="Times New Roman"/>
          <w:color w:val="000000"/>
          <w:spacing w:val="0"/>
          <w:sz w:val="32"/>
        </w:rPr>
      </w:r>
    </w:p>
    <w:p>
      <w:pPr>
        <w:pStyle w:val="Normal"/>
        <w:framePr w:w="14363" w:x="2701" w:y="405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由项目经理组织各部门负责人赴现场进行广泛深入调查，进一步了解项目工程所处的情</w:t>
      </w:r>
      <w:r>
        <w:rPr>
          <w:rFonts w:ascii="Times New Roman"/>
          <w:color w:val="000000"/>
          <w:spacing w:val="0"/>
          <w:sz w:val="32"/>
        </w:rPr>
      </w:r>
    </w:p>
    <w:p>
      <w:pPr>
        <w:pStyle w:val="Normal"/>
        <w:framePr w:w="14363" w:x="2701" w:y="405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况，必要时询访业主、设计单位，为保证项目施工顺利进展打好基础。</w:t>
      </w:r>
      <w:r>
        <w:rPr>
          <w:rFonts w:ascii="Times New Roman"/>
          <w:color w:val="000000"/>
          <w:spacing w:val="0"/>
          <w:sz w:val="32"/>
        </w:rPr>
      </w:r>
    </w:p>
    <w:p>
      <w:pPr>
        <w:pStyle w:val="Normal"/>
        <w:framePr w:w="14363" w:x="2701" w:y="405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二、进场准备</w:t>
      </w:r>
      <w:r>
        <w:rPr>
          <w:rFonts w:ascii="Times New Roman"/>
          <w:color w:val="000000"/>
          <w:spacing w:val="0"/>
          <w:sz w:val="32"/>
        </w:rPr>
      </w:r>
    </w:p>
    <w:p>
      <w:pPr>
        <w:pStyle w:val="Normal"/>
        <w:framePr w:w="14573" w:x="2701" w:y="545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制定工程总体部署及项目实施方案、工艺规程及质量控制计划；按资源需求计划组织资</w:t>
      </w:r>
      <w:r>
        <w:rPr>
          <w:rFonts w:ascii="Times New Roman"/>
          <w:color w:val="000000"/>
          <w:spacing w:val="0"/>
          <w:sz w:val="32"/>
        </w:rPr>
      </w:r>
    </w:p>
    <w:p>
      <w:pPr>
        <w:pStyle w:val="Normal"/>
        <w:framePr w:w="14573" w:x="2701" w:y="545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源进场，做好验证与现场准备；；对现场进行交接桩及复核与控制测量；进行岗前培训和教</w:t>
      </w:r>
      <w:r>
        <w:rPr>
          <w:rFonts w:ascii="Times New Roman"/>
          <w:color w:val="000000"/>
          <w:spacing w:val="0"/>
          <w:sz w:val="32"/>
        </w:rPr>
      </w:r>
    </w:p>
    <w:p>
      <w:pPr>
        <w:pStyle w:val="Normal"/>
        <w:framePr w:w="14573" w:x="2701" w:y="545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育，以及从事有职业危害人员的岗前健康体检；做好征地拆迁，进行现场布置规划，完成临</w:t>
      </w:r>
      <w:r>
        <w:rPr>
          <w:rFonts w:ascii="Times New Roman"/>
          <w:color w:val="000000"/>
          <w:spacing w:val="0"/>
          <w:sz w:val="32"/>
        </w:rPr>
      </w:r>
    </w:p>
    <w:p>
      <w:pPr>
        <w:pStyle w:val="Normal"/>
        <w:framePr w:w="14573" w:x="2701" w:y="545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7"/>
          <w:sz w:val="32"/>
        </w:rPr>
        <w:t>时设施，作好“四通一平”。</w:t>
      </w:r>
      <w:r>
        <w:rPr>
          <w:rFonts w:ascii="Times New Roman"/>
          <w:color w:val="000000"/>
          <w:spacing w:val="0"/>
          <w:sz w:val="32"/>
        </w:rPr>
      </w:r>
    </w:p>
    <w:p>
      <w:pPr>
        <w:pStyle w:val="Normal"/>
        <w:framePr w:w="3014" w:x="3331" w:y="733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三、材料设备采购</w:t>
      </w:r>
      <w:r>
        <w:rPr>
          <w:rFonts w:ascii="Times New Roman"/>
          <w:color w:val="000000"/>
          <w:spacing w:val="0"/>
          <w:sz w:val="32"/>
        </w:rPr>
      </w:r>
    </w:p>
    <w:p>
      <w:pPr>
        <w:pStyle w:val="Normal"/>
        <w:framePr w:w="14568" w:x="2701" w:y="779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明确项目采购的材料、设备、器具的规格型号、数量等，确定合格分供方，并在监理工</w:t>
      </w:r>
      <w:r>
        <w:rPr>
          <w:rFonts w:ascii="Times New Roman"/>
          <w:color w:val="000000"/>
          <w:spacing w:val="0"/>
          <w:sz w:val="32"/>
        </w:rPr>
      </w:r>
    </w:p>
    <w:p>
      <w:pPr>
        <w:pStyle w:val="Normal"/>
        <w:framePr w:w="14568" w:x="2701" w:y="779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程师的监督下实施，杜绝不合格产品进入本项目。</w:t>
      </w:r>
      <w:r>
        <w:rPr>
          <w:rFonts w:ascii="Times New Roman"/>
          <w:color w:val="000000"/>
          <w:spacing w:val="0"/>
          <w:sz w:val="32"/>
        </w:rPr>
      </w:r>
    </w:p>
    <w:p>
      <w:pPr>
        <w:pStyle w:val="Normal"/>
        <w:framePr w:w="14568" w:x="2701" w:y="779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四、施工图纸审核及开工报告的审批</w:t>
      </w:r>
      <w:r>
        <w:rPr>
          <w:rFonts w:ascii="Times New Roman"/>
          <w:color w:val="000000"/>
          <w:spacing w:val="0"/>
          <w:sz w:val="32"/>
        </w:rPr>
      </w:r>
    </w:p>
    <w:p>
      <w:pPr>
        <w:pStyle w:val="Normal"/>
        <w:framePr w:w="14573" w:x="2701" w:y="920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认真核对施工图设计，作好施工技术交底；做好与设计院的交接桩和协助公司测量分公</w:t>
      </w:r>
      <w:r>
        <w:rPr>
          <w:rFonts w:ascii="Times New Roman"/>
          <w:color w:val="000000"/>
          <w:spacing w:val="0"/>
          <w:sz w:val="32"/>
        </w:rPr>
      </w:r>
    </w:p>
    <w:p>
      <w:pPr>
        <w:pStyle w:val="Normal"/>
        <w:framePr w:w="14573" w:x="2701" w:y="920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司对管段内线路中线水平控制桩的贯通复测；精心编制实施性施工组织设计；办理开工报告</w:t>
      </w:r>
      <w:r>
        <w:rPr>
          <w:rFonts w:ascii="Times New Roman"/>
          <w:color w:val="000000"/>
          <w:spacing w:val="0"/>
          <w:sz w:val="32"/>
        </w:rPr>
      </w:r>
    </w:p>
    <w:p>
      <w:pPr>
        <w:pStyle w:val="Normal"/>
        <w:framePr w:w="14573" w:x="2701" w:y="920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上报、审批，取得施工许可。</w:t>
      </w:r>
      <w:r>
        <w:rPr>
          <w:rFonts w:ascii="Times New Roman"/>
          <w:color w:val="000000"/>
          <w:spacing w:val="0"/>
          <w:sz w:val="32"/>
        </w:rPr>
      </w:r>
    </w:p>
    <w:p>
      <w:pPr>
        <w:pStyle w:val="Normal"/>
        <w:framePr w:w="3648" w:x="3331" w:y="106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五、施工配合比的选定</w:t>
      </w:r>
      <w:r>
        <w:rPr>
          <w:rFonts w:ascii="Times New Roman"/>
          <w:color w:val="000000"/>
          <w:spacing w:val="0"/>
          <w:sz w:val="32"/>
        </w:rPr>
      </w:r>
    </w:p>
    <w:p>
      <w:pPr>
        <w:pStyle w:val="Normal"/>
        <w:framePr w:w="14573" w:x="2701" w:y="1107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根据施工调查项目周边砂石料场的生产规模、产品质量等选定供货商，根据设计施工图</w:t>
      </w:r>
      <w:r>
        <w:rPr>
          <w:rFonts w:ascii="Times New Roman"/>
          <w:color w:val="000000"/>
          <w:spacing w:val="0"/>
          <w:sz w:val="32"/>
        </w:rPr>
      </w:r>
    </w:p>
    <w:p>
      <w:pPr>
        <w:pStyle w:val="Normal"/>
        <w:framePr w:w="14573" w:x="2701" w:y="110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所要求的砼等级进行砼施工配合比的拌制，并在监理工程师的监督下实施，确保项目施工进</w:t>
      </w:r>
      <w:r>
        <w:rPr>
          <w:rFonts w:ascii="Times New Roman"/>
          <w:color w:val="000000"/>
          <w:spacing w:val="0"/>
          <w:sz w:val="32"/>
        </w:rPr>
      </w:r>
    </w:p>
    <w:p>
      <w:pPr>
        <w:pStyle w:val="Normal"/>
        <w:framePr w:w="14573" w:x="2701" w:y="110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展打好基础。</w:t>
      </w:r>
      <w:r>
        <w:rPr>
          <w:rFonts w:ascii="Times New Roman"/>
          <w:color w:val="000000"/>
          <w:spacing w:val="0"/>
          <w:sz w:val="32"/>
        </w:rPr>
      </w:r>
    </w:p>
    <w:p>
      <w:pPr>
        <w:pStyle w:val="Normal"/>
        <w:framePr w:w="5821" w:x="3331" w:y="1247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第十五章</w:t>
      </w:r>
      <w:r>
        <w:rPr>
          <w:rFonts w:ascii="Times New Roman"/>
          <w:color w:val="000000"/>
          <w:spacing w:val="230"/>
          <w:sz w:val="32"/>
        </w:rPr>
        <w:t xml:space="preserve"> </w:t>
      </w:r>
      <w:r>
        <w:rPr>
          <w:rFonts w:ascii="SimSun" w:hAnsi="SimSun" w:cs="SimSun"/>
          <w:color w:val="000000"/>
          <w:spacing w:val="-3"/>
          <w:sz w:val="32"/>
        </w:rPr>
        <w:t>总承包项目施工设计管理</w:t>
      </w:r>
      <w:r>
        <w:rPr>
          <w:rFonts w:ascii="Times New Roman"/>
          <w:color w:val="000000"/>
          <w:spacing w:val="0"/>
          <w:sz w:val="32"/>
        </w:rPr>
      </w:r>
    </w:p>
    <w:p>
      <w:pPr>
        <w:pStyle w:val="Normal"/>
        <w:framePr w:w="3644" w:x="3334" w:y="131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第四十二条</w:t>
      </w:r>
      <w:r>
        <w:rPr>
          <w:rFonts w:ascii="Times New Roman"/>
          <w:color w:val="000000"/>
          <w:spacing w:val="233"/>
          <w:sz w:val="32"/>
        </w:rPr>
        <w:t xml:space="preserve"> </w:t>
      </w:r>
      <w:r>
        <w:rPr>
          <w:rFonts w:ascii="SimSun" w:hAnsi="SimSun" w:cs="SimSun"/>
          <w:color w:val="000000"/>
          <w:spacing w:val="-3"/>
          <w:sz w:val="32"/>
        </w:rPr>
        <w:t>设计策划</w:t>
      </w:r>
      <w:r>
        <w:rPr>
          <w:rFonts w:ascii="Times New Roman"/>
          <w:color w:val="000000"/>
          <w:spacing w:val="0"/>
          <w:sz w:val="32"/>
        </w:rPr>
      </w:r>
    </w:p>
    <w:p>
      <w:pPr>
        <w:pStyle w:val="Normal"/>
        <w:framePr w:w="7286" w:x="3331" w:y="136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设计院负责对设计和开发进行策划，以确定：</w:t>
      </w:r>
      <w:r>
        <w:rPr>
          <w:rFonts w:ascii="Times New Roman"/>
          <w:color w:val="000000"/>
          <w:spacing w:val="0"/>
          <w:sz w:val="32"/>
        </w:rPr>
      </w:r>
    </w:p>
    <w:p>
      <w:pPr>
        <w:pStyle w:val="Normal"/>
        <w:framePr w:w="14573" w:x="2701" w:y="1411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4"/>
          <w:sz w:val="32"/>
        </w:rPr>
        <w:t>a）设计和开发的阶段,主要分二个阶段：初步设计阶段、施工图设计阶段。</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b）对设计和开发各阶段的设计依据、设计范围和设计深度在合同和相关的技术协议中</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明确，采用设计联络会、设计审查会等形式组织设计阶段的评审、验证活动，结合现场图纸</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会审、施工和调试过程进行设计确认。</w:t>
      </w:r>
      <w:r>
        <w:rPr>
          <w:rFonts w:ascii="Times New Roman"/>
          <w:color w:val="000000"/>
          <w:spacing w:val="0"/>
          <w:sz w:val="32"/>
        </w:rPr>
      </w:r>
    </w:p>
    <w:p>
      <w:pPr>
        <w:pStyle w:val="Normal"/>
        <w:framePr w:w="12205" w:x="3331" w:y="159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c）落实各阶段人员的职权，规定设计和开发各阶段的接口，确保有效沟通。</w:t>
      </w:r>
      <w:r>
        <w:rPr>
          <w:rFonts w:ascii="Times New Roman"/>
          <w:color w:val="000000"/>
          <w:spacing w:val="0"/>
          <w:sz w:val="32"/>
        </w:rPr>
      </w:r>
    </w:p>
    <w:p>
      <w:pPr>
        <w:pStyle w:val="Normal"/>
        <w:framePr w:w="3644" w:x="3334" w:y="1669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第四十三条</w:t>
      </w:r>
      <w:r>
        <w:rPr>
          <w:rFonts w:ascii="Times New Roman"/>
          <w:color w:val="000000"/>
          <w:spacing w:val="233"/>
          <w:sz w:val="32"/>
        </w:rPr>
        <w:t xml:space="preserve"> </w:t>
      </w:r>
      <w:r>
        <w:rPr>
          <w:rFonts w:ascii="SimSun" w:hAnsi="SimSun" w:cs="SimSun"/>
          <w:color w:val="000000"/>
          <w:spacing w:val="-3"/>
          <w:sz w:val="32"/>
        </w:rPr>
        <w:t>设计输入</w:t>
      </w:r>
      <w:r>
        <w:rPr>
          <w:rFonts w:ascii="Times New Roman"/>
          <w:color w:val="000000"/>
          <w:spacing w:val="0"/>
          <w:sz w:val="32"/>
        </w:rPr>
      </w:r>
    </w:p>
    <w:p>
      <w:pPr>
        <w:pStyle w:val="Normal"/>
        <w:framePr w:w="14350" w:x="2701" w:y="1715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根据工程承包合同规定的要求，识别工程项目的功能和设计范围，按所策划的设计和开</w:t>
      </w:r>
      <w:r>
        <w:rPr>
          <w:rFonts w:ascii="Times New Roman"/>
          <w:color w:val="000000"/>
          <w:spacing w:val="0"/>
          <w:sz w:val="32"/>
        </w:rPr>
      </w:r>
    </w:p>
    <w:p>
      <w:pPr>
        <w:pStyle w:val="Normal"/>
        <w:framePr w:w="14350" w:x="2701" w:y="1715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发阶段确定设计依据，作为设计和开发的输入，包括：</w:t>
      </w:r>
      <w:r>
        <w:rPr>
          <w:rFonts w:ascii="Times New Roman"/>
          <w:color w:val="000000"/>
          <w:spacing w:val="0"/>
          <w:sz w:val="32"/>
        </w:rPr>
      </w:r>
    </w:p>
    <w:p>
      <w:pPr>
        <w:pStyle w:val="Normal"/>
        <w:framePr w:w="14350" w:x="2701" w:y="1715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1"/>
          <w:sz w:val="32"/>
        </w:rPr>
        <w:t>a）工程的基础资料（包括地质、水文、气象等）；</w:t>
      </w:r>
      <w:r>
        <w:rPr>
          <w:rFonts w:ascii="Times New Roman"/>
          <w:color w:val="000000"/>
          <w:spacing w:val="0"/>
          <w:sz w:val="32"/>
        </w:rPr>
      </w:r>
    </w:p>
    <w:p>
      <w:pPr>
        <w:pStyle w:val="Normal"/>
        <w:framePr w:w="14350" w:x="2701" w:y="17159"/>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b）功能和性能要求；</w:t>
      </w:r>
      <w:r>
        <w:rPr>
          <w:rFonts w:ascii="Times New Roman"/>
          <w:color w:val="000000"/>
          <w:spacing w:val="0"/>
          <w:sz w:val="32"/>
        </w:rPr>
      </w:r>
    </w:p>
    <w:p>
      <w:pPr>
        <w:pStyle w:val="Normal"/>
        <w:framePr w:w="4190" w:x="3331" w:y="190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c）适用的法律法规要求；</w:t>
      </w:r>
      <w:r>
        <w:rPr>
          <w:rFonts w:ascii="Times New Roman"/>
          <w:color w:val="000000"/>
          <w:spacing w:val="0"/>
          <w:sz w:val="32"/>
        </w:rPr>
      </w:r>
    </w:p>
    <w:p>
      <w:pPr>
        <w:pStyle w:val="Normal"/>
        <w:framePr w:w="6376" w:x="3331" w:y="195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d）适用时，以前类似设计提供的信息；</w:t>
      </w:r>
      <w:r>
        <w:rPr>
          <w:rFonts w:ascii="Times New Roman"/>
          <w:color w:val="000000"/>
          <w:spacing w:val="0"/>
          <w:sz w:val="32"/>
        </w:rPr>
      </w:r>
    </w:p>
    <w:p>
      <w:pPr>
        <w:pStyle w:val="Normal"/>
        <w:framePr w:w="5283" w:x="3331" w:y="199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e）设计和开发必要的其他要求。</w:t>
      </w:r>
      <w:r>
        <w:rPr>
          <w:rFonts w:ascii="Times New Roman"/>
          <w:color w:val="000000"/>
          <w:spacing w:val="0"/>
          <w:sz w:val="32"/>
        </w:rPr>
      </w:r>
    </w:p>
    <w:p>
      <w:pPr>
        <w:pStyle w:val="Normal"/>
        <w:framePr w:w="14471" w:x="2701" w:y="2043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3"/>
          <w:sz w:val="32"/>
        </w:rPr>
        <w:t>结合合同评审，对设计的输入进行评审，以确保设计输入是充分和适宜的。要求应完整、</w:t>
      </w:r>
      <w:r>
        <w:rPr>
          <w:rFonts w:ascii="Times New Roman"/>
          <w:color w:val="000000"/>
          <w:spacing w:val="0"/>
          <w:sz w:val="32"/>
        </w:rPr>
      </w:r>
    </w:p>
    <w:p>
      <w:pPr>
        <w:pStyle w:val="Normal"/>
        <w:framePr w:w="14471" w:x="2701" w:y="2043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清楚、并且不能自相矛盾。</w:t>
      </w:r>
      <w:r>
        <w:rPr>
          <w:rFonts w:ascii="Times New Roman"/>
          <w:color w:val="000000"/>
          <w:spacing w:val="0"/>
          <w:sz w:val="32"/>
        </w:rPr>
      </w:r>
    </w:p>
    <w:p>
      <w:pPr>
        <w:pStyle w:val="Normal"/>
        <w:framePr w:w="3644" w:x="3334" w:y="2160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第四十四条</w:t>
      </w:r>
      <w:r>
        <w:rPr>
          <w:rFonts w:ascii="Times New Roman"/>
          <w:color w:val="000000"/>
          <w:spacing w:val="233"/>
          <w:sz w:val="32"/>
        </w:rPr>
        <w:t xml:space="preserve"> </w:t>
      </w:r>
      <w:r>
        <w:rPr>
          <w:rFonts w:ascii="SimSun" w:hAnsi="SimSun" w:cs="SimSun"/>
          <w:color w:val="000000"/>
          <w:spacing w:val="-3"/>
          <w:sz w:val="32"/>
        </w:rPr>
        <w:t>设计输出</w:t>
      </w:r>
      <w:r>
        <w:rPr>
          <w:rFonts w:ascii="Times New Roman"/>
          <w:color w:val="000000"/>
          <w:spacing w:val="0"/>
          <w:sz w:val="32"/>
        </w:rPr>
      </w:r>
    </w:p>
    <w:p>
      <w:pPr>
        <w:pStyle w:val="Normal"/>
        <w:framePr w:w="14208" w:x="3331" w:y="220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4"/>
          <w:sz w:val="32"/>
        </w:rPr>
        <w:t>在设计计划方案或合同中明确设计开发的输出，包括设计进度、技术文件、技术服务等，</w:t>
      </w:r>
      <w:r>
        <w:rPr>
          <w:rFonts w:ascii="Times New Roman"/>
          <w:color w:val="000000"/>
          <w:spacing w:val="0"/>
          <w:sz w:val="32"/>
        </w:rPr>
      </w:r>
    </w:p>
    <w:p>
      <w:pPr>
        <w:pStyle w:val="Normal"/>
        <w:framePr w:w="675" w:x="9135" w:y="23173"/>
        <w:widowControl w:val="off"/>
        <w:autoSpaceDE w:val="off"/>
        <w:autoSpaceDN w:val="off"/>
        <w:spacing w:before="0" w:after="0" w:line="245" w:lineRule="exact"/>
        <w:ind w:left="0" w:right="0" w:firstLine="0"/>
        <w:jc w:val="left"/>
        <w:rPr>
          <w:rFonts w:ascii="Times New Roman"/>
          <w:color w:val="000000"/>
          <w:spacing w:val="0"/>
          <w:sz w:val="27"/>
        </w:rPr>
      </w:pPr>
      <w:r>
        <w:rPr>
          <w:rFonts w:ascii="JGDRTA+Nimbus Roman No9 L Regular"/>
          <w:color w:val="000000"/>
          <w:spacing w:val="-63"/>
          <w:sz w:val="27"/>
        </w:rPr>
        <w:t>29</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1294"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并规定设计审查、设计确认等相关事项和责任。设计和开发的输出应：</w:t>
      </w:r>
      <w:r>
        <w:rPr>
          <w:rFonts w:ascii="Times New Roman"/>
          <w:color w:val="000000"/>
          <w:spacing w:val="0"/>
          <w:sz w:val="32"/>
        </w:rPr>
      </w:r>
    </w:p>
    <w:p>
      <w:pPr>
        <w:pStyle w:val="Normal"/>
        <w:framePr w:w="11294" w:x="2701" w:y="1947"/>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a）满足设计和开发输入的要求；</w:t>
      </w:r>
      <w:r>
        <w:rPr>
          <w:rFonts w:ascii="Times New Roman"/>
          <w:color w:val="000000"/>
          <w:spacing w:val="0"/>
          <w:sz w:val="32"/>
        </w:rPr>
      </w:r>
    </w:p>
    <w:p>
      <w:pPr>
        <w:pStyle w:val="Normal"/>
        <w:framePr w:w="7104" w:x="3331"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b）给出采购、生产和服务提供的适当信息；</w:t>
      </w:r>
      <w:r>
        <w:rPr>
          <w:rFonts w:ascii="Times New Roman"/>
          <w:color w:val="000000"/>
          <w:spacing w:val="0"/>
          <w:sz w:val="32"/>
        </w:rPr>
      </w:r>
    </w:p>
    <w:p>
      <w:pPr>
        <w:pStyle w:val="Normal"/>
        <w:framePr w:w="7104" w:x="333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c）包含和引用产品接受准则；</w:t>
      </w:r>
      <w:r>
        <w:rPr>
          <w:rFonts w:ascii="Times New Roman"/>
          <w:color w:val="000000"/>
          <w:spacing w:val="0"/>
          <w:sz w:val="32"/>
        </w:rPr>
      </w:r>
    </w:p>
    <w:p>
      <w:pPr>
        <w:pStyle w:val="Normal"/>
        <w:framePr w:w="8562" w:x="3331" w:y="38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d）规定对产品的安全和正常使用所必需的产品特性。</w:t>
      </w:r>
      <w:r>
        <w:rPr>
          <w:rFonts w:ascii="Times New Roman"/>
          <w:color w:val="000000"/>
          <w:spacing w:val="0"/>
          <w:sz w:val="32"/>
        </w:rPr>
      </w:r>
    </w:p>
    <w:p>
      <w:pPr>
        <w:pStyle w:val="Normal"/>
        <w:framePr w:w="3644" w:x="3334" w:y="452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第四十五条</w:t>
      </w:r>
      <w:r>
        <w:rPr>
          <w:rFonts w:ascii="Times New Roman"/>
          <w:color w:val="000000"/>
          <w:spacing w:val="233"/>
          <w:sz w:val="32"/>
        </w:rPr>
        <w:t xml:space="preserve"> </w:t>
      </w:r>
      <w:r>
        <w:rPr>
          <w:rFonts w:ascii="SimSun" w:hAnsi="SimSun" w:cs="SimSun"/>
          <w:color w:val="000000"/>
          <w:spacing w:val="-3"/>
          <w:sz w:val="32"/>
        </w:rPr>
        <w:t>设计评审</w:t>
      </w:r>
      <w:r>
        <w:rPr>
          <w:rFonts w:ascii="Times New Roman"/>
          <w:color w:val="000000"/>
          <w:spacing w:val="0"/>
          <w:sz w:val="32"/>
        </w:rPr>
      </w:r>
    </w:p>
    <w:p>
      <w:pPr>
        <w:pStyle w:val="Normal"/>
        <w:framePr w:w="14487" w:x="2701" w:y="499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5"/>
          <w:sz w:val="32"/>
        </w:rPr>
        <w:t>对设计和开发的评审在设计计划方案或合同中规定，一般采用设计联络会、设计审查会</w:t>
      </w:r>
      <w:r>
        <w:rPr>
          <w:rFonts w:ascii="Times New Roman"/>
          <w:color w:val="000000"/>
          <w:spacing w:val="0"/>
          <w:sz w:val="32"/>
        </w:rPr>
      </w:r>
    </w:p>
    <w:p>
      <w:pPr>
        <w:pStyle w:val="Normal"/>
        <w:framePr w:w="14487" w:x="2701" w:y="499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等方式进行，设计和开发的评审一般包括：</w:t>
      </w:r>
      <w:r>
        <w:rPr>
          <w:rFonts w:ascii="Times New Roman"/>
          <w:color w:val="000000"/>
          <w:spacing w:val="0"/>
          <w:sz w:val="32"/>
        </w:rPr>
      </w:r>
    </w:p>
    <w:p>
      <w:pPr>
        <w:pStyle w:val="Normal"/>
        <w:framePr w:w="7104" w:x="3331" w:y="592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a）评审设计和开发的结果满足要求的能力；</w:t>
      </w:r>
      <w:r>
        <w:rPr>
          <w:rFonts w:ascii="Times New Roman"/>
          <w:color w:val="000000"/>
          <w:spacing w:val="0"/>
          <w:sz w:val="32"/>
        </w:rPr>
      </w:r>
    </w:p>
    <w:p>
      <w:pPr>
        <w:pStyle w:val="Normal"/>
        <w:framePr w:w="6376" w:x="3331" w:y="639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b）识别任何问题，并提出必要的措施。</w:t>
      </w:r>
      <w:r>
        <w:rPr>
          <w:rFonts w:ascii="Times New Roman"/>
          <w:color w:val="000000"/>
          <w:spacing w:val="0"/>
          <w:sz w:val="32"/>
        </w:rPr>
      </w:r>
    </w:p>
    <w:p>
      <w:pPr>
        <w:pStyle w:val="Normal"/>
        <w:framePr w:w="9654" w:x="3331" w:y="686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c）当参加设计分包方的设计评审时，须在合同中加以规定。</w:t>
      </w:r>
      <w:r>
        <w:rPr>
          <w:rFonts w:ascii="Times New Roman"/>
          <w:color w:val="000000"/>
          <w:spacing w:val="0"/>
          <w:sz w:val="32"/>
        </w:rPr>
      </w:r>
    </w:p>
    <w:p>
      <w:pPr>
        <w:pStyle w:val="Normal"/>
        <w:framePr w:w="9654" w:x="3331" w:y="686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第四十六条</w:t>
      </w:r>
      <w:r>
        <w:rPr>
          <w:rFonts w:ascii="Times New Roman"/>
          <w:color w:val="000000"/>
          <w:spacing w:val="237"/>
          <w:sz w:val="32"/>
        </w:rPr>
        <w:t xml:space="preserve"> </w:t>
      </w:r>
      <w:r>
        <w:rPr>
          <w:rFonts w:ascii="SimSun" w:hAnsi="SimSun" w:cs="SimSun"/>
          <w:color w:val="000000"/>
          <w:spacing w:val="-3"/>
          <w:sz w:val="32"/>
        </w:rPr>
        <w:t>设计验证</w:t>
      </w:r>
      <w:r>
        <w:rPr>
          <w:rFonts w:ascii="Times New Roman"/>
          <w:color w:val="000000"/>
          <w:spacing w:val="0"/>
          <w:sz w:val="32"/>
        </w:rPr>
      </w:r>
    </w:p>
    <w:p>
      <w:pPr>
        <w:pStyle w:val="Normal"/>
        <w:framePr w:w="14568" w:x="2701" w:y="779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采用设计联络会、设计审查会和施工图审查、图纸会审等形式对设计进行验证，并做好</w:t>
      </w:r>
      <w:r>
        <w:rPr>
          <w:rFonts w:ascii="Times New Roman"/>
          <w:color w:val="000000"/>
          <w:spacing w:val="0"/>
          <w:sz w:val="32"/>
        </w:rPr>
      </w:r>
    </w:p>
    <w:p>
      <w:pPr>
        <w:pStyle w:val="Normal"/>
        <w:framePr w:w="14568" w:x="2701" w:y="779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验证及验证后所采取的措施的记录。</w:t>
      </w:r>
      <w:r>
        <w:rPr>
          <w:rFonts w:ascii="Times New Roman"/>
          <w:color w:val="000000"/>
          <w:spacing w:val="0"/>
          <w:sz w:val="32"/>
        </w:rPr>
      </w:r>
    </w:p>
    <w:p>
      <w:pPr>
        <w:pStyle w:val="Normal"/>
        <w:framePr w:w="3644" w:x="3334" w:y="89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第四十七条</w:t>
      </w:r>
      <w:r>
        <w:rPr>
          <w:rFonts w:ascii="Times New Roman"/>
          <w:color w:val="000000"/>
          <w:spacing w:val="233"/>
          <w:sz w:val="32"/>
        </w:rPr>
        <w:t xml:space="preserve"> </w:t>
      </w:r>
      <w:r>
        <w:rPr>
          <w:rFonts w:ascii="SimSun" w:hAnsi="SimSun" w:cs="SimSun"/>
          <w:color w:val="000000"/>
          <w:spacing w:val="-3"/>
          <w:sz w:val="32"/>
        </w:rPr>
        <w:t>设计确认</w:t>
      </w:r>
      <w:r>
        <w:rPr>
          <w:rFonts w:ascii="Times New Roman"/>
          <w:color w:val="000000"/>
          <w:spacing w:val="0"/>
          <w:sz w:val="32"/>
        </w:rPr>
      </w:r>
    </w:p>
    <w:p>
      <w:pPr>
        <w:pStyle w:val="Normal"/>
        <w:framePr w:w="14342" w:x="2701" w:y="943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设计和开发的确认在工程施工及系统调试阶段进行。公司根据工程施工经验、系统功能</w:t>
      </w:r>
      <w:r>
        <w:rPr>
          <w:rFonts w:ascii="Times New Roman"/>
          <w:color w:val="000000"/>
          <w:spacing w:val="0"/>
          <w:sz w:val="32"/>
        </w:rPr>
      </w:r>
    </w:p>
    <w:p>
      <w:pPr>
        <w:pStyle w:val="Normal"/>
        <w:framePr w:w="14342" w:x="2701" w:y="943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进行设计确认。对系统调试、分部试运记录予以保持。</w:t>
      </w:r>
      <w:r>
        <w:rPr>
          <w:rFonts w:ascii="Times New Roman"/>
          <w:color w:val="000000"/>
          <w:spacing w:val="0"/>
          <w:sz w:val="32"/>
        </w:rPr>
      </w:r>
    </w:p>
    <w:p>
      <w:pPr>
        <w:pStyle w:val="Normal"/>
        <w:framePr w:w="3644" w:x="3334" w:y="106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第四十八条</w:t>
      </w:r>
      <w:r>
        <w:rPr>
          <w:rFonts w:ascii="Times New Roman"/>
          <w:color w:val="000000"/>
          <w:spacing w:val="233"/>
          <w:sz w:val="32"/>
        </w:rPr>
        <w:t xml:space="preserve"> </w:t>
      </w:r>
      <w:r>
        <w:rPr>
          <w:rFonts w:ascii="SimSun" w:hAnsi="SimSun" w:cs="SimSun"/>
          <w:color w:val="000000"/>
          <w:spacing w:val="-3"/>
          <w:sz w:val="32"/>
        </w:rPr>
        <w:t>设计变更</w:t>
      </w:r>
      <w:r>
        <w:rPr>
          <w:rFonts w:ascii="Times New Roman"/>
          <w:color w:val="000000"/>
          <w:spacing w:val="0"/>
          <w:sz w:val="32"/>
        </w:rPr>
      </w:r>
    </w:p>
    <w:p>
      <w:pPr>
        <w:pStyle w:val="Normal"/>
        <w:framePr w:w="14573" w:x="2701" w:y="1107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在工程施工阶段，当发现图纸设计有差错、或系统不完善，或须进行系统优化，或与实</w:t>
      </w:r>
      <w:r>
        <w:rPr>
          <w:rFonts w:ascii="Times New Roman"/>
          <w:color w:val="000000"/>
          <w:spacing w:val="0"/>
          <w:sz w:val="32"/>
        </w:rPr>
      </w:r>
    </w:p>
    <w:p>
      <w:pPr>
        <w:pStyle w:val="Normal"/>
        <w:framePr w:w="14573" w:x="2701" w:y="110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际施工情况不符时，提出设计更改申请，按规定的权限审批后进行设计更改。重大设计变更</w:t>
      </w:r>
      <w:r>
        <w:rPr>
          <w:rFonts w:ascii="Times New Roman"/>
          <w:color w:val="000000"/>
          <w:spacing w:val="0"/>
          <w:sz w:val="32"/>
        </w:rPr>
      </w:r>
    </w:p>
    <w:p>
      <w:pPr>
        <w:pStyle w:val="Normal"/>
        <w:framePr w:w="14573" w:x="2701" w:y="110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须进行设计评审和验证，必要时进行设计确认。</w:t>
      </w:r>
      <w:r>
        <w:rPr>
          <w:rFonts w:ascii="Times New Roman"/>
          <w:color w:val="000000"/>
          <w:spacing w:val="0"/>
          <w:sz w:val="32"/>
        </w:rPr>
      </w:r>
    </w:p>
    <w:p>
      <w:pPr>
        <w:pStyle w:val="Normal"/>
        <w:framePr w:w="9837" w:x="3331" w:y="1247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设计更改的内容及时传递到施工单位，按施工图纸进行管理。</w:t>
      </w:r>
      <w:r>
        <w:rPr>
          <w:rFonts w:ascii="Times New Roman"/>
          <w:color w:val="000000"/>
          <w:spacing w:val="0"/>
          <w:sz w:val="32"/>
        </w:rPr>
      </w:r>
    </w:p>
    <w:p>
      <w:pPr>
        <w:pStyle w:val="Normal"/>
        <w:framePr w:w="4732" w:x="3334" w:y="131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第四十九条</w:t>
      </w:r>
      <w:r>
        <w:rPr>
          <w:rFonts w:ascii="Times New Roman"/>
          <w:color w:val="000000"/>
          <w:spacing w:val="233"/>
          <w:sz w:val="32"/>
        </w:rPr>
        <w:t xml:space="preserve"> </w:t>
      </w:r>
      <w:r>
        <w:rPr>
          <w:rFonts w:ascii="SimSun" w:hAnsi="SimSun" w:cs="SimSun"/>
          <w:color w:val="000000"/>
          <w:spacing w:val="-3"/>
          <w:sz w:val="32"/>
        </w:rPr>
        <w:t>设计服务与配合</w:t>
      </w:r>
      <w:r>
        <w:rPr>
          <w:rFonts w:ascii="Times New Roman"/>
          <w:color w:val="000000"/>
          <w:spacing w:val="0"/>
          <w:sz w:val="32"/>
        </w:rPr>
      </w:r>
    </w:p>
    <w:p>
      <w:pPr>
        <w:pStyle w:val="Normal"/>
        <w:framePr w:w="14573" w:x="2701" w:y="1364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在工程施工阶段，应根据设计工程量的大小委派相应的设计人员作为设计代表，进驻施</w:t>
      </w:r>
      <w:r>
        <w:rPr>
          <w:rFonts w:ascii="Times New Roman"/>
          <w:color w:val="000000"/>
          <w:spacing w:val="0"/>
          <w:sz w:val="32"/>
        </w:rPr>
      </w:r>
    </w:p>
    <w:p>
      <w:pPr>
        <w:pStyle w:val="Normal"/>
        <w:framePr w:w="14573"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工项目，配合业主、监理单位及施工单位进行设计服务。设计代表在施工现场负责设计图纸</w:t>
      </w:r>
      <w:r>
        <w:rPr>
          <w:rFonts w:ascii="Times New Roman"/>
          <w:color w:val="000000"/>
          <w:spacing w:val="0"/>
          <w:sz w:val="32"/>
        </w:rPr>
      </w:r>
    </w:p>
    <w:p>
      <w:pPr>
        <w:pStyle w:val="Normal"/>
        <w:framePr w:w="14573"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答疑、设计变更、检查工程是否按设计施工的有关安全、质量问题。</w:t>
      </w:r>
      <w:r>
        <w:rPr>
          <w:rFonts w:ascii="Times New Roman"/>
          <w:color w:val="000000"/>
          <w:spacing w:val="0"/>
          <w:sz w:val="32"/>
        </w:rPr>
      </w:r>
    </w:p>
    <w:p>
      <w:pPr>
        <w:pStyle w:val="Normal"/>
        <w:framePr w:w="14573" w:x="2701" w:y="1364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第十六章</w:t>
      </w:r>
      <w:r>
        <w:rPr>
          <w:rFonts w:ascii="Times New Roman"/>
          <w:color w:val="000000"/>
          <w:spacing w:val="230"/>
          <w:sz w:val="32"/>
        </w:rPr>
        <w:t xml:space="preserve"> </w:t>
      </w:r>
      <w:r>
        <w:rPr>
          <w:rFonts w:ascii="SimSun" w:hAnsi="SimSun" w:cs="SimSun"/>
          <w:color w:val="000000"/>
          <w:spacing w:val="-3"/>
          <w:sz w:val="32"/>
        </w:rPr>
        <w:t>分包管理</w:t>
      </w:r>
      <w:r>
        <w:rPr>
          <w:rFonts w:ascii="Times New Roman"/>
          <w:color w:val="000000"/>
          <w:spacing w:val="0"/>
          <w:sz w:val="32"/>
        </w:rPr>
      </w:r>
    </w:p>
    <w:p>
      <w:pPr>
        <w:pStyle w:val="Normal"/>
        <w:framePr w:w="15666" w:x="2701" w:y="1552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工程分包是指总包单位在对工程全过程进行管理的前提下，实行专业分包、劳务分包和</w:t>
      </w:r>
      <w:r>
        <w:rPr>
          <w:rFonts w:ascii="Times New Roman"/>
          <w:color w:val="000000"/>
          <w:spacing w:val="0"/>
          <w:sz w:val="32"/>
        </w:rPr>
      </w:r>
    </w:p>
    <w:p>
      <w:pPr>
        <w:pStyle w:val="Normal"/>
        <w:framePr w:w="15666"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0"/>
          <w:sz w:val="32"/>
        </w:rPr>
        <w:t>单工序分包。分包管理是指根据《合同法》、《建筑法》、《招标投标法》、《关于建立和完善劳</w:t>
      </w:r>
      <w:r>
        <w:rPr>
          <w:rFonts w:ascii="Times New Roman"/>
          <w:color w:val="000000"/>
          <w:spacing w:val="0"/>
          <w:sz w:val="32"/>
        </w:rPr>
      </w:r>
    </w:p>
    <w:p>
      <w:pPr>
        <w:pStyle w:val="Normal"/>
        <w:framePr w:w="15666"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务分包制度发展建筑劳务企业的意见》（建市[2005]131</w:t>
      </w:r>
      <w:r>
        <w:rPr>
          <w:rFonts w:ascii="Times New Roman"/>
          <w:color w:val="000000"/>
          <w:spacing w:val="-4"/>
          <w:sz w:val="32"/>
        </w:rPr>
        <w:t xml:space="preserve"> </w:t>
      </w:r>
      <w:r>
        <w:rPr>
          <w:rFonts w:ascii="SimSun" w:hAnsi="SimSun" w:cs="SimSun"/>
          <w:color w:val="000000"/>
          <w:spacing w:val="-23"/>
          <w:sz w:val="32"/>
        </w:rPr>
        <w:t>号文）、《关于开展质量管理达标、</w:t>
      </w:r>
      <w:r>
        <w:rPr>
          <w:rFonts w:ascii="Times New Roman"/>
          <w:color w:val="000000"/>
          <w:spacing w:val="0"/>
          <w:sz w:val="32"/>
        </w:rPr>
      </w:r>
    </w:p>
    <w:p>
      <w:pPr>
        <w:pStyle w:val="Normal"/>
        <w:framePr w:w="15666"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工程分包专项治理和打击内业资料弄虚作假活动的通知》（铁建[2005]25</w:t>
      </w:r>
      <w:r>
        <w:rPr>
          <w:rFonts w:ascii="Times New Roman"/>
          <w:color w:val="000000"/>
          <w:spacing w:val="0"/>
          <w:sz w:val="32"/>
        </w:rPr>
        <w:t xml:space="preserve"> </w:t>
      </w:r>
      <w:r>
        <w:rPr>
          <w:rFonts w:ascii="SimSun" w:hAnsi="SimSun" w:cs="SimSun"/>
          <w:color w:val="000000"/>
          <w:spacing w:val="-3"/>
          <w:sz w:val="32"/>
        </w:rPr>
        <w:t>号）等国家有关法</w:t>
      </w:r>
      <w:r>
        <w:rPr>
          <w:rFonts w:ascii="Times New Roman"/>
          <w:color w:val="000000"/>
          <w:spacing w:val="0"/>
          <w:sz w:val="32"/>
        </w:rPr>
      </w:r>
    </w:p>
    <w:p>
      <w:pPr>
        <w:pStyle w:val="Normal"/>
        <w:framePr w:w="15666"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律、法规、文件的要求，对外分包工程及劳务队伍管理，规范分包管理行为，维护建筑市场</w:t>
      </w:r>
      <w:r>
        <w:rPr>
          <w:rFonts w:ascii="Times New Roman"/>
          <w:color w:val="000000"/>
          <w:spacing w:val="0"/>
          <w:sz w:val="32"/>
        </w:rPr>
      </w:r>
    </w:p>
    <w:p>
      <w:pPr>
        <w:pStyle w:val="Normal"/>
        <w:framePr w:w="15666"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秩序，保障企业合法权益，确保建设工程施工的安全、质量、进度及环保要求。专业分包是</w:t>
      </w:r>
      <w:r>
        <w:rPr>
          <w:rFonts w:ascii="Times New Roman"/>
          <w:color w:val="000000"/>
          <w:spacing w:val="0"/>
          <w:sz w:val="32"/>
        </w:rPr>
      </w:r>
    </w:p>
    <w:p>
      <w:pPr>
        <w:pStyle w:val="Normal"/>
        <w:framePr w:w="15666" w:x="2701" w:y="15521"/>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指将承包工程的部分专业项目经业主同意发包给具有相应资质的分包单位。劳务分包是指将</w:t>
      </w:r>
      <w:r>
        <w:rPr>
          <w:rFonts w:ascii="Times New Roman"/>
          <w:color w:val="000000"/>
          <w:spacing w:val="0"/>
          <w:sz w:val="32"/>
        </w:rPr>
      </w:r>
    </w:p>
    <w:p>
      <w:pPr>
        <w:pStyle w:val="Normal"/>
        <w:framePr w:w="15666"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工程的建筑劳务发包给具有相应资质的劳务企业。</w:t>
      </w:r>
      <w:r>
        <w:rPr>
          <w:rFonts w:ascii="Times New Roman"/>
          <w:color w:val="000000"/>
          <w:spacing w:val="0"/>
          <w:sz w:val="32"/>
        </w:rPr>
      </w:r>
    </w:p>
    <w:p>
      <w:pPr>
        <w:pStyle w:val="Normal"/>
        <w:framePr w:w="1747" w:x="3334" w:y="195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第五十条</w:t>
      </w:r>
      <w:r>
        <w:rPr>
          <w:rFonts w:ascii="Times New Roman"/>
          <w:color w:val="000000"/>
          <w:spacing w:val="0"/>
          <w:sz w:val="32"/>
        </w:rPr>
      </w:r>
    </w:p>
    <w:p>
      <w:pPr>
        <w:pStyle w:val="Normal"/>
        <w:framePr w:w="1747" w:x="5231" w:y="195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专业分包</w:t>
      </w:r>
      <w:r>
        <w:rPr>
          <w:rFonts w:ascii="Times New Roman"/>
          <w:color w:val="000000"/>
          <w:spacing w:val="0"/>
          <w:sz w:val="32"/>
        </w:rPr>
      </w:r>
    </w:p>
    <w:p>
      <w:pPr>
        <w:pStyle w:val="Normal"/>
        <w:framePr w:w="2381" w:x="3331" w:y="199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一、一般规定</w:t>
      </w:r>
      <w:r>
        <w:rPr>
          <w:rFonts w:ascii="Times New Roman"/>
          <w:color w:val="000000"/>
          <w:spacing w:val="0"/>
          <w:sz w:val="32"/>
        </w:rPr>
      </w:r>
    </w:p>
    <w:p>
      <w:pPr>
        <w:pStyle w:val="Normal"/>
        <w:framePr w:w="14386" w:x="2701" w:y="2043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1、施工总承包企业将所承包工程中的专业工程进行分包，应当在总承包合同中约定；</w:t>
      </w:r>
      <w:r>
        <w:rPr>
          <w:rFonts w:ascii="Times New Roman"/>
          <w:color w:val="000000"/>
          <w:spacing w:val="0"/>
          <w:sz w:val="32"/>
        </w:rPr>
      </w:r>
    </w:p>
    <w:p>
      <w:pPr>
        <w:pStyle w:val="Normal"/>
        <w:framePr w:w="14386" w:x="2701" w:y="2043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总承包合同中没有约定的，必须经建设单位认可。</w:t>
      </w:r>
      <w:r>
        <w:rPr>
          <w:rFonts w:ascii="Times New Roman"/>
          <w:color w:val="000000"/>
          <w:spacing w:val="0"/>
          <w:sz w:val="32"/>
        </w:rPr>
      </w:r>
    </w:p>
    <w:p>
      <w:pPr>
        <w:pStyle w:val="Normal"/>
        <w:framePr w:w="14573" w:x="2701" w:y="2137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2、施工总承包企业应当将专业工程发包给具备相应资质的专业承包企业；专业承包企</w:t>
      </w:r>
      <w:r>
        <w:rPr>
          <w:rFonts w:ascii="Times New Roman"/>
          <w:color w:val="000000"/>
          <w:spacing w:val="0"/>
          <w:sz w:val="32"/>
        </w:rPr>
      </w:r>
    </w:p>
    <w:p>
      <w:pPr>
        <w:pStyle w:val="Normal"/>
        <w:framePr w:w="14573" w:x="2701" w:y="2137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业必须依法取得相应的资质，并在其资质等级许可的业务范围内承揽专业工程；禁止专业承</w:t>
      </w:r>
      <w:r>
        <w:rPr>
          <w:rFonts w:ascii="Times New Roman"/>
          <w:color w:val="000000"/>
          <w:spacing w:val="0"/>
          <w:sz w:val="32"/>
        </w:rPr>
      </w:r>
    </w:p>
    <w:p>
      <w:pPr>
        <w:pStyle w:val="Normal"/>
        <w:framePr w:w="14573" w:x="2701" w:y="2137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包企业转让、出借企业资质证书或者以其他方式允许他人以本企业名义承揽专业工程。</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VLFVEO+Nimbus Roman No9 L Regular"/>
          <w:color w:val="000000"/>
          <w:spacing w:val="-63"/>
          <w:sz w:val="27"/>
        </w:rPr>
        <w:t>30</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86" w:x="2701"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3、专业承包企业必须自行完成所承包的专业工程，不得将专业工程再行转包。</w:t>
      </w:r>
      <w:r>
        <w:rPr>
          <w:rFonts w:ascii="Times New Roman"/>
          <w:color w:val="000000"/>
          <w:spacing w:val="0"/>
          <w:sz w:val="32"/>
        </w:rPr>
      </w:r>
    </w:p>
    <w:p>
      <w:pPr>
        <w:pStyle w:val="Normal"/>
        <w:framePr w:w="14386" w:x="2701" w:y="1947"/>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4、专业工程发包人与承包人应当依法签订专业工程分包合同，合同中应当对专业分包</w:t>
      </w:r>
      <w:r>
        <w:rPr>
          <w:rFonts w:ascii="Times New Roman"/>
          <w:color w:val="000000"/>
          <w:spacing w:val="0"/>
          <w:sz w:val="32"/>
        </w:rPr>
      </w:r>
    </w:p>
    <w:p>
      <w:pPr>
        <w:pStyle w:val="Normal"/>
        <w:framePr w:w="14386"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工程类别、工程量、工程款及支付方式与时间等事项作出明确约定。</w:t>
      </w:r>
      <w:r>
        <w:rPr>
          <w:rFonts w:ascii="Times New Roman"/>
          <w:color w:val="000000"/>
          <w:spacing w:val="0"/>
          <w:sz w:val="32"/>
        </w:rPr>
      </w:r>
    </w:p>
    <w:p>
      <w:pPr>
        <w:pStyle w:val="Normal"/>
        <w:framePr w:w="14386"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5、专业工程承包人应当指派本单位的人员担任专业工程项目负责人、技术负责人、施</w:t>
      </w:r>
      <w:r>
        <w:rPr>
          <w:rFonts w:ascii="Times New Roman"/>
          <w:color w:val="000000"/>
          <w:spacing w:val="0"/>
          <w:sz w:val="32"/>
        </w:rPr>
      </w:r>
    </w:p>
    <w:p>
      <w:pPr>
        <w:pStyle w:val="Normal"/>
        <w:framePr w:w="14386"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工管理负责人，到施工现场组织管理所承包工程的施工活动。</w:t>
      </w:r>
      <w:r>
        <w:rPr>
          <w:rFonts w:ascii="Times New Roman"/>
          <w:color w:val="000000"/>
          <w:spacing w:val="0"/>
          <w:sz w:val="32"/>
        </w:rPr>
      </w:r>
    </w:p>
    <w:p>
      <w:pPr>
        <w:pStyle w:val="Normal"/>
        <w:framePr w:w="14386"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6、专业工程发包人对施工现场安全质量负责。专业工程发包人应当加强安全质量生产</w:t>
      </w:r>
      <w:r>
        <w:rPr>
          <w:rFonts w:ascii="Times New Roman"/>
          <w:color w:val="000000"/>
          <w:spacing w:val="0"/>
          <w:sz w:val="32"/>
        </w:rPr>
      </w:r>
    </w:p>
    <w:p>
      <w:pPr>
        <w:pStyle w:val="Normal"/>
        <w:framePr w:w="14386"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管理，执行安全生产责任制度，采取有效措施，防止安全质量生产事故的发生。</w:t>
      </w:r>
      <w:r>
        <w:rPr>
          <w:rFonts w:ascii="Times New Roman"/>
          <w:color w:val="000000"/>
          <w:spacing w:val="0"/>
          <w:sz w:val="32"/>
        </w:rPr>
      </w:r>
    </w:p>
    <w:p>
      <w:pPr>
        <w:pStyle w:val="Normal"/>
        <w:framePr w:w="14386"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7、禁止将所承包的工程进行转包或者违法分包。</w:t>
      </w:r>
      <w:r>
        <w:rPr>
          <w:rFonts w:ascii="Times New Roman"/>
          <w:color w:val="000000"/>
          <w:spacing w:val="0"/>
          <w:sz w:val="32"/>
        </w:rPr>
      </w:r>
    </w:p>
    <w:p>
      <w:pPr>
        <w:pStyle w:val="Normal"/>
        <w:framePr w:w="14386" w:x="2701" w:y="569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8、项目部对单位工程进行专业分包，与承包人签订分包合同后必须向公司合同部上报</w:t>
      </w:r>
      <w:r>
        <w:rPr>
          <w:rFonts w:ascii="Times New Roman"/>
          <w:color w:val="000000"/>
          <w:spacing w:val="0"/>
          <w:sz w:val="32"/>
        </w:rPr>
      </w:r>
    </w:p>
    <w:p>
      <w:pPr>
        <w:pStyle w:val="Normal"/>
        <w:framePr w:w="14386" w:x="2701" w:y="569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一份备案。</w:t>
      </w:r>
      <w:r>
        <w:rPr>
          <w:rFonts w:ascii="Times New Roman"/>
          <w:color w:val="000000"/>
          <w:spacing w:val="0"/>
          <w:sz w:val="32"/>
        </w:rPr>
      </w:r>
    </w:p>
    <w:p>
      <w:pPr>
        <w:pStyle w:val="Normal"/>
        <w:framePr w:w="3014" w:x="3331" w:y="66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二、施工过程控制</w:t>
      </w:r>
      <w:r>
        <w:rPr>
          <w:rFonts w:ascii="Times New Roman"/>
          <w:color w:val="000000"/>
          <w:spacing w:val="0"/>
          <w:sz w:val="32"/>
        </w:rPr>
      </w:r>
    </w:p>
    <w:p>
      <w:pPr>
        <w:pStyle w:val="Normal"/>
        <w:framePr w:w="14386" w:x="2701" w:y="709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1、分包工程开工后，项目部现场管理人员应督促专业承包单位进行技术交底，并对其</w:t>
      </w:r>
      <w:r>
        <w:rPr>
          <w:rFonts w:ascii="Times New Roman"/>
          <w:color w:val="000000"/>
          <w:spacing w:val="0"/>
          <w:sz w:val="32"/>
        </w:rPr>
      </w:r>
    </w:p>
    <w:p>
      <w:pPr>
        <w:pStyle w:val="Normal"/>
        <w:framePr w:w="14386" w:x="2701" w:y="7096"/>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所施工工程进行安全质量监督检查。</w:t>
      </w:r>
      <w:r>
        <w:rPr>
          <w:rFonts w:ascii="Times New Roman"/>
          <w:color w:val="000000"/>
          <w:spacing w:val="0"/>
          <w:sz w:val="32"/>
        </w:rPr>
      </w:r>
    </w:p>
    <w:p>
      <w:pPr>
        <w:pStyle w:val="Normal"/>
        <w:framePr w:w="14386" w:x="2701" w:y="803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2、应对分包单位的材料、半成品及设备进行监督检查，发现质量不符合要求的，严禁</w:t>
      </w:r>
      <w:r>
        <w:rPr>
          <w:rFonts w:ascii="Times New Roman"/>
          <w:color w:val="000000"/>
          <w:spacing w:val="0"/>
          <w:sz w:val="32"/>
        </w:rPr>
      </w:r>
    </w:p>
    <w:p>
      <w:pPr>
        <w:pStyle w:val="Normal"/>
        <w:framePr w:w="14386" w:x="2701" w:y="803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进入施工现场。</w:t>
      </w:r>
      <w:r>
        <w:rPr>
          <w:rFonts w:ascii="Times New Roman"/>
          <w:color w:val="000000"/>
          <w:spacing w:val="0"/>
          <w:sz w:val="32"/>
        </w:rPr>
      </w:r>
    </w:p>
    <w:p>
      <w:pPr>
        <w:pStyle w:val="Normal"/>
        <w:framePr w:w="14573" w:x="2701" w:y="896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3、应对分包单位的施工工序质量进行监督检查，若发现有不符合要求的，特别是不符</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合强制性条文要求的，应勒令其进行整改，整改合格后方能进行下道工序：</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1）检查施工工序是否按图施工、是否满足经审批的分包工程施工组织设计或施工方案</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要求，施工工序质量是否满足现行标准、规范和法律法规要求。</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2）对重要的关键工序，是否通知项目部派人进行全过程监控。</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3）对隐蔽工程，在隐蔽前是否通知项目部的质检人员参与隐蔽验收。</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4、应对分包单位的施工进度管理，确保施工进度符合合同要求。</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5、应对分包单位的现场施工人员监督检查，特别是要求持证上岗的人员，应检查人、</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证是否相符，证件是否有效。若发现有不符合要求的人员，应勒令分包单位限期更换，并将</w:t>
      </w:r>
      <w:r>
        <w:rPr>
          <w:rFonts w:ascii="Times New Roman"/>
          <w:color w:val="000000"/>
          <w:spacing w:val="0"/>
          <w:sz w:val="32"/>
        </w:rPr>
      </w:r>
    </w:p>
    <w:p>
      <w:pPr>
        <w:pStyle w:val="Normal"/>
        <w:framePr w:w="14573" w:x="2701" w:y="8969"/>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过期的特殊工种操作证送年审，直到符合要求为止。</w:t>
      </w:r>
      <w:r>
        <w:rPr>
          <w:rFonts w:ascii="Times New Roman"/>
          <w:color w:val="000000"/>
          <w:spacing w:val="0"/>
          <w:sz w:val="32"/>
        </w:rPr>
      </w:r>
    </w:p>
    <w:p>
      <w:pPr>
        <w:pStyle w:val="Normal"/>
        <w:framePr w:w="14386" w:x="2701" w:y="1364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6、应对分包单位的施工机械设备进行检查，对起重、吊装等特殊设备应要求有安装、</w:t>
      </w:r>
      <w:r>
        <w:rPr>
          <w:rFonts w:ascii="Times New Roman"/>
          <w:color w:val="000000"/>
          <w:spacing w:val="0"/>
          <w:sz w:val="32"/>
        </w:rPr>
      </w:r>
    </w:p>
    <w:p>
      <w:pPr>
        <w:pStyle w:val="Normal"/>
        <w:framePr w:w="14386"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拆卸方案，并由有资质的单位安装验收合格后方可使用。</w:t>
      </w:r>
      <w:r>
        <w:rPr>
          <w:rFonts w:ascii="Times New Roman"/>
          <w:color w:val="000000"/>
          <w:spacing w:val="0"/>
          <w:sz w:val="32"/>
        </w:rPr>
      </w:r>
    </w:p>
    <w:p>
      <w:pPr>
        <w:pStyle w:val="Normal"/>
        <w:framePr w:w="14573" w:x="2701" w:y="1458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7、应对分包单位安全、文明施工进行检查，若发现有安全隐患，应下发《安全隐患整</w:t>
      </w:r>
      <w:r>
        <w:rPr>
          <w:rFonts w:ascii="Times New Roman"/>
          <w:color w:val="000000"/>
          <w:spacing w:val="0"/>
          <w:sz w:val="32"/>
        </w:rPr>
      </w:r>
    </w:p>
    <w:p>
      <w:pPr>
        <w:pStyle w:val="Normal"/>
        <w:framePr w:w="14573" w:x="270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改通知单》，限期整改，整改结束后，检查人员应对其进行复查，直到复查合格。</w:t>
      </w:r>
      <w:r>
        <w:rPr>
          <w:rFonts w:ascii="Times New Roman"/>
          <w:color w:val="000000"/>
          <w:spacing w:val="0"/>
          <w:sz w:val="32"/>
        </w:rPr>
      </w:r>
    </w:p>
    <w:p>
      <w:pPr>
        <w:pStyle w:val="Normal"/>
        <w:framePr w:w="14573" w:x="2701" w:y="1458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8、按合同约定及时验工计价，计价前项目部应组织相关部门进行质量验收，对不符合</w:t>
      </w:r>
      <w:r>
        <w:rPr>
          <w:rFonts w:ascii="Times New Roman"/>
          <w:color w:val="000000"/>
          <w:spacing w:val="0"/>
          <w:sz w:val="32"/>
        </w:rPr>
      </w:r>
    </w:p>
    <w:p>
      <w:pPr>
        <w:pStyle w:val="Normal"/>
        <w:framePr w:w="14573" w:x="270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要求的，严禁进行计价。严格执行费用月结月清制度，并建立健全相关台帐，杜绝超验、超</w:t>
      </w:r>
      <w:r>
        <w:rPr>
          <w:rFonts w:ascii="Times New Roman"/>
          <w:color w:val="000000"/>
          <w:spacing w:val="0"/>
          <w:sz w:val="32"/>
        </w:rPr>
      </w:r>
    </w:p>
    <w:p>
      <w:pPr>
        <w:pStyle w:val="Normal"/>
        <w:framePr w:w="14573" w:x="270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付现象发生。</w:t>
      </w:r>
      <w:r>
        <w:rPr>
          <w:rFonts w:ascii="Times New Roman"/>
          <w:color w:val="000000"/>
          <w:spacing w:val="0"/>
          <w:sz w:val="32"/>
        </w:rPr>
      </w:r>
    </w:p>
    <w:p>
      <w:pPr>
        <w:pStyle w:val="Normal"/>
        <w:framePr w:w="3648" w:x="3331" w:y="169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三、分包工程竣工验收</w:t>
      </w:r>
      <w:r>
        <w:rPr>
          <w:rFonts w:ascii="Times New Roman"/>
          <w:color w:val="000000"/>
          <w:spacing w:val="0"/>
          <w:sz w:val="32"/>
        </w:rPr>
      </w:r>
    </w:p>
    <w:p>
      <w:pPr>
        <w:pStyle w:val="Normal"/>
        <w:framePr w:w="14343" w:x="2701" w:y="1739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分包工程完工后，项目部应对分包工程实物质量和技术资料进行检查验收，与分包单位</w:t>
      </w:r>
      <w:r>
        <w:rPr>
          <w:rFonts w:ascii="Times New Roman"/>
          <w:color w:val="000000"/>
          <w:spacing w:val="0"/>
          <w:sz w:val="32"/>
        </w:rPr>
      </w:r>
    </w:p>
    <w:p>
      <w:pPr>
        <w:pStyle w:val="Normal"/>
        <w:framePr w:w="14343" w:x="2701" w:y="1739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办理移交手续，并进行工程结算。</w:t>
      </w:r>
      <w:r>
        <w:rPr>
          <w:rFonts w:ascii="Times New Roman"/>
          <w:color w:val="000000"/>
          <w:spacing w:val="0"/>
          <w:sz w:val="32"/>
        </w:rPr>
      </w:r>
    </w:p>
    <w:p>
      <w:pPr>
        <w:pStyle w:val="Normal"/>
        <w:framePr w:w="14573" w:x="2701" w:y="1833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1、实物质量验收：项目部应组织相关部门对分包单位分包工程进行实物质量验收，包</w:t>
      </w:r>
      <w:r>
        <w:rPr>
          <w:rFonts w:ascii="Times New Roma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括结构部位尺寸、砼强度、外观质量等，对验收中发现的问题，及时整改，直到复查合格。</w:t>
      </w:r>
      <w:r>
        <w:rPr>
          <w:rFonts w:ascii="Times New Roman"/>
          <w:color w:val="000000"/>
          <w:spacing w:val="0"/>
          <w:sz w:val="32"/>
        </w:rPr>
      </w:r>
    </w:p>
    <w:p>
      <w:pPr>
        <w:pStyle w:val="Normal"/>
        <w:framePr w:w="14573" w:x="2701" w:y="1833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2、竣工资料检查验收：项目部技术人员应对分包单位的工程技术资料、竣工资料和其</w:t>
      </w:r>
      <w:r>
        <w:rPr>
          <w:rFonts w:ascii="Times New Roma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他档案进行审查、核对，是否符合有关规范要求和当地档案馆要求，若技术资料不全、不真</w:t>
      </w:r>
      <w:r>
        <w:rPr>
          <w:rFonts w:ascii="Times New Roma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实或不符合要求的，应要求分包单位进行整改。</w:t>
      </w:r>
      <w:r>
        <w:rPr>
          <w:rFonts w:ascii="Times New Roman"/>
          <w:color w:val="000000"/>
          <w:spacing w:val="0"/>
          <w:sz w:val="32"/>
        </w:rPr>
      </w:r>
    </w:p>
    <w:p>
      <w:pPr>
        <w:pStyle w:val="Normal"/>
        <w:framePr w:w="14573" w:x="2701" w:y="2067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3"/>
          <w:sz w:val="32"/>
        </w:rPr>
        <w:t>3、工程保修书：在竣工验收时，分包单位应向项目部提交《工程保修书》，《工程保修</w:t>
      </w:r>
      <w:r>
        <w:rPr>
          <w:rFonts w:ascii="Times New Roman"/>
          <w:color w:val="000000"/>
          <w:spacing w:val="0"/>
          <w:sz w:val="32"/>
        </w:rPr>
      </w:r>
    </w:p>
    <w:p>
      <w:pPr>
        <w:pStyle w:val="Normal"/>
        <w:framePr w:w="14573" w:x="2701" w:y="2067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书》的内容应符合《建设工程质量管理条例》的有关规定，并明确期限和分包单位的保修承</w:t>
      </w:r>
      <w:r>
        <w:rPr>
          <w:rFonts w:ascii="Times New Roman"/>
          <w:color w:val="000000"/>
          <w:spacing w:val="0"/>
          <w:sz w:val="32"/>
        </w:rPr>
      </w:r>
    </w:p>
    <w:p>
      <w:pPr>
        <w:pStyle w:val="Normal"/>
        <w:framePr w:w="14573" w:x="2701" w:y="2067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诺。</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GFWRUQ+Nimbus Roman No9 L Regular"/>
          <w:color w:val="000000"/>
          <w:spacing w:val="-63"/>
          <w:sz w:val="27"/>
        </w:rPr>
        <w:t>31</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644" w:x="3334"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第五十一条</w:t>
      </w:r>
      <w:r>
        <w:rPr>
          <w:rFonts w:ascii="Times New Roman"/>
          <w:color w:val="000000"/>
          <w:spacing w:val="233"/>
          <w:sz w:val="32"/>
        </w:rPr>
        <w:t xml:space="preserve"> </w:t>
      </w:r>
      <w:r>
        <w:rPr>
          <w:rFonts w:ascii="SimSun" w:hAnsi="SimSun" w:cs="SimSun"/>
          <w:color w:val="000000"/>
          <w:spacing w:val="-3"/>
          <w:sz w:val="32"/>
        </w:rPr>
        <w:t>劳务分包</w:t>
      </w:r>
      <w:r>
        <w:rPr>
          <w:rFonts w:ascii="Times New Roman"/>
          <w:color w:val="000000"/>
          <w:spacing w:val="0"/>
          <w:sz w:val="32"/>
        </w:rPr>
      </w:r>
    </w:p>
    <w:p>
      <w:pPr>
        <w:pStyle w:val="Normal"/>
        <w:framePr w:w="2381" w:x="3331" w:y="24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一、一般规定</w:t>
      </w:r>
      <w:r>
        <w:rPr>
          <w:rFonts w:ascii="Times New Roman"/>
          <w:color w:val="000000"/>
          <w:spacing w:val="0"/>
          <w:sz w:val="32"/>
        </w:rPr>
      </w:r>
    </w:p>
    <w:p>
      <w:pPr>
        <w:pStyle w:val="Normal"/>
        <w:framePr w:w="14573" w:x="2701" w:y="288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1、建设工程进行劳务作业分包时，施工总承包企业或者专业承包企业应当将劳务作业</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发包给具备相应资质的劳务分包企业，或在局、公司注册的一、二类劳务队伍。</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2、劳务分包企业应当在其资质等级许可的范围内承揽业务。禁止个人承接劳务作业。</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禁止劳务分包企业转让、出借企业资质，或者以其它方式允许他人以本企业名义承揽劳务作</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业。</w:t>
      </w:r>
      <w:r>
        <w:rPr>
          <w:rFonts w:ascii="Times New Roman"/>
          <w:color w:val="000000"/>
          <w:spacing w:val="0"/>
          <w:sz w:val="32"/>
        </w:rPr>
      </w:r>
    </w:p>
    <w:p>
      <w:pPr>
        <w:pStyle w:val="Normal"/>
        <w:framePr w:w="14573" w:x="2701" w:y="522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3、劳务分包企业必须自行完成所承包的劳务作业，不得将劳务作业再行转包。</w:t>
      </w:r>
      <w:r>
        <w:rPr>
          <w:rFonts w:ascii="Times New Roman"/>
          <w:color w:val="000000"/>
          <w:spacing w:val="0"/>
          <w:sz w:val="32"/>
        </w:rPr>
      </w:r>
    </w:p>
    <w:p>
      <w:pPr>
        <w:pStyle w:val="Normal"/>
        <w:framePr w:w="14573" w:x="2701" w:y="522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4、劳务作业发包人与承包人应当签订劳务作业分包合同。合同中应当对劳务作业量、</w:t>
      </w:r>
      <w:r>
        <w:rPr>
          <w:rFonts w:ascii="Times New Roman"/>
          <w:color w:val="000000"/>
          <w:spacing w:val="0"/>
          <w:sz w:val="32"/>
        </w:rPr>
      </w:r>
    </w:p>
    <w:p>
      <w:pPr>
        <w:pStyle w:val="Normal"/>
        <w:framePr w:w="14573"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工程进度、工程质量、验收标准、工程款结算方式与支付时间以及保障工程款支付的措施等</w:t>
      </w:r>
      <w:r>
        <w:rPr>
          <w:rFonts w:ascii="Times New Roman"/>
          <w:color w:val="000000"/>
          <w:spacing w:val="0"/>
          <w:sz w:val="32"/>
        </w:rPr>
      </w:r>
    </w:p>
    <w:p>
      <w:pPr>
        <w:pStyle w:val="Normal"/>
        <w:framePr w:w="14573"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事项作出明确约定。</w:t>
      </w:r>
      <w:r>
        <w:rPr>
          <w:rFonts w:ascii="Times New Roman"/>
          <w:color w:val="000000"/>
          <w:spacing w:val="0"/>
          <w:sz w:val="32"/>
        </w:rPr>
      </w:r>
    </w:p>
    <w:p>
      <w:pPr>
        <w:pStyle w:val="Normal"/>
        <w:framePr w:w="14937" w:x="2701" w:y="709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5、劳务作业承包人应当委派劳务作业项目负责人和施工管理人员，负责所承包的劳务</w:t>
      </w:r>
      <w:r>
        <w:rPr>
          <w:rFonts w:ascii="Times New Roman"/>
          <w:color w:val="000000"/>
          <w:spacing w:val="0"/>
          <w:sz w:val="32"/>
        </w:rPr>
      </w:r>
    </w:p>
    <w:p>
      <w:pPr>
        <w:pStyle w:val="Normal"/>
        <w:framePr w:w="14937" w:x="2701" w:y="7096"/>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11"/>
          <w:sz w:val="32"/>
        </w:rPr>
        <w:t>作业的生产安排、质量安全和工资发放等日常管理工作，接受劳务作业发包人的协调和管理。</w:t>
      </w:r>
      <w:r>
        <w:rPr>
          <w:rFonts w:ascii="Times New Roman"/>
          <w:color w:val="000000"/>
          <w:spacing w:val="0"/>
          <w:sz w:val="32"/>
        </w:rPr>
      </w:r>
    </w:p>
    <w:p>
      <w:pPr>
        <w:pStyle w:val="Normal"/>
        <w:framePr w:w="14937" w:x="2701" w:y="709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6、劳务作业发包人应当对劳务作业承包人的劳动用工情况实行监督管理，督促劳务作</w:t>
      </w:r>
      <w:r>
        <w:rPr>
          <w:rFonts w:ascii="Times New Roman"/>
          <w:color w:val="000000"/>
          <w:spacing w:val="0"/>
          <w:sz w:val="32"/>
        </w:rPr>
      </w:r>
    </w:p>
    <w:p>
      <w:pPr>
        <w:pStyle w:val="Normal"/>
        <w:framePr w:w="14937" w:x="2701" w:y="709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业承包人建立健全劳动用工管理制度。未与劳务作业承包人签订劳动合同、未经过培训的人</w:t>
      </w:r>
      <w:r>
        <w:rPr>
          <w:rFonts w:ascii="Times New Roman"/>
          <w:color w:val="000000"/>
          <w:spacing w:val="0"/>
          <w:sz w:val="32"/>
        </w:rPr>
      </w:r>
    </w:p>
    <w:p>
      <w:pPr>
        <w:pStyle w:val="Normal"/>
        <w:framePr w:w="14937" w:x="2701" w:y="709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员，不得进入施工现场从事施工活动。</w:t>
      </w:r>
      <w:r>
        <w:rPr>
          <w:rFonts w:ascii="Times New Roman"/>
          <w:color w:val="000000"/>
          <w:spacing w:val="0"/>
          <w:sz w:val="32"/>
        </w:rPr>
      </w:r>
    </w:p>
    <w:p>
      <w:pPr>
        <w:pStyle w:val="Normal"/>
        <w:framePr w:w="14386" w:x="2701" w:y="943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7、劳务作业发包人对施工现场安全质量负责。劳务作业发包人应当加强安全质量生产</w:t>
      </w:r>
      <w:r>
        <w:rPr>
          <w:rFonts w:ascii="Times New Roman"/>
          <w:color w:val="000000"/>
          <w:spacing w:val="0"/>
          <w:sz w:val="32"/>
        </w:rPr>
      </w:r>
    </w:p>
    <w:p>
      <w:pPr>
        <w:pStyle w:val="Normal"/>
        <w:framePr w:w="14386" w:x="2701" w:y="943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管理，执行安全生产责任制度，采取有效措施，防止安全质量生产事故的发生。</w:t>
      </w:r>
      <w:r>
        <w:rPr>
          <w:rFonts w:ascii="Times New Roman"/>
          <w:color w:val="000000"/>
          <w:spacing w:val="0"/>
          <w:sz w:val="32"/>
        </w:rPr>
      </w:r>
    </w:p>
    <w:p>
      <w:pPr>
        <w:pStyle w:val="Normal"/>
        <w:framePr w:w="14386" w:x="2701" w:y="943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8、劳务队伍主要机具由项目部负责配置或租赁。</w:t>
      </w:r>
      <w:r>
        <w:rPr>
          <w:rFonts w:ascii="Times New Roman"/>
          <w:color w:val="000000"/>
          <w:spacing w:val="0"/>
          <w:sz w:val="32"/>
        </w:rPr>
      </w:r>
    </w:p>
    <w:p>
      <w:pPr>
        <w:pStyle w:val="Normal"/>
        <w:framePr w:w="3014" w:x="3331" w:y="1084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二、施工过程控制</w:t>
      </w:r>
      <w:r>
        <w:rPr>
          <w:rFonts w:ascii="Times New Roman"/>
          <w:color w:val="000000"/>
          <w:spacing w:val="0"/>
          <w:sz w:val="32"/>
        </w:rPr>
      </w:r>
    </w:p>
    <w:p>
      <w:pPr>
        <w:pStyle w:val="Normal"/>
        <w:framePr w:w="14589" w:x="2701" w:y="1130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1、项目部必须对所有劳务工人进行有关安全质量教育及相关作业操作技能的岗前培训，</w:t>
      </w:r>
      <w:r>
        <w:rPr>
          <w:rFonts w:ascii="Times New Roman"/>
          <w:color w:val="000000"/>
          <w:spacing w:val="0"/>
          <w:sz w:val="32"/>
        </w:rPr>
      </w:r>
    </w:p>
    <w:p>
      <w:pPr>
        <w:pStyle w:val="Normal"/>
        <w:framePr w:w="14589" w:x="270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合格后颁发相关上岗证，不允许无证上岗。</w:t>
      </w:r>
      <w:r>
        <w:rPr>
          <w:rFonts w:ascii="Times New Roman"/>
          <w:color w:val="000000"/>
          <w:spacing w:val="0"/>
          <w:sz w:val="32"/>
        </w:rPr>
      </w:r>
    </w:p>
    <w:p>
      <w:pPr>
        <w:pStyle w:val="Normal"/>
        <w:framePr w:w="14573" w:x="2701" w:y="1224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2、项目部工程部必须按期或根据工程进展情况对分包单位下发技术交底，确保工程施</w:t>
      </w:r>
      <w:r>
        <w:rPr>
          <w:rFonts w:ascii="Times New Roman"/>
          <w:color w:val="000000"/>
          <w:spacing w:val="0"/>
          <w:sz w:val="32"/>
        </w:rPr>
      </w:r>
    </w:p>
    <w:p>
      <w:pPr>
        <w:pStyle w:val="Normal"/>
        <w:framePr w:w="14573"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工按设计进行。负责对劳务型架子队的技术管理工作进行指导，督促劳务型架子队严格按照</w:t>
      </w:r>
      <w:r>
        <w:rPr>
          <w:rFonts w:ascii="Times New Roman"/>
          <w:color w:val="000000"/>
          <w:spacing w:val="0"/>
          <w:sz w:val="32"/>
        </w:rPr>
      </w:r>
    </w:p>
    <w:p>
      <w:pPr>
        <w:pStyle w:val="Normal"/>
        <w:framePr w:w="14573" w:x="2701" w:y="1224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施工作业指导书、技术交底的要求组织施工，协助劳务队伍及时解决现场技术问题，确保工</w:t>
      </w:r>
      <w:r>
        <w:rPr>
          <w:rFonts w:ascii="Times New Roman"/>
          <w:color w:val="000000"/>
          <w:spacing w:val="0"/>
          <w:sz w:val="32"/>
        </w:rPr>
      </w:r>
    </w:p>
    <w:p>
      <w:pPr>
        <w:pStyle w:val="Normal"/>
        <w:framePr w:w="14573"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艺流程、技术标准、方案要求等落到实处。</w:t>
      </w:r>
      <w:r>
        <w:rPr>
          <w:rFonts w:ascii="Times New Roman"/>
          <w:color w:val="000000"/>
          <w:spacing w:val="0"/>
          <w:sz w:val="32"/>
        </w:rPr>
      </w:r>
    </w:p>
    <w:p>
      <w:pPr>
        <w:pStyle w:val="Normal"/>
        <w:framePr w:w="14573" w:x="2701" w:y="1411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3、项目部负责供应的结构主材等材料，由劳务队伍根据生产计划提出需求计划，由项</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目部审核批准后，物资部门及时组织供应。由劳务队伍自购的材料，项目部要加强对材料质</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量和数量的监管。项目部应及时做好结构性材料检测工作，相关资料的频次、符合性、完整</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性、时限性等要求应符合规定。</w:t>
      </w:r>
      <w:r>
        <w:rPr>
          <w:rFonts w:ascii="Times New Roman"/>
          <w:color w:val="000000"/>
          <w:spacing w:val="0"/>
          <w:sz w:val="32"/>
        </w:rPr>
      </w:r>
    </w:p>
    <w:p>
      <w:pPr>
        <w:pStyle w:val="Normal"/>
        <w:framePr w:w="14573" w:x="2701" w:y="1598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4、项目部负责对劳务队伍的安全质量进行管理、监督和检查。负责对劳务型架子队的</w:t>
      </w:r>
      <w:r>
        <w:rPr>
          <w:rFonts w:ascii="Times New Roman"/>
          <w:color w:val="000000"/>
          <w:spacing w:val="0"/>
          <w:sz w:val="32"/>
        </w:rPr>
      </w:r>
    </w:p>
    <w:p>
      <w:pPr>
        <w:pStyle w:val="Normal"/>
        <w:framePr w:w="14573" w:x="2701" w:y="1598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施工人员进行安全质量教育、培训，培训不合格者严禁进入施工现场作业。必须对工程质量</w:t>
      </w:r>
      <w:r>
        <w:rPr>
          <w:rFonts w:ascii="Times New Roman"/>
          <w:color w:val="000000"/>
          <w:spacing w:val="0"/>
          <w:sz w:val="32"/>
        </w:rPr>
      </w:r>
    </w:p>
    <w:p>
      <w:pPr>
        <w:pStyle w:val="Normal"/>
        <w:framePr w:w="14573" w:x="2701" w:y="1598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进行全过程的有效监控，在关键、重要工序的施工中，必须采取现场旁站制度，杜绝偷工减</w:t>
      </w:r>
      <w:r>
        <w:rPr>
          <w:rFonts w:ascii="Times New Roman"/>
          <w:color w:val="000000"/>
          <w:spacing w:val="0"/>
          <w:sz w:val="32"/>
        </w:rPr>
      </w:r>
    </w:p>
    <w:p>
      <w:pPr>
        <w:pStyle w:val="Normal"/>
        <w:framePr w:w="14573" w:x="2701" w:y="1598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料、违章违规操作。</w:t>
      </w:r>
      <w:r>
        <w:rPr>
          <w:rFonts w:ascii="Times New Roman"/>
          <w:color w:val="000000"/>
          <w:spacing w:val="0"/>
          <w:sz w:val="32"/>
        </w:rPr>
      </w:r>
    </w:p>
    <w:p>
      <w:pPr>
        <w:pStyle w:val="Normal"/>
        <w:framePr w:w="14386" w:x="2701" w:y="1786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5、项目部负责按合同约定及时验工计价，严格执行费用月结月清制度，并建立健全相</w:t>
      </w:r>
      <w:r>
        <w:rPr>
          <w:rFonts w:ascii="Times New Roman"/>
          <w:color w:val="000000"/>
          <w:spacing w:val="0"/>
          <w:sz w:val="32"/>
        </w:rPr>
      </w:r>
    </w:p>
    <w:p>
      <w:pPr>
        <w:pStyle w:val="Normal"/>
        <w:framePr w:w="14386" w:x="2701" w:y="17861"/>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关台帐，杜绝超验、超付现象发生。</w:t>
      </w:r>
      <w:r>
        <w:rPr>
          <w:rFonts w:ascii="Times New Roman"/>
          <w:color w:val="000000"/>
          <w:spacing w:val="0"/>
          <w:sz w:val="32"/>
        </w:rPr>
      </w:r>
    </w:p>
    <w:p>
      <w:pPr>
        <w:pStyle w:val="Normal"/>
        <w:framePr w:w="4728" w:x="3331" w:y="187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第十七章</w:t>
      </w:r>
      <w:r>
        <w:rPr>
          <w:rFonts w:ascii="Times New Roman"/>
          <w:color w:val="000000"/>
          <w:spacing w:val="230"/>
          <w:sz w:val="32"/>
        </w:rPr>
        <w:t xml:space="preserve"> </w:t>
      </w:r>
      <w:r>
        <w:rPr>
          <w:rFonts w:ascii="SimSun" w:hAnsi="SimSun" w:cs="SimSun"/>
          <w:color w:val="000000"/>
          <w:spacing w:val="-3"/>
          <w:sz w:val="32"/>
        </w:rPr>
        <w:t>施工过程质量控制</w:t>
      </w:r>
      <w:r>
        <w:rPr>
          <w:rFonts w:ascii="Times New Roman"/>
          <w:color w:val="000000"/>
          <w:spacing w:val="0"/>
          <w:sz w:val="32"/>
        </w:rPr>
      </w:r>
    </w:p>
    <w:p>
      <w:pPr>
        <w:pStyle w:val="Normal"/>
        <w:framePr w:w="5278" w:x="3334" w:y="195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第五十二条</w:t>
      </w:r>
      <w:r>
        <w:rPr>
          <w:rFonts w:ascii="Times New Roman"/>
          <w:color w:val="000000"/>
          <w:spacing w:val="392"/>
          <w:sz w:val="32"/>
        </w:rPr>
        <w:t xml:space="preserve"> </w:t>
      </w:r>
      <w:r>
        <w:rPr>
          <w:rFonts w:ascii="SimSun" w:hAnsi="SimSun" w:cs="SimSun"/>
          <w:color w:val="000000"/>
          <w:spacing w:val="-3"/>
          <w:sz w:val="32"/>
        </w:rPr>
        <w:t>施工组织设计编制</w:t>
      </w:r>
      <w:r>
        <w:rPr>
          <w:rFonts w:ascii="Times New Roman"/>
          <w:color w:val="000000"/>
          <w:spacing w:val="0"/>
          <w:sz w:val="32"/>
        </w:rPr>
      </w:r>
    </w:p>
    <w:p>
      <w:pPr>
        <w:pStyle w:val="Normal"/>
        <w:framePr w:w="14573" w:x="2701" w:y="1996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一、施工组织设计编制内容按照公司《施工组织设计管理办法》，文字部分主要包括：</w:t>
      </w:r>
      <w:r>
        <w:rPr>
          <w:rFonts w:ascii="Times New Roman"/>
          <w:color w:val="000000"/>
          <w:spacing w:val="0"/>
          <w:sz w:val="32"/>
        </w:rPr>
      </w:r>
    </w:p>
    <w:p>
      <w:pPr>
        <w:pStyle w:val="Normal"/>
        <w:framePr w:w="14573" w:x="270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编制依据、编制原则、工程概况、组织机构及施工部署、主要施工技术方案及进度安排、施</w:t>
      </w:r>
      <w:r>
        <w:rPr>
          <w:rFonts w:ascii="Times New Roman"/>
          <w:color w:val="000000"/>
          <w:spacing w:val="0"/>
          <w:sz w:val="32"/>
        </w:rPr>
      </w:r>
    </w:p>
    <w:p>
      <w:pPr>
        <w:pStyle w:val="Normal"/>
        <w:framePr w:w="14573" w:x="270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工技术组织措施（含组织措施、技术措施、质量管理措施、职业健康和安全管理措施、环境</w:t>
      </w:r>
      <w:r>
        <w:rPr>
          <w:rFonts w:ascii="Times New Roman"/>
          <w:color w:val="000000"/>
          <w:spacing w:val="0"/>
          <w:sz w:val="32"/>
        </w:rPr>
      </w:r>
    </w:p>
    <w:p>
      <w:pPr>
        <w:pStyle w:val="Normal"/>
        <w:framePr w:w="14573" w:x="270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管理和文明施工措施）等。图表部分主要包括：资源动态配置表（主要工程数量表、机械设</w:t>
      </w:r>
      <w:r>
        <w:rPr>
          <w:rFonts w:ascii="Times New Roman"/>
          <w:color w:val="000000"/>
          <w:spacing w:val="0"/>
          <w:sz w:val="32"/>
        </w:rPr>
      </w:r>
    </w:p>
    <w:p>
      <w:pPr>
        <w:pStyle w:val="Normal"/>
        <w:framePr w:w="14573" w:x="270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备及检测试设备配置表、物资供应数量表、分季劳动力用量计划表）、施工总平面布置图、</w:t>
      </w:r>
      <w:r>
        <w:rPr>
          <w:rFonts w:ascii="Times New Roman"/>
          <w:color w:val="000000"/>
          <w:spacing w:val="0"/>
          <w:sz w:val="32"/>
        </w:rPr>
      </w:r>
    </w:p>
    <w:p>
      <w:pPr>
        <w:pStyle w:val="Normal"/>
        <w:framePr w:w="14573" w:x="270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7"/>
          <w:sz w:val="32"/>
        </w:rPr>
        <w:t>施工进度计划图（网络图）。</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HRLMDG+Nimbus Roman No9 L Regular"/>
          <w:color w:val="000000"/>
          <w:spacing w:val="-63"/>
          <w:sz w:val="27"/>
        </w:rPr>
        <w:t>32</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22" w:x="2701"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二、由项目经理召集项目主要管理人员主持研究制定《项目实施性施工组织设计提纲》，</w:t>
      </w:r>
      <w:r>
        <w:rPr>
          <w:rFonts w:ascii="Times New Roman"/>
          <w:color w:val="000000"/>
          <w:spacing w:val="0"/>
          <w:sz w:val="32"/>
        </w:rPr>
      </w:r>
    </w:p>
    <w:p>
      <w:pPr>
        <w:pStyle w:val="Normal"/>
        <w:framePr w:w="14522"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确定项目的总体部署、主要施工方案和重要资源配备。</w:t>
      </w:r>
      <w:r>
        <w:rPr>
          <w:rFonts w:ascii="Times New Roman"/>
          <w:color w:val="000000"/>
          <w:spacing w:val="0"/>
          <w:sz w:val="32"/>
        </w:rPr>
      </w:r>
    </w:p>
    <w:p>
      <w:pPr>
        <w:pStyle w:val="Normal"/>
        <w:framePr w:w="14937" w:x="2701" w:y="288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三、根据“项目实施性施工组织设计提纲”由项目总工程师负责组织编制“项目实施性</w:t>
      </w:r>
      <w:r>
        <w:rPr>
          <w:rFonts w:ascii="Times New Roman"/>
          <w:color w:val="000000"/>
          <w:spacing w:val="0"/>
          <w:sz w:val="32"/>
        </w:rPr>
      </w:r>
    </w:p>
    <w:p>
      <w:pPr>
        <w:pStyle w:val="Normal"/>
        <w:framePr w:w="14937"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23"/>
          <w:sz w:val="32"/>
        </w:rPr>
        <w:t>施工组织设计”，</w:t>
      </w:r>
      <w:r>
        <w:rPr>
          <w:rFonts w:ascii="Times New Roman"/>
          <w:color w:val="000000"/>
          <w:spacing w:val="-6"/>
          <w:sz w:val="32"/>
        </w:rPr>
        <w:t xml:space="preserve"> </w:t>
      </w:r>
      <w:r>
        <w:rPr>
          <w:rFonts w:ascii="SimSun" w:hAnsi="SimSun" w:cs="SimSun"/>
          <w:color w:val="000000"/>
          <w:spacing w:val="-10"/>
          <w:sz w:val="32"/>
        </w:rPr>
        <w:t>施工组织设计应做到：施工部署及施工顺序安排合理，施工方案切实可行、</w:t>
      </w:r>
      <w:r>
        <w:rPr>
          <w:rFonts w:ascii="Times New Roman"/>
          <w:color w:val="000000"/>
          <w:spacing w:val="0"/>
          <w:sz w:val="32"/>
        </w:rPr>
      </w:r>
    </w:p>
    <w:p>
      <w:pPr>
        <w:pStyle w:val="Normal"/>
        <w:framePr w:w="14937"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经济合理，符合该项目的具体情况，人员、机械配备满足施工需要，技术、质量及职业健康</w:t>
      </w:r>
      <w:r>
        <w:rPr>
          <w:rFonts w:ascii="Times New Roman"/>
          <w:color w:val="000000"/>
          <w:spacing w:val="0"/>
          <w:sz w:val="32"/>
        </w:rPr>
      </w:r>
    </w:p>
    <w:p>
      <w:pPr>
        <w:pStyle w:val="Normal"/>
        <w:framePr w:w="14937"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安全和环境保护保证措施完善。</w:t>
      </w:r>
      <w:r>
        <w:rPr>
          <w:rFonts w:ascii="Times New Roman"/>
          <w:color w:val="000000"/>
          <w:spacing w:val="0"/>
          <w:sz w:val="32"/>
        </w:rPr>
      </w:r>
    </w:p>
    <w:p>
      <w:pPr>
        <w:pStyle w:val="Normal"/>
        <w:framePr w:w="14461" w:x="2701" w:y="475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6"/>
          <w:sz w:val="32"/>
        </w:rPr>
        <w:t>四、编制完成后须由编写人员、项目总工程师、项目经理签字后报公司工程部审核、公</w:t>
      </w:r>
      <w:r>
        <w:rPr>
          <w:rFonts w:ascii="Times New Roman"/>
          <w:color w:val="000000"/>
          <w:spacing w:val="0"/>
          <w:sz w:val="32"/>
        </w:rPr>
      </w:r>
    </w:p>
    <w:p>
      <w:pPr>
        <w:pStyle w:val="Normal"/>
        <w:framePr w:w="14461" w:x="270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司总工程师批准后，报监理、业主审批。</w:t>
      </w:r>
      <w:r>
        <w:rPr>
          <w:rFonts w:ascii="Times New Roman"/>
          <w:color w:val="000000"/>
          <w:spacing w:val="0"/>
          <w:sz w:val="32"/>
        </w:rPr>
      </w:r>
    </w:p>
    <w:p>
      <w:pPr>
        <w:pStyle w:val="Normal"/>
        <w:framePr w:w="13844" w:x="3331" w:y="56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五、施工组织设计不得任意修改。遇有下列情况，项目部应对施工组织设计进行修改：</w:t>
      </w:r>
      <w:r>
        <w:rPr>
          <w:rFonts w:ascii="Times New Roman"/>
          <w:color w:val="000000"/>
          <w:spacing w:val="0"/>
          <w:sz w:val="32"/>
        </w:rPr>
      </w:r>
    </w:p>
    <w:p>
      <w:pPr>
        <w:pStyle w:val="Normal"/>
        <w:framePr w:w="13844" w:x="3331" w:y="569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1、工期、质量、安全、环保等目标值发生改变；</w:t>
      </w:r>
      <w:r>
        <w:rPr>
          <w:rFonts w:ascii="Times New Roman"/>
          <w:color w:val="000000"/>
          <w:spacing w:val="0"/>
          <w:sz w:val="32"/>
        </w:rPr>
      </w:r>
    </w:p>
    <w:p>
      <w:pPr>
        <w:pStyle w:val="Normal"/>
        <w:framePr w:w="5283" w:x="3331" w:y="66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2、施工设计图纸发生重大变更；</w:t>
      </w:r>
      <w:r>
        <w:rPr>
          <w:rFonts w:ascii="Times New Roman"/>
          <w:color w:val="000000"/>
          <w:spacing w:val="0"/>
          <w:sz w:val="32"/>
        </w:rPr>
      </w:r>
    </w:p>
    <w:p>
      <w:pPr>
        <w:pStyle w:val="Normal"/>
        <w:framePr w:w="6376" w:x="3331" w:y="70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3、现场施工环境和条件发生重大变化；</w:t>
      </w:r>
      <w:r>
        <w:rPr>
          <w:rFonts w:ascii="Times New Roman"/>
          <w:color w:val="000000"/>
          <w:spacing w:val="0"/>
          <w:sz w:val="32"/>
        </w:rPr>
      </w:r>
    </w:p>
    <w:p>
      <w:pPr>
        <w:pStyle w:val="Normal"/>
        <w:framePr w:w="7469" w:x="3331" w:y="75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4、施工队伍、机械设备等方面发生重大变更。</w:t>
      </w:r>
      <w:r>
        <w:rPr>
          <w:rFonts w:ascii="Times New Roman"/>
          <w:color w:val="000000"/>
          <w:spacing w:val="0"/>
          <w:sz w:val="32"/>
        </w:rPr>
      </w:r>
    </w:p>
    <w:p>
      <w:pPr>
        <w:pStyle w:val="Normal"/>
        <w:framePr w:w="14568" w:x="2701" w:y="803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六、施工组织设修改后，应报原审批单位审批后方可组织实施。未经原审批单位批准，</w:t>
      </w:r>
      <w:r>
        <w:rPr>
          <w:rFonts w:ascii="Times New Roman"/>
          <w:color w:val="000000"/>
          <w:spacing w:val="0"/>
          <w:sz w:val="32"/>
        </w:rPr>
      </w:r>
    </w:p>
    <w:p>
      <w:pPr>
        <w:pStyle w:val="Normal"/>
        <w:framePr w:w="14568" w:x="2701" w:y="803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一律以无效文件处理，并追究相关责任人的责任。</w:t>
      </w:r>
      <w:r>
        <w:rPr>
          <w:rFonts w:ascii="Times New Roman"/>
          <w:color w:val="000000"/>
          <w:spacing w:val="0"/>
          <w:sz w:val="32"/>
        </w:rPr>
      </w:r>
    </w:p>
    <w:p>
      <w:pPr>
        <w:pStyle w:val="Normal"/>
        <w:framePr w:w="5643" w:x="3334" w:y="92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第五十三条</w:t>
      </w:r>
      <w:r>
        <w:rPr>
          <w:rFonts w:ascii="Times New Roman"/>
          <w:color w:val="000000"/>
          <w:spacing w:val="392"/>
          <w:sz w:val="32"/>
        </w:rPr>
        <w:t xml:space="preserve"> </w:t>
      </w:r>
      <w:r>
        <w:rPr>
          <w:rFonts w:ascii="SimSun" w:hAnsi="SimSun" w:cs="SimSun"/>
          <w:color w:val="000000"/>
          <w:spacing w:val="-3"/>
          <w:sz w:val="32"/>
        </w:rPr>
        <w:t>开工报告编制及审批</w:t>
      </w:r>
      <w:r>
        <w:rPr>
          <w:rFonts w:ascii="Times New Roman"/>
          <w:color w:val="000000"/>
          <w:spacing w:val="0"/>
          <w:sz w:val="32"/>
        </w:rPr>
      </w:r>
    </w:p>
    <w:p>
      <w:pPr>
        <w:pStyle w:val="Normal"/>
        <w:framePr w:w="14573" w:x="2701" w:y="967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一、在各项准备工作基本就绪后（施工复测成果已经报审、材料试验和配合比试验已经</w:t>
      </w:r>
      <w:r>
        <w:rPr>
          <w:rFonts w:ascii="Times New Roman"/>
          <w:color w:val="000000"/>
          <w:spacing w:val="0"/>
          <w:sz w:val="32"/>
        </w:rPr>
      </w:r>
    </w:p>
    <w:p>
      <w:pPr>
        <w:pStyle w:val="Normal"/>
        <w:framePr w:w="14573" w:x="2701" w:y="967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报批、机构组织和人员已经报批、主要施工机械和材料已经进场并已报验、征地拆迁工作已</w:t>
      </w:r>
      <w:r>
        <w:rPr>
          <w:rFonts w:ascii="Times New Roman"/>
          <w:color w:val="000000"/>
          <w:spacing w:val="0"/>
          <w:sz w:val="32"/>
        </w:rPr>
      </w:r>
    </w:p>
    <w:p>
      <w:pPr>
        <w:pStyle w:val="Normal"/>
        <w:framePr w:w="14573" w:x="2701" w:y="967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完成、搅拌站已验收、施工组织设计已报批），项目总工程师应组织内业资料员和技术员编</w:t>
      </w:r>
      <w:r>
        <w:rPr>
          <w:rFonts w:ascii="Times New Roman"/>
          <w:color w:val="000000"/>
          <w:spacing w:val="0"/>
          <w:sz w:val="32"/>
        </w:rPr>
      </w:r>
    </w:p>
    <w:p>
      <w:pPr>
        <w:pStyle w:val="Normal"/>
        <w:framePr w:w="14573" w:x="2701" w:y="967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制管段的开工报告。</w:t>
      </w:r>
      <w:r>
        <w:rPr>
          <w:rFonts w:ascii="Times New Roman"/>
          <w:color w:val="000000"/>
          <w:spacing w:val="0"/>
          <w:sz w:val="32"/>
        </w:rPr>
      </w:r>
    </w:p>
    <w:p>
      <w:pPr>
        <w:pStyle w:val="Normal"/>
        <w:framePr w:w="8744" w:x="3331" w:y="115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二、项目开工报告必须报送业主和监理部门进行审批。</w:t>
      </w:r>
      <w:r>
        <w:rPr>
          <w:rFonts w:ascii="Times New Roman"/>
          <w:color w:val="000000"/>
          <w:spacing w:val="0"/>
          <w:sz w:val="32"/>
        </w:rPr>
      </w:r>
    </w:p>
    <w:p>
      <w:pPr>
        <w:pStyle w:val="Normal"/>
        <w:framePr w:w="14573" w:x="2701" w:y="1201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三、工程开工必须经业主和监理部门审批的工程开工报告。工程项目、单位工程都必须</w:t>
      </w:r>
      <w:r>
        <w:rPr>
          <w:rFonts w:ascii="Times New Roman"/>
          <w:color w:val="000000"/>
          <w:spacing w:val="0"/>
          <w:sz w:val="32"/>
        </w:rPr>
      </w:r>
    </w:p>
    <w:p>
      <w:pPr>
        <w:pStyle w:val="Normal"/>
        <w:framePr w:w="14573" w:x="2701" w:y="120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提交工程开工报告，单项工程也可以单独提交工程开工报告申请开工。停工后又复工应重新</w:t>
      </w:r>
      <w:r>
        <w:rPr>
          <w:rFonts w:ascii="Times New Roman"/>
          <w:color w:val="000000"/>
          <w:spacing w:val="0"/>
          <w:sz w:val="32"/>
        </w:rPr>
      </w:r>
    </w:p>
    <w:p>
      <w:pPr>
        <w:pStyle w:val="Normal"/>
        <w:framePr w:w="14573" w:x="2701" w:y="12011"/>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办理开工报告审批手续。</w:t>
      </w:r>
      <w:r>
        <w:rPr>
          <w:rFonts w:ascii="Times New Roman"/>
          <w:color w:val="000000"/>
          <w:spacing w:val="0"/>
          <w:sz w:val="32"/>
        </w:rPr>
      </w:r>
    </w:p>
    <w:p>
      <w:pPr>
        <w:pStyle w:val="Normal"/>
        <w:framePr w:w="4550" w:x="3334" w:y="136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第五十四条</w:t>
      </w:r>
      <w:r>
        <w:rPr>
          <w:rFonts w:ascii="Times New Roman"/>
          <w:color w:val="000000"/>
          <w:spacing w:val="392"/>
          <w:sz w:val="32"/>
        </w:rPr>
        <w:t xml:space="preserve"> </w:t>
      </w:r>
      <w:r>
        <w:rPr>
          <w:rFonts w:ascii="SimSun" w:hAnsi="SimSun" w:cs="SimSun"/>
          <w:color w:val="000000"/>
          <w:spacing w:val="-3"/>
          <w:sz w:val="32"/>
        </w:rPr>
        <w:t>施工测量控制</w:t>
      </w:r>
      <w:r>
        <w:rPr>
          <w:rFonts w:ascii="Times New Roman"/>
          <w:color w:val="000000"/>
          <w:spacing w:val="0"/>
          <w:sz w:val="32"/>
        </w:rPr>
      </w:r>
    </w:p>
    <w:p>
      <w:pPr>
        <w:pStyle w:val="Normal"/>
        <w:framePr w:w="14573" w:x="2701" w:y="1411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一、开工前，公司测量分公司必须对项目部上设计院提交的桩点进行复测，并与相邻标</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段的设计院桩点进行联测，并出具复测成果。复测成果由测量分公司测量组组长与项目部总</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0"/>
          <w:sz w:val="32"/>
        </w:rPr>
        <w:t>工双方签字，并办理交接手续（原始资料的复核、现场桩点确认等）。</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二、项目部编制施工测量与量测管理办法、测量技术交底等，并对管理办法及交底进行</w:t>
      </w:r>
      <w:r>
        <w:rPr>
          <w:rFonts w:ascii="Times New Roman"/>
          <w:color w:val="000000"/>
          <w:spacing w:val="0"/>
          <w:sz w:val="32"/>
        </w:rPr>
      </w:r>
    </w:p>
    <w:p>
      <w:pPr>
        <w:pStyle w:val="Normal"/>
        <w:framePr w:w="14573"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审批。</w:t>
      </w:r>
      <w:r>
        <w:rPr>
          <w:rFonts w:ascii="Times New Roman"/>
          <w:color w:val="000000"/>
          <w:spacing w:val="0"/>
          <w:sz w:val="32"/>
        </w:rPr>
      </w:r>
    </w:p>
    <w:p>
      <w:pPr>
        <w:pStyle w:val="Normal"/>
        <w:framePr w:w="14208" w:x="2971" w:y="16457"/>
        <w:widowControl w:val="off"/>
        <w:autoSpaceDE w:val="off"/>
        <w:autoSpaceDN w:val="off"/>
        <w:spacing w:before="0" w:after="0" w:line="317" w:lineRule="exact"/>
        <w:ind w:left="317" w:right="0" w:firstLine="0"/>
        <w:jc w:val="left"/>
        <w:rPr>
          <w:rFonts w:ascii="Times New Roman"/>
          <w:color w:val="000000"/>
          <w:spacing w:val="0"/>
          <w:sz w:val="32"/>
        </w:rPr>
      </w:pPr>
      <w:r>
        <w:rPr>
          <w:rFonts w:ascii="SimSun" w:hAnsi="SimSun" w:cs="SimSun"/>
          <w:color w:val="000000"/>
          <w:spacing w:val="-6"/>
          <w:sz w:val="32"/>
        </w:rPr>
        <w:t>三、施工过程中，每半年或一年必须由申请公司测量分公司对项目部管段全线至少进行</w:t>
      </w:r>
      <w:r>
        <w:rPr>
          <w:rFonts w:ascii="Times New Roman"/>
          <w:color w:val="000000"/>
          <w:spacing w:val="0"/>
          <w:sz w:val="32"/>
        </w:rPr>
      </w:r>
    </w:p>
    <w:p>
      <w:pPr>
        <w:pStyle w:val="Normal"/>
        <w:framePr w:w="14208" w:x="2971" w:y="1645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一次控制测量复核，对中线水平进行复核测量，并出具复测成果，特别是长大隧道和特大</w:t>
      </w:r>
      <w:r>
        <w:rPr>
          <w:rFonts w:ascii="Times New Roman"/>
          <w:color w:val="000000"/>
          <w:spacing w:val="0"/>
          <w:sz w:val="32"/>
        </w:rPr>
      </w:r>
    </w:p>
    <w:p>
      <w:pPr>
        <w:pStyle w:val="Normal"/>
        <w:framePr w:w="14208" w:x="2971" w:y="1645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桥。</w:t>
      </w:r>
      <w:r>
        <w:rPr>
          <w:rFonts w:ascii="Times New Roman"/>
          <w:color w:val="000000"/>
          <w:spacing w:val="0"/>
          <w:sz w:val="32"/>
        </w:rPr>
      </w:r>
    </w:p>
    <w:p>
      <w:pPr>
        <w:pStyle w:val="Normal"/>
        <w:framePr w:w="14208" w:x="2971" w:y="17861"/>
        <w:widowControl w:val="off"/>
        <w:autoSpaceDE w:val="off"/>
        <w:autoSpaceDN w:val="off"/>
        <w:spacing w:before="0" w:after="0" w:line="317" w:lineRule="exact"/>
        <w:ind w:left="317" w:right="0" w:firstLine="0"/>
        <w:jc w:val="left"/>
        <w:rPr>
          <w:rFonts w:ascii="Times New Roman"/>
          <w:color w:val="000000"/>
          <w:spacing w:val="0"/>
          <w:sz w:val="32"/>
        </w:rPr>
      </w:pPr>
      <w:r>
        <w:rPr>
          <w:rFonts w:ascii="SimSun" w:hAnsi="SimSun" w:cs="SimSun"/>
          <w:color w:val="000000"/>
          <w:spacing w:val="-7"/>
          <w:sz w:val="32"/>
        </w:rPr>
        <w:t>四、项目部专职测量工程师负责对内对外的所有测量业务工作，负责项目部所有测量仪</w:t>
      </w:r>
      <w:r>
        <w:rPr>
          <w:rFonts w:ascii="Times New Roman"/>
          <w:color w:val="000000"/>
          <w:spacing w:val="0"/>
          <w:sz w:val="32"/>
        </w:rPr>
      </w:r>
    </w:p>
    <w:p>
      <w:pPr>
        <w:pStyle w:val="Normal"/>
        <w:framePr w:w="14208" w:x="2971" w:y="17861"/>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器的保管、维护和检定工作。测量工程师必须对有关建设、设计、监理单位有关测量文件</w:t>
      </w:r>
      <w:r>
        <w:rPr>
          <w:rFonts w:ascii="Times New Roman"/>
          <w:color w:val="000000"/>
          <w:spacing w:val="0"/>
          <w:sz w:val="32"/>
        </w:rPr>
      </w:r>
    </w:p>
    <w:p>
      <w:pPr>
        <w:pStyle w:val="Normal"/>
        <w:framePr w:w="14208" w:x="2971" w:y="1786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和上级单位相关主管部门交接的测量资料进行复核，严格按照上述资料指导现场施工测量</w:t>
      </w:r>
      <w:r>
        <w:rPr>
          <w:rFonts w:ascii="Times New Roman"/>
          <w:color w:val="000000"/>
          <w:spacing w:val="0"/>
          <w:sz w:val="32"/>
        </w:rPr>
      </w:r>
    </w:p>
    <w:p>
      <w:pPr>
        <w:pStyle w:val="Normal"/>
        <w:framePr w:w="14208" w:x="2971" w:y="1786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放样。</w:t>
      </w:r>
      <w:r>
        <w:rPr>
          <w:rFonts w:ascii="Times New Roman"/>
          <w:color w:val="000000"/>
          <w:spacing w:val="0"/>
          <w:sz w:val="32"/>
        </w:rPr>
      </w:r>
    </w:p>
    <w:p>
      <w:pPr>
        <w:pStyle w:val="Normal"/>
        <w:framePr w:w="14573" w:x="2701" w:y="1973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五、对控制、加密网点测量资料，必须由两人独立进行计算复核并进行签认。测量后，</w:t>
      </w:r>
      <w:r>
        <w:rPr>
          <w:rFonts w:ascii="Times New Roman"/>
          <w:color w:val="000000"/>
          <w:spacing w:val="0"/>
          <w:sz w:val="32"/>
        </w:rPr>
      </w:r>
    </w:p>
    <w:p>
      <w:pPr>
        <w:pStyle w:val="Normal"/>
        <w:framePr w:w="14573" w:x="2701" w:y="1973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测量成果必须采用两组独立平行计算进行相互校核，测量工程师、架子队技术主管对各自的</w:t>
      </w:r>
      <w:r>
        <w:rPr>
          <w:rFonts w:ascii="Times New Roman"/>
          <w:color w:val="000000"/>
          <w:spacing w:val="0"/>
          <w:sz w:val="32"/>
        </w:rPr>
      </w:r>
    </w:p>
    <w:p>
      <w:pPr>
        <w:pStyle w:val="Normal"/>
        <w:framePr w:w="14573" w:x="2701" w:y="1973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测量成果相互进行复核签认。</w:t>
      </w:r>
      <w:r>
        <w:rPr>
          <w:rFonts w:ascii="Times New Roman"/>
          <w:color w:val="000000"/>
          <w:spacing w:val="0"/>
          <w:sz w:val="32"/>
        </w:rPr>
      </w:r>
    </w:p>
    <w:p>
      <w:pPr>
        <w:pStyle w:val="Normal"/>
        <w:framePr w:w="14937" w:x="2701" w:y="2113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六、测量外业工作必须有多余观测，并构成闭合检测条件。控制测量、定位测量和重要</w:t>
      </w:r>
      <w:r>
        <w:rPr>
          <w:rFonts w:ascii="Times New Roman"/>
          <w:color w:val="000000"/>
          <w:spacing w:val="0"/>
          <w:sz w:val="32"/>
        </w:rPr>
      </w:r>
    </w:p>
    <w:p>
      <w:pPr>
        <w:pStyle w:val="Normal"/>
        <w:framePr w:w="14937" w:x="2701" w:y="2113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的放样测量必须坚持采用两种不同方法（或不同仪器）或换人进行复核测量。利用已知点（包</w:t>
      </w:r>
      <w:r>
        <w:rPr>
          <w:rFonts w:ascii="Times New Roman"/>
          <w:color w:val="000000"/>
          <w:spacing w:val="0"/>
          <w:sz w:val="32"/>
        </w:rPr>
      </w:r>
    </w:p>
    <w:p>
      <w:pPr>
        <w:pStyle w:val="Normal"/>
        <w:framePr w:w="14937" w:x="2701" w:y="2113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括平面控制点、方向点、高程点）进行引测、加点，施工放样前，必须坚持“先检测后利用”</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BHRHWB+Nimbus Roman No9 L Regular"/>
          <w:color w:val="000000"/>
          <w:spacing w:val="-63"/>
          <w:sz w:val="27"/>
        </w:rPr>
        <w:t>33</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558"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的原则，确认已知点准确无误方可使用。</w:t>
      </w:r>
      <w:r>
        <w:rPr>
          <w:rFonts w:ascii="Times New Roman"/>
          <w:color w:val="000000"/>
          <w:spacing w:val="0"/>
          <w:sz w:val="32"/>
        </w:rPr>
      </w:r>
    </w:p>
    <w:p>
      <w:pPr>
        <w:pStyle w:val="Normal"/>
        <w:framePr w:w="14204" w:x="2701" w:y="241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七、测量仪器必须检定合格后才能用于施工测量并进行定期检定及建立相应的仪器台</w:t>
      </w:r>
      <w:r>
        <w:rPr>
          <w:rFonts w:ascii="Times New Roman"/>
          <w:color w:val="000000"/>
          <w:spacing w:val="0"/>
          <w:sz w:val="32"/>
        </w:rPr>
      </w:r>
    </w:p>
    <w:p>
      <w:pPr>
        <w:pStyle w:val="Normal"/>
        <w:framePr w:w="14204" w:x="2701" w:y="241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帐，在施工过程中如发现有较大的偏差也应进行校核检定。</w:t>
      </w:r>
      <w:r>
        <w:rPr>
          <w:rFonts w:ascii="Times New Roman"/>
          <w:color w:val="000000"/>
          <w:spacing w:val="0"/>
          <w:sz w:val="32"/>
        </w:rPr>
      </w:r>
    </w:p>
    <w:p>
      <w:pPr>
        <w:pStyle w:val="Normal"/>
        <w:framePr w:w="4550" w:x="3334" w:y="35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第五十五条</w:t>
      </w:r>
      <w:r>
        <w:rPr>
          <w:rFonts w:ascii="Times New Roman"/>
          <w:color w:val="000000"/>
          <w:spacing w:val="392"/>
          <w:sz w:val="32"/>
        </w:rPr>
        <w:t xml:space="preserve"> </w:t>
      </w:r>
      <w:r>
        <w:rPr>
          <w:rFonts w:ascii="SimSun" w:hAnsi="SimSun" w:cs="SimSun"/>
          <w:color w:val="000000"/>
          <w:spacing w:val="-3"/>
          <w:sz w:val="32"/>
        </w:rPr>
        <w:t>专项施工方案</w:t>
      </w:r>
      <w:r>
        <w:rPr>
          <w:rFonts w:ascii="Times New Roman"/>
          <w:color w:val="000000"/>
          <w:spacing w:val="0"/>
          <w:sz w:val="32"/>
        </w:rPr>
      </w:r>
    </w:p>
    <w:p>
      <w:pPr>
        <w:pStyle w:val="Normal"/>
        <w:framePr w:w="14392" w:x="2701" w:y="405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一、项目部应根据管段内施工复杂情况编制质量管理、质量控制等专项施工方案。</w:t>
      </w:r>
      <w:r>
        <w:rPr>
          <w:rFonts w:ascii="Times New Roman"/>
          <w:color w:val="000000"/>
          <w:spacing w:val="0"/>
          <w:sz w:val="32"/>
        </w:rPr>
      </w:r>
    </w:p>
    <w:p>
      <w:pPr>
        <w:pStyle w:val="Normal"/>
        <w:framePr w:w="14392" w:x="2701" w:y="405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7"/>
          <w:sz w:val="32"/>
        </w:rPr>
        <w:t>二、对危险性较大的工程如预应力结构张拉施工；隧道工程施工；桥梁工程施工（含架</w:t>
      </w:r>
      <w:r>
        <w:rPr>
          <w:rFonts w:ascii="Times New Roman"/>
          <w:color w:val="000000"/>
          <w:spacing w:val="0"/>
          <w:sz w:val="32"/>
        </w:rPr>
      </w:r>
    </w:p>
    <w:p>
      <w:pPr>
        <w:pStyle w:val="Normal"/>
        <w:framePr w:w="14392" w:x="2701" w:y="405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桥）；特种设备施工等，应编制相应的安全、质量专项方案。</w:t>
      </w:r>
      <w:r>
        <w:rPr>
          <w:rFonts w:ascii="Times New Roman"/>
          <w:color w:val="000000"/>
          <w:spacing w:val="0"/>
          <w:sz w:val="32"/>
        </w:rPr>
      </w:r>
    </w:p>
    <w:p>
      <w:pPr>
        <w:pStyle w:val="Normal"/>
        <w:framePr w:w="14568" w:x="2701" w:y="545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三、采用新技术、新工艺、新材料、新设备的“四新”工程，可能影响建设工程质量安</w:t>
      </w:r>
      <w:r>
        <w:rPr>
          <w:rFonts w:ascii="Times New Roman"/>
          <w:color w:val="000000"/>
          <w:spacing w:val="0"/>
          <w:sz w:val="32"/>
        </w:rPr>
      </w:r>
    </w:p>
    <w:p>
      <w:pPr>
        <w:pStyle w:val="Normal"/>
        <w:framePr w:w="14568" w:x="2701" w:y="545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全，应编制安全管理、质量控制方案及质量实施细则。</w:t>
      </w:r>
      <w:r>
        <w:rPr>
          <w:rFonts w:ascii="Times New Roman"/>
          <w:color w:val="000000"/>
          <w:spacing w:val="0"/>
          <w:sz w:val="32"/>
        </w:rPr>
      </w:r>
    </w:p>
    <w:p>
      <w:pPr>
        <w:pStyle w:val="Normal"/>
        <w:framePr w:w="14937" w:x="2701" w:y="639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四、需要由专家组进行论证审查的工程，按集团公司和公司技术管理办法要求由项目总</w:t>
      </w:r>
      <w:r>
        <w:rPr>
          <w:rFonts w:ascii="Times New Roman"/>
          <w:color w:val="000000"/>
          <w:spacing w:val="0"/>
          <w:sz w:val="32"/>
        </w:rPr>
      </w:r>
    </w:p>
    <w:p>
      <w:pPr>
        <w:pStyle w:val="Normal"/>
        <w:framePr w:w="14937" w:x="2701" w:y="639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工程师组织，成立专家组对专项方案论证，并将书面论证审查报告作为专项施工方案的附件，</w:t>
      </w:r>
      <w:r>
        <w:rPr>
          <w:rFonts w:ascii="Times New Roman"/>
          <w:color w:val="000000"/>
          <w:spacing w:val="0"/>
          <w:sz w:val="32"/>
        </w:rPr>
      </w:r>
    </w:p>
    <w:p>
      <w:pPr>
        <w:pStyle w:val="Normal"/>
        <w:framePr w:w="14937" w:x="2701" w:y="639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按要求进行申报审批，完善相关手续后进行专题技术交底后督促实施。</w:t>
      </w:r>
      <w:r>
        <w:rPr>
          <w:rFonts w:ascii="Times New Roman"/>
          <w:color w:val="000000"/>
          <w:spacing w:val="0"/>
          <w:sz w:val="32"/>
        </w:rPr>
      </w:r>
    </w:p>
    <w:p>
      <w:pPr>
        <w:pStyle w:val="Normal"/>
        <w:framePr w:w="4550" w:x="3334" w:y="80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第五十六条</w:t>
      </w:r>
      <w:r>
        <w:rPr>
          <w:rFonts w:ascii="Times New Roman"/>
          <w:color w:val="000000"/>
          <w:spacing w:val="392"/>
          <w:sz w:val="32"/>
        </w:rPr>
        <w:t xml:space="preserve"> </w:t>
      </w:r>
      <w:r>
        <w:rPr>
          <w:rFonts w:ascii="SimSun" w:hAnsi="SimSun" w:cs="SimSun"/>
          <w:color w:val="000000"/>
          <w:spacing w:val="-3"/>
          <w:sz w:val="32"/>
        </w:rPr>
        <w:t>施工技术交底</w:t>
      </w:r>
      <w:r>
        <w:rPr>
          <w:rFonts w:ascii="Times New Roman"/>
          <w:color w:val="000000"/>
          <w:spacing w:val="0"/>
          <w:sz w:val="32"/>
        </w:rPr>
      </w:r>
    </w:p>
    <w:p>
      <w:pPr>
        <w:pStyle w:val="Normal"/>
        <w:framePr w:w="14334" w:x="2704" w:y="858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一、项目进场后，由项目总工组织，向项目部管理人员进行总体施工质量技术交底，明</w:t>
      </w:r>
      <w:r>
        <w:rPr>
          <w:rFonts w:ascii="Times New Roman"/>
          <w:color w:val="000000"/>
          <w:spacing w:val="0"/>
          <w:sz w:val="32"/>
        </w:rPr>
      </w:r>
    </w:p>
    <w:p>
      <w:pPr>
        <w:pStyle w:val="Normal"/>
        <w:framePr w:w="14334" w:x="2704" w:y="8584"/>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确项目的总体质量计划和质量目标。</w:t>
      </w:r>
      <w:r>
        <w:rPr>
          <w:rFonts w:ascii="Times New Roman"/>
          <w:color w:val="000000"/>
          <w:spacing w:val="0"/>
          <w:sz w:val="32"/>
        </w:rPr>
      </w:r>
    </w:p>
    <w:p>
      <w:pPr>
        <w:pStyle w:val="Normal"/>
        <w:framePr w:w="14937" w:x="2704" w:y="966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二、员工上岗前，负责具体项目的施工技术负责人和安质人员必须做好员工的岗位质量</w:t>
      </w:r>
      <w:r>
        <w:rPr>
          <w:rFonts w:ascii="Times New Roman"/>
          <w:color w:val="000000"/>
          <w:spacing w:val="0"/>
          <w:sz w:val="32"/>
        </w:rPr>
      </w:r>
    </w:p>
    <w:p>
      <w:pPr>
        <w:pStyle w:val="Normal"/>
        <w:framePr w:w="14937" w:x="2704" w:y="9664"/>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12"/>
          <w:sz w:val="32"/>
        </w:rPr>
        <w:t>培训和技术交底工作，主要是特种作业和关键工序的作业指导书，施工质量和技术保证措施，</w:t>
      </w:r>
      <w:r>
        <w:rPr>
          <w:rFonts w:ascii="Times New Roman"/>
          <w:color w:val="000000"/>
          <w:spacing w:val="0"/>
          <w:sz w:val="32"/>
        </w:rPr>
      </w:r>
    </w:p>
    <w:p>
      <w:pPr>
        <w:pStyle w:val="Normal"/>
        <w:framePr w:w="14573" w:x="2701" w:y="1074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质量通病的预防措施，做好分部分项工程的施工质量技术交底。</w:t>
      </w:r>
      <w:r>
        <w:rPr>
          <w:rFonts w:ascii="Times New Roman"/>
          <w:color w:val="000000"/>
          <w:spacing w:val="0"/>
          <w:sz w:val="32"/>
        </w:rPr>
      </w:r>
    </w:p>
    <w:p>
      <w:pPr>
        <w:pStyle w:val="Normal"/>
        <w:framePr w:w="14573" w:x="2701" w:y="10744"/>
        <w:widowControl w:val="off"/>
        <w:autoSpaceDE w:val="off"/>
        <w:autoSpaceDN w:val="off"/>
        <w:spacing w:before="140" w:after="0" w:line="317" w:lineRule="exact"/>
        <w:ind w:left="630" w:right="0" w:firstLine="0"/>
        <w:jc w:val="left"/>
        <w:rPr>
          <w:rFonts w:ascii="Times New Roman"/>
          <w:color w:val="000000"/>
          <w:spacing w:val="0"/>
          <w:sz w:val="32"/>
        </w:rPr>
      </w:pPr>
      <w:r>
        <w:rPr>
          <w:rFonts w:ascii="SimSun" w:hAnsi="SimSun" w:cs="SimSun"/>
          <w:color w:val="000000"/>
          <w:spacing w:val="-3"/>
          <w:sz w:val="32"/>
        </w:rPr>
        <w:t>三、项目总工程师定期组织施工技术交底检查工作，检查实施效果及其内容的适宜性、</w:t>
      </w:r>
      <w:r>
        <w:rPr>
          <w:rFonts w:ascii="Times New Roman"/>
          <w:color w:val="000000"/>
          <w:spacing w:val="0"/>
          <w:sz w:val="32"/>
        </w:rPr>
      </w:r>
    </w:p>
    <w:p>
      <w:pPr>
        <w:pStyle w:val="Normal"/>
        <w:framePr w:w="14573" w:x="2701" w:y="1074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正确性。施工技术交底质量以及保存的是否完善作为考核项目工程部技术人员工作绩效的一</w:t>
      </w:r>
      <w:r>
        <w:rPr>
          <w:rFonts w:ascii="Times New Roman"/>
          <w:color w:val="000000"/>
          <w:spacing w:val="0"/>
          <w:sz w:val="32"/>
        </w:rPr>
      </w:r>
    </w:p>
    <w:p>
      <w:pPr>
        <w:pStyle w:val="Normal"/>
        <w:framePr w:w="14573" w:x="2701" w:y="1074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项重要依据。</w:t>
      </w:r>
      <w:r>
        <w:rPr>
          <w:rFonts w:ascii="Times New Roman"/>
          <w:color w:val="000000"/>
          <w:spacing w:val="0"/>
          <w:sz w:val="32"/>
        </w:rPr>
      </w:r>
    </w:p>
    <w:p>
      <w:pPr>
        <w:pStyle w:val="Normal"/>
        <w:framePr w:w="14573" w:x="2701" w:y="1260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四、技术交底文件和资料，均为受控文件，文件的收、发应严格按照公司《程序文件》</w:t>
      </w:r>
      <w:r>
        <w:rPr>
          <w:rFonts w:ascii="Times New Roman"/>
          <w:color w:val="000000"/>
          <w:spacing w:val="0"/>
          <w:sz w:val="32"/>
        </w:rPr>
      </w:r>
    </w:p>
    <w:p>
      <w:pPr>
        <w:pStyle w:val="Normal"/>
        <w:framePr w:w="14573" w:x="2701" w:y="1260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7"/>
          <w:sz w:val="32"/>
        </w:rPr>
        <w:t>中《文件和资料控制程序》的相关要求进行，对技术交底文件和资料进行妥善保管，分类装</w:t>
      </w:r>
      <w:r>
        <w:rPr>
          <w:rFonts w:ascii="Times New Roman"/>
          <w:color w:val="000000"/>
          <w:spacing w:val="0"/>
          <w:sz w:val="32"/>
        </w:rPr>
      </w:r>
    </w:p>
    <w:p>
      <w:pPr>
        <w:pStyle w:val="Normal"/>
        <w:framePr w:w="14573" w:x="2701" w:y="1260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盒存放，建立技术交底文件目录。</w:t>
      </w:r>
      <w:r>
        <w:rPr>
          <w:rFonts w:ascii="Times New Roman"/>
          <w:color w:val="000000"/>
          <w:spacing w:val="0"/>
          <w:sz w:val="32"/>
        </w:rPr>
      </w:r>
    </w:p>
    <w:p>
      <w:pPr>
        <w:pStyle w:val="Normal"/>
        <w:framePr w:w="14573" w:x="2701" w:y="1400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五、现场施工人员在施工前，应认真阅读理解技术交底内容，对技术交底不明确的地方，</w:t>
      </w:r>
      <w:r>
        <w:rPr>
          <w:rFonts w:ascii="Times New Roman"/>
          <w:color w:val="000000"/>
          <w:spacing w:val="0"/>
          <w:sz w:val="32"/>
        </w:rPr>
      </w:r>
    </w:p>
    <w:p>
      <w:pPr>
        <w:pStyle w:val="Normal"/>
        <w:framePr w:w="14573" w:x="2701" w:y="140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应及时向交底人提出；现场施工人员应严格按技术交底的要求执行，不得随意更改技术交底</w:t>
      </w:r>
      <w:r>
        <w:rPr>
          <w:rFonts w:ascii="Times New Roman"/>
          <w:color w:val="000000"/>
          <w:spacing w:val="0"/>
          <w:sz w:val="32"/>
        </w:rPr>
      </w:r>
    </w:p>
    <w:p>
      <w:pPr>
        <w:pStyle w:val="Normal"/>
        <w:framePr w:w="14573" w:x="2701" w:y="140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的要求。</w:t>
      </w:r>
      <w:r>
        <w:rPr>
          <w:rFonts w:ascii="Times New Roman"/>
          <w:color w:val="000000"/>
          <w:spacing w:val="0"/>
          <w:sz w:val="32"/>
        </w:rPr>
      </w:r>
    </w:p>
    <w:p>
      <w:pPr>
        <w:pStyle w:val="Normal"/>
        <w:framePr w:w="5278" w:x="3334" w:y="156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第五十七条</w:t>
      </w:r>
      <w:r>
        <w:rPr>
          <w:rFonts w:ascii="Times New Roman"/>
          <w:color w:val="000000"/>
          <w:spacing w:val="392"/>
          <w:sz w:val="32"/>
        </w:rPr>
        <w:t xml:space="preserve"> </w:t>
      </w:r>
      <w:r>
        <w:rPr>
          <w:rFonts w:ascii="SimSun" w:hAnsi="SimSun" w:cs="SimSun"/>
          <w:color w:val="000000"/>
          <w:spacing w:val="-3"/>
          <w:sz w:val="32"/>
        </w:rPr>
        <w:t>施工“三检”控制</w:t>
      </w:r>
      <w:r>
        <w:rPr>
          <w:rFonts w:ascii="Times New Roman"/>
          <w:color w:val="000000"/>
          <w:spacing w:val="0"/>
          <w:sz w:val="32"/>
        </w:rPr>
      </w:r>
    </w:p>
    <w:p>
      <w:pPr>
        <w:pStyle w:val="Normal"/>
        <w:framePr w:w="14573" w:x="2701" w:y="1611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6"/>
          <w:sz w:val="32"/>
        </w:rPr>
        <w:t>一、工程项目“三检”制度是指对各道工序的施工质量始终坚持自检、互检和交接检制</w:t>
      </w:r>
      <w:r>
        <w:rPr>
          <w:rFonts w:ascii="Times New Roman"/>
          <w:color w:val="000000"/>
          <w:spacing w:val="0"/>
          <w:sz w:val="32"/>
        </w:rPr>
      </w:r>
    </w:p>
    <w:p>
      <w:pPr>
        <w:pStyle w:val="Normal"/>
        <w:framePr w:w="14573" w:x="2701" w:y="1611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度，其目的是加强对施工过程中的质量控制，严格要求施工工序质量，将工程质量通病和不</w:t>
      </w:r>
      <w:r>
        <w:rPr>
          <w:rFonts w:ascii="Times New Roman"/>
          <w:color w:val="000000"/>
          <w:spacing w:val="0"/>
          <w:sz w:val="32"/>
        </w:rPr>
      </w:r>
    </w:p>
    <w:p>
      <w:pPr>
        <w:pStyle w:val="Normal"/>
        <w:framePr w:w="14573" w:x="2701" w:y="1611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足之处消除在各分项工序中。“三检”制度应贯穿于施工过程的全过程。</w:t>
      </w:r>
      <w:r>
        <w:rPr>
          <w:rFonts w:ascii="Times New Roman"/>
          <w:color w:val="000000"/>
          <w:spacing w:val="0"/>
          <w:sz w:val="32"/>
        </w:rPr>
      </w:r>
    </w:p>
    <w:p>
      <w:pPr>
        <w:pStyle w:val="Normal"/>
        <w:framePr w:w="14573" w:x="2701" w:y="1611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二、各分项、分部、检验批工程，尤其是隐蔽工程每个工序施工完毕后，必须进行“三</w:t>
      </w:r>
      <w:r>
        <w:rPr>
          <w:rFonts w:ascii="Times New Roman"/>
          <w:color w:val="000000"/>
          <w:spacing w:val="0"/>
          <w:sz w:val="32"/>
        </w:rPr>
      </w:r>
    </w:p>
    <w:p>
      <w:pPr>
        <w:pStyle w:val="Normal"/>
        <w:framePr w:w="14573" w:x="2701" w:y="1611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检”，在项目部内部检查合格后，方报监理工程进行验收。</w:t>
      </w:r>
      <w:r>
        <w:rPr>
          <w:rFonts w:ascii="Times New Roman"/>
          <w:color w:val="000000"/>
          <w:spacing w:val="0"/>
          <w:sz w:val="32"/>
        </w:rPr>
      </w:r>
    </w:p>
    <w:p>
      <w:pPr>
        <w:pStyle w:val="Normal"/>
        <w:framePr w:w="14573" w:x="2701" w:y="1845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三、在上到工序完成后，应由项目部施工员或质量员组织上、下工序施工班组长进行工</w:t>
      </w:r>
      <w:r>
        <w:rPr>
          <w:rFonts w:ascii="Times New Roman"/>
          <w:color w:val="000000"/>
          <w:spacing w:val="0"/>
          <w:sz w:val="32"/>
        </w:rPr>
      </w:r>
    </w:p>
    <w:p>
      <w:pPr>
        <w:pStyle w:val="Normal"/>
        <w:framePr w:w="14573" w:x="2701" w:y="184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序交接检查，应检查工序衔接的正确性，与设计图纸、施工规范的符合性，并由上到工序班</w:t>
      </w:r>
      <w:r>
        <w:rPr>
          <w:rFonts w:ascii="Times New Roman"/>
          <w:color w:val="000000"/>
          <w:spacing w:val="0"/>
          <w:sz w:val="32"/>
        </w:rPr>
      </w:r>
    </w:p>
    <w:p>
      <w:pPr>
        <w:pStyle w:val="Normal"/>
        <w:framePr w:w="14573" w:x="2701" w:y="184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组长向下道工序班组长进行质量、技术、数据的交接和做好交接记录。</w:t>
      </w:r>
      <w:r>
        <w:rPr>
          <w:rFonts w:ascii="Times New Roman"/>
          <w:color w:val="000000"/>
          <w:spacing w:val="0"/>
          <w:sz w:val="32"/>
        </w:rPr>
      </w:r>
    </w:p>
    <w:p>
      <w:pPr>
        <w:pStyle w:val="Normal"/>
        <w:framePr w:w="14573" w:x="2701" w:y="1845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四、项目部质量工程师或工程技术人员应通过抽测等实测、实量的手段，不定期对各施</w:t>
      </w:r>
      <w:r>
        <w:rPr>
          <w:rFonts w:ascii="Times New Roman"/>
          <w:color w:val="000000"/>
          <w:spacing w:val="0"/>
          <w:sz w:val="32"/>
        </w:rPr>
      </w:r>
    </w:p>
    <w:p>
      <w:pPr>
        <w:pStyle w:val="Normal"/>
        <w:framePr w:w="14573" w:x="2701" w:y="184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工工序进行检查，发现不符合的地方，及时加以纠正和更改，同时加强隐蔽工程验收，技术</w:t>
      </w:r>
      <w:r>
        <w:rPr>
          <w:rFonts w:ascii="Times New Roman"/>
          <w:color w:val="000000"/>
          <w:spacing w:val="0"/>
          <w:sz w:val="32"/>
        </w:rPr>
      </w:r>
    </w:p>
    <w:p>
      <w:pPr>
        <w:pStyle w:val="Normal"/>
        <w:framePr w:w="14573" w:x="2701" w:y="184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复核，并及时进行分项、检验批工程的签认和质量评定工作。</w:t>
      </w:r>
      <w:r>
        <w:rPr>
          <w:rFonts w:ascii="Times New Roman"/>
          <w:color w:val="000000"/>
          <w:spacing w:val="0"/>
          <w:sz w:val="32"/>
        </w:rPr>
      </w:r>
    </w:p>
    <w:p>
      <w:pPr>
        <w:pStyle w:val="Normal"/>
        <w:framePr w:w="14568" w:x="2701" w:y="2126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五、项目部应严格执行质量“三检”验收制度，层层把关，上道工序验收不合格，不得</w:t>
      </w:r>
      <w:r>
        <w:rPr>
          <w:rFonts w:ascii="Times New Roman"/>
          <w:color w:val="000000"/>
          <w:spacing w:val="0"/>
          <w:sz w:val="32"/>
        </w:rPr>
      </w:r>
    </w:p>
    <w:p>
      <w:pPr>
        <w:pStyle w:val="Normal"/>
        <w:framePr w:w="14568" w:x="2701" w:y="2126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进行下道工序施工。</w:t>
      </w:r>
      <w:r>
        <w:rPr>
          <w:rFonts w:ascii="Times New Roman"/>
          <w:color w:val="000000"/>
          <w:spacing w:val="0"/>
          <w:sz w:val="32"/>
        </w:rPr>
      </w:r>
    </w:p>
    <w:p>
      <w:pPr>
        <w:pStyle w:val="Normal"/>
        <w:framePr w:w="13844" w:x="3331" w:y="22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9"/>
          <w:sz w:val="32"/>
        </w:rPr>
        <w:t>六、项目部应加强施工操作技能知识培训，使一线施工作业人员做到“二懂三会”：懂</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CAIJVS+Nimbus Roman No9 L Regular"/>
          <w:color w:val="000000"/>
          <w:spacing w:val="-63"/>
          <w:sz w:val="27"/>
        </w:rPr>
        <w:t>34</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937"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操作规程、懂质量标准；会看图纸、会施工操作、会检测方法。坚持按图纸、技术较低施工，</w:t>
      </w:r>
      <w:r>
        <w:rPr>
          <w:rFonts w:ascii="Times New Roman"/>
          <w:color w:val="000000"/>
          <w:spacing w:val="0"/>
          <w:sz w:val="32"/>
        </w:rPr>
      </w:r>
    </w:p>
    <w:p>
      <w:pPr>
        <w:pStyle w:val="Normal"/>
        <w:framePr w:w="14937"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按质量标准操作。</w:t>
      </w:r>
      <w:r>
        <w:rPr>
          <w:rFonts w:ascii="Times New Roman"/>
          <w:color w:val="000000"/>
          <w:spacing w:val="0"/>
          <w:sz w:val="32"/>
        </w:rPr>
      </w:r>
    </w:p>
    <w:p>
      <w:pPr>
        <w:pStyle w:val="Normal"/>
        <w:framePr w:w="4550" w:x="3334" w:y="31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第五十八条</w:t>
      </w:r>
      <w:r>
        <w:rPr>
          <w:rFonts w:ascii="Times New Roman"/>
          <w:color w:val="000000"/>
          <w:spacing w:val="392"/>
          <w:sz w:val="32"/>
        </w:rPr>
        <w:t xml:space="preserve"> </w:t>
      </w:r>
      <w:r>
        <w:rPr>
          <w:rFonts w:ascii="SimSun" w:hAnsi="SimSun" w:cs="SimSun"/>
          <w:color w:val="000000"/>
          <w:spacing w:val="-3"/>
          <w:sz w:val="32"/>
        </w:rPr>
        <w:t>临时用电管理</w:t>
      </w:r>
      <w:r>
        <w:rPr>
          <w:rFonts w:ascii="Times New Roman"/>
          <w:color w:val="000000"/>
          <w:spacing w:val="0"/>
          <w:sz w:val="32"/>
        </w:rPr>
      </w:r>
    </w:p>
    <w:p>
      <w:pPr>
        <w:pStyle w:val="Normal"/>
        <w:framePr w:w="6193" w:x="3331" w:y="35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一、临时施工用电组织设计编制、审批</w:t>
      </w:r>
      <w:r>
        <w:rPr>
          <w:rFonts w:ascii="Times New Roman"/>
          <w:color w:val="000000"/>
          <w:spacing w:val="0"/>
          <w:sz w:val="32"/>
        </w:rPr>
      </w:r>
    </w:p>
    <w:p>
      <w:pPr>
        <w:pStyle w:val="Normal"/>
        <w:framePr w:w="14573" w:x="2701" w:y="405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1、根据项目施工组织设计、施工平面图，依据JGJ46---2005《中华人民共和国建设部</w:t>
      </w:r>
      <w:r>
        <w:rPr>
          <w:rFonts w:ascii="Times New Roman"/>
          <w:color w:val="000000"/>
          <w:spacing w:val="0"/>
          <w:sz w:val="32"/>
        </w:rPr>
      </w:r>
    </w:p>
    <w:p>
      <w:pPr>
        <w:pStyle w:val="Normal"/>
        <w:framePr w:w="14573" w:x="2701" w:y="405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施工现场临时用电安全技术规范》，由专业技术人员编制临时施工用电组织设计。</w:t>
      </w:r>
      <w:r>
        <w:rPr>
          <w:rFonts w:ascii="Times New Roman"/>
          <w:color w:val="000000"/>
          <w:spacing w:val="0"/>
          <w:sz w:val="32"/>
        </w:rPr>
      </w:r>
    </w:p>
    <w:p>
      <w:pPr>
        <w:pStyle w:val="Normal"/>
        <w:framePr w:w="14573" w:x="2701" w:y="405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2、临时施工用电组织设计必须由项目总工程师批准，并报公司机电管理部审核，公司</w:t>
      </w:r>
      <w:r>
        <w:rPr>
          <w:rFonts w:ascii="Times New Roman"/>
          <w:color w:val="000000"/>
          <w:spacing w:val="0"/>
          <w:sz w:val="32"/>
        </w:rPr>
      </w:r>
    </w:p>
    <w:p>
      <w:pPr>
        <w:pStyle w:val="Normal"/>
        <w:framePr w:w="14573" w:x="2701" w:y="405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总工程师批准。经公司批准后，报管辖监理单位电气专业监理工程师及总监理工程师审批。</w:t>
      </w:r>
      <w:r>
        <w:rPr>
          <w:rFonts w:ascii="Times New Roman"/>
          <w:color w:val="000000"/>
          <w:spacing w:val="0"/>
          <w:sz w:val="32"/>
        </w:rPr>
      </w:r>
    </w:p>
    <w:p>
      <w:pPr>
        <w:pStyle w:val="Normal"/>
        <w:framePr w:w="14573" w:x="2701" w:y="405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二、用电工程施工</w:t>
      </w:r>
      <w:r>
        <w:rPr>
          <w:rFonts w:ascii="Times New Roman"/>
          <w:color w:val="000000"/>
          <w:spacing w:val="0"/>
          <w:sz w:val="32"/>
        </w:rPr>
      </w:r>
    </w:p>
    <w:p>
      <w:pPr>
        <w:pStyle w:val="Normal"/>
        <w:framePr w:w="15301" w:x="2701" w:y="639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1、临时用电工程施工由具备资质的单位承担。</w:t>
      </w:r>
      <w:r>
        <w:rPr>
          <w:rFonts w:ascii="Times New Roman"/>
          <w:color w:val="000000"/>
          <w:spacing w:val="0"/>
          <w:sz w:val="32"/>
        </w:rPr>
      </w:r>
    </w:p>
    <w:p>
      <w:pPr>
        <w:pStyle w:val="Normal"/>
        <w:framePr w:w="15301" w:x="2701" w:y="639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2、自行施工的，施工前对施工人员进行安全技术交底。</w:t>
      </w:r>
      <w:r>
        <w:rPr>
          <w:rFonts w:ascii="Times New Roman"/>
          <w:color w:val="000000"/>
          <w:spacing w:val="0"/>
          <w:sz w:val="32"/>
        </w:rPr>
      </w:r>
    </w:p>
    <w:p>
      <w:pPr>
        <w:pStyle w:val="Normal"/>
        <w:framePr w:w="15301" w:x="2701" w:y="639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3、临时用电工程依据《施工用电组织设计》及JGJ46---2005《中华人民共和国建设部</w:t>
      </w:r>
      <w:r>
        <w:rPr>
          <w:rFonts w:ascii="Times New Roman"/>
          <w:color w:val="000000"/>
          <w:spacing w:val="0"/>
          <w:sz w:val="32"/>
        </w:rPr>
      </w:r>
    </w:p>
    <w:p>
      <w:pPr>
        <w:pStyle w:val="Normal"/>
        <w:framePr w:w="15301" w:x="2701" w:y="6394"/>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20"/>
          <w:sz w:val="32"/>
        </w:rPr>
        <w:t>施工现场临时用电安全技术规范》、《建筑工程施工现场供用电安全规范》GB50194-2001、《建</w:t>
      </w:r>
      <w:r>
        <w:rPr>
          <w:rFonts w:ascii="Times New Roman"/>
          <w:color w:val="000000"/>
          <w:spacing w:val="0"/>
          <w:sz w:val="32"/>
        </w:rPr>
      </w:r>
    </w:p>
    <w:p>
      <w:pPr>
        <w:pStyle w:val="Normal"/>
        <w:framePr w:w="15301" w:x="2701" w:y="639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筑施工安全检查标准》JGJ59-99</w:t>
      </w:r>
      <w:r>
        <w:rPr>
          <w:rFonts w:ascii="Times New Roman"/>
          <w:color w:val="000000"/>
          <w:spacing w:val="-10"/>
          <w:sz w:val="32"/>
        </w:rPr>
        <w:t xml:space="preserve"> </w:t>
      </w:r>
      <w:r>
        <w:rPr>
          <w:rFonts w:ascii="SimSun" w:hAnsi="SimSun" w:cs="SimSun"/>
          <w:color w:val="000000"/>
          <w:spacing w:val="-3"/>
          <w:sz w:val="32"/>
        </w:rPr>
        <w:t>等有关规范施工。</w:t>
      </w:r>
      <w:r>
        <w:rPr>
          <w:rFonts w:ascii="Times New Roman"/>
          <w:color w:val="000000"/>
          <w:spacing w:val="0"/>
          <w:sz w:val="32"/>
        </w:rPr>
      </w:r>
    </w:p>
    <w:p>
      <w:pPr>
        <w:pStyle w:val="Normal"/>
        <w:framePr w:w="15301" w:x="2701" w:y="639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三、用电管理</w:t>
      </w:r>
      <w:r>
        <w:rPr>
          <w:rFonts w:ascii="Times New Roman"/>
          <w:color w:val="000000"/>
          <w:spacing w:val="0"/>
          <w:sz w:val="32"/>
        </w:rPr>
      </w:r>
    </w:p>
    <w:p>
      <w:pPr>
        <w:pStyle w:val="Normal"/>
        <w:framePr w:w="8562" w:x="3331" w:y="92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1、建立临时施工用电安全技术与特种作业人员档案。</w:t>
      </w:r>
      <w:r>
        <w:rPr>
          <w:rFonts w:ascii="Times New Roman"/>
          <w:color w:val="000000"/>
          <w:spacing w:val="0"/>
          <w:sz w:val="32"/>
        </w:rPr>
      </w:r>
    </w:p>
    <w:p>
      <w:pPr>
        <w:pStyle w:val="Normal"/>
        <w:framePr w:w="8562" w:x="3331" w:y="920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2、用电维护：</w:t>
      </w:r>
      <w:r>
        <w:rPr>
          <w:rFonts w:ascii="Times New Roman"/>
          <w:color w:val="000000"/>
          <w:spacing w:val="0"/>
          <w:sz w:val="32"/>
        </w:rPr>
      </w:r>
    </w:p>
    <w:p>
      <w:pPr>
        <w:pStyle w:val="Normal"/>
        <w:framePr w:w="12569" w:x="3331" w:y="1013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（1）施工用电必须由持证电工按有关规范维护。</w:t>
      </w:r>
      <w:r>
        <w:rPr>
          <w:rFonts w:ascii="Times New Roman"/>
          <w:color w:val="000000"/>
          <w:spacing w:val="0"/>
          <w:sz w:val="32"/>
        </w:rPr>
      </w:r>
    </w:p>
    <w:p>
      <w:pPr>
        <w:pStyle w:val="Normal"/>
        <w:framePr w:w="12569" w:x="3331" w:y="1013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（2）根据工程任务和用电情况，制定年、月、周、日自行检查计划和检查表。</w:t>
      </w:r>
      <w:r>
        <w:rPr>
          <w:rFonts w:ascii="Times New Roman"/>
          <w:color w:val="000000"/>
          <w:spacing w:val="0"/>
          <w:sz w:val="32"/>
        </w:rPr>
      </w:r>
    </w:p>
    <w:p>
      <w:pPr>
        <w:pStyle w:val="Normal"/>
        <w:framePr w:w="12569" w:x="3331" w:y="1013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（3）日常用电应检查项目</w:t>
      </w:r>
      <w:r>
        <w:rPr>
          <w:rFonts w:ascii="Times New Roman"/>
          <w:color w:val="000000"/>
          <w:spacing w:val="0"/>
          <w:sz w:val="32"/>
        </w:rPr>
      </w:r>
    </w:p>
    <w:p>
      <w:pPr>
        <w:pStyle w:val="Normal"/>
        <w:framePr w:w="2539" w:x="3647" w:y="115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1）外电防护；</w:t>
      </w:r>
      <w:r>
        <w:rPr>
          <w:rFonts w:ascii="Times New Roman"/>
          <w:color w:val="000000"/>
          <w:spacing w:val="0"/>
          <w:sz w:val="32"/>
        </w:rPr>
      </w:r>
    </w:p>
    <w:p>
      <w:pPr>
        <w:pStyle w:val="Normal"/>
        <w:framePr w:w="4190" w:x="3647" w:y="120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2）接地与接零保护系统；</w:t>
      </w:r>
      <w:r>
        <w:rPr>
          <w:rFonts w:ascii="Times New Roman"/>
          <w:color w:val="000000"/>
          <w:spacing w:val="0"/>
          <w:sz w:val="32"/>
        </w:rPr>
      </w:r>
    </w:p>
    <w:p>
      <w:pPr>
        <w:pStyle w:val="Normal"/>
        <w:framePr w:w="2222" w:x="3647" w:y="1247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3）配电箱；</w:t>
      </w:r>
      <w:r>
        <w:rPr>
          <w:rFonts w:ascii="Times New Roman"/>
          <w:color w:val="000000"/>
          <w:spacing w:val="0"/>
          <w:sz w:val="32"/>
        </w:rPr>
      </w:r>
    </w:p>
    <w:p>
      <w:pPr>
        <w:pStyle w:val="Normal"/>
        <w:framePr w:w="2222" w:x="3647" w:y="12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4）开关箱；</w:t>
      </w:r>
      <w:r>
        <w:rPr>
          <w:rFonts w:ascii="Times New Roman"/>
          <w:color w:val="000000"/>
          <w:spacing w:val="0"/>
          <w:sz w:val="32"/>
        </w:rPr>
      </w:r>
    </w:p>
    <w:p>
      <w:pPr>
        <w:pStyle w:val="Normal"/>
        <w:framePr w:w="2539" w:x="3647" w:y="134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5）现场照明；</w:t>
      </w:r>
      <w:r>
        <w:rPr>
          <w:rFonts w:ascii="Times New Roman"/>
          <w:color w:val="000000"/>
          <w:spacing w:val="0"/>
          <w:sz w:val="32"/>
        </w:rPr>
      </w:r>
    </w:p>
    <w:p>
      <w:pPr>
        <w:pStyle w:val="Normal"/>
        <w:framePr w:w="2539" w:x="3647" w:y="138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6）配电线路；</w:t>
      </w:r>
      <w:r>
        <w:rPr>
          <w:rFonts w:ascii="Times New Roman"/>
          <w:color w:val="000000"/>
          <w:spacing w:val="0"/>
          <w:sz w:val="32"/>
        </w:rPr>
      </w:r>
    </w:p>
    <w:p>
      <w:pPr>
        <w:pStyle w:val="Normal"/>
        <w:framePr w:w="2539" w:x="3647" w:y="143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7）电器装置；</w:t>
      </w:r>
      <w:r>
        <w:rPr>
          <w:rFonts w:ascii="Times New Roman"/>
          <w:color w:val="000000"/>
          <w:spacing w:val="0"/>
          <w:sz w:val="32"/>
        </w:rPr>
      </w:r>
    </w:p>
    <w:p>
      <w:pPr>
        <w:pStyle w:val="Normal"/>
        <w:framePr w:w="2856" w:x="3647" w:y="1481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8）变配电装置；</w:t>
      </w:r>
      <w:r>
        <w:rPr>
          <w:rFonts w:ascii="Times New Roman"/>
          <w:color w:val="000000"/>
          <w:spacing w:val="0"/>
          <w:sz w:val="32"/>
        </w:rPr>
      </w:r>
    </w:p>
    <w:p>
      <w:pPr>
        <w:pStyle w:val="Normal"/>
        <w:framePr w:w="4554" w:x="3647" w:y="152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9）临时用电安全技术档案。</w:t>
      </w:r>
      <w:r>
        <w:rPr>
          <w:rFonts w:ascii="Times New Roman"/>
          <w:color w:val="000000"/>
          <w:spacing w:val="0"/>
          <w:sz w:val="32"/>
        </w:rPr>
      </w:r>
    </w:p>
    <w:p>
      <w:pPr>
        <w:pStyle w:val="Normal"/>
        <w:framePr w:w="3648" w:x="3331" w:y="1575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四、主要用电技术规范</w:t>
      </w:r>
      <w:r>
        <w:rPr>
          <w:rFonts w:ascii="Times New Roman"/>
          <w:color w:val="000000"/>
          <w:spacing w:val="0"/>
          <w:sz w:val="32"/>
        </w:rPr>
      </w:r>
    </w:p>
    <w:p>
      <w:pPr>
        <w:pStyle w:val="Normal"/>
        <w:framePr w:w="14386" w:x="2701" w:y="1622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1、当施工现场的外脚手架，临设和塔吊等等与外电线路达不到最小安全操作距离时应</w:t>
      </w:r>
      <w:r>
        <w:rPr>
          <w:rFonts w:ascii="Times New Roman"/>
          <w:color w:val="000000"/>
          <w:spacing w:val="0"/>
          <w:sz w:val="32"/>
        </w:rPr>
      </w:r>
    </w:p>
    <w:p>
      <w:pPr>
        <w:pStyle w:val="Normal"/>
        <w:framePr w:w="14386" w:x="2701" w:y="162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采取增设屏障、遮栏、围栏或保护网等外电防护措施；</w:t>
      </w:r>
      <w:r>
        <w:rPr>
          <w:rFonts w:ascii="Times New Roman"/>
          <w:color w:val="000000"/>
          <w:spacing w:val="0"/>
          <w:sz w:val="32"/>
        </w:rPr>
      </w:r>
    </w:p>
    <w:p>
      <w:pPr>
        <w:pStyle w:val="Normal"/>
        <w:framePr w:w="14386" w:x="2701" w:y="1622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2"/>
          <w:sz w:val="32"/>
        </w:rPr>
        <w:t>2、在施工现场专用的中性点直接接地的电力线路中必须采用TN—S</w:t>
      </w:r>
      <w:r>
        <w:rPr>
          <w:rFonts w:ascii="Times New Roman"/>
          <w:color w:val="000000"/>
          <w:spacing w:val="-4"/>
          <w:sz w:val="32"/>
        </w:rPr>
        <w:t xml:space="preserve"> </w:t>
      </w:r>
      <w:r>
        <w:rPr>
          <w:rFonts w:ascii="SimSun" w:hAnsi="SimSun" w:cs="SimSun"/>
          <w:color w:val="000000"/>
          <w:spacing w:val="-3"/>
          <w:sz w:val="32"/>
        </w:rPr>
        <w:t>接零保护系统。</w:t>
      </w:r>
      <w:r>
        <w:rPr>
          <w:rFonts w:ascii="Times New Roman"/>
          <w:color w:val="000000"/>
          <w:spacing w:val="0"/>
          <w:sz w:val="32"/>
        </w:rPr>
      </w:r>
    </w:p>
    <w:p>
      <w:pPr>
        <w:pStyle w:val="Normal"/>
        <w:framePr w:w="14386" w:x="2701" w:y="1622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3、电气设备的金属外壳必须与专用保护零线连接。</w:t>
      </w:r>
      <w:r>
        <w:rPr>
          <w:rFonts w:ascii="Times New Roman"/>
          <w:color w:val="000000"/>
          <w:spacing w:val="0"/>
          <w:sz w:val="32"/>
        </w:rPr>
      </w:r>
    </w:p>
    <w:p>
      <w:pPr>
        <w:pStyle w:val="Normal"/>
        <w:framePr w:w="14386" w:x="2701" w:y="1622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4、保护零线不得作为工作零线，必须采用多股铜芯线，统一标志为黄绿双色，截面不</w:t>
      </w:r>
      <w:r>
        <w:rPr>
          <w:rFonts w:ascii="Times New Roman"/>
          <w:color w:val="000000"/>
          <w:spacing w:val="0"/>
          <w:sz w:val="32"/>
        </w:rPr>
      </w:r>
    </w:p>
    <w:p>
      <w:pPr>
        <w:pStyle w:val="Normal"/>
        <w:framePr w:w="14386" w:x="2701" w:y="1622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小于工作零线的截面。</w:t>
      </w:r>
      <w:r>
        <w:rPr>
          <w:rFonts w:ascii="Times New Roman"/>
          <w:color w:val="000000"/>
          <w:spacing w:val="0"/>
          <w:sz w:val="32"/>
        </w:rPr>
      </w:r>
    </w:p>
    <w:p>
      <w:pPr>
        <w:pStyle w:val="Normal"/>
        <w:framePr w:w="14386" w:x="2701" w:y="1903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5、保护零线上不得装设开关或熔断器，在电箱内必须通过端子板连接，在其他地方不</w:t>
      </w:r>
      <w:r>
        <w:rPr>
          <w:rFonts w:ascii="Times New Roman"/>
          <w:color w:val="000000"/>
          <w:spacing w:val="0"/>
          <w:sz w:val="32"/>
        </w:rPr>
      </w:r>
    </w:p>
    <w:p>
      <w:pPr>
        <w:pStyle w:val="Normal"/>
        <w:framePr w:w="14386" w:x="2701" w:y="1903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得有接头。</w:t>
      </w:r>
      <w:r>
        <w:rPr>
          <w:rFonts w:ascii="Times New Roman"/>
          <w:color w:val="000000"/>
          <w:spacing w:val="0"/>
          <w:sz w:val="32"/>
        </w:rPr>
      </w:r>
    </w:p>
    <w:p>
      <w:pPr>
        <w:pStyle w:val="Normal"/>
        <w:framePr w:w="13662" w:x="3331" w:y="199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6、每个工地重复接地装置不得少于三处，阻值&lt;10Ω。</w:t>
      </w:r>
      <w:r>
        <w:rPr>
          <w:rFonts w:ascii="Times New Roman"/>
          <w:color w:val="000000"/>
          <w:spacing w:val="0"/>
          <w:sz w:val="32"/>
        </w:rPr>
      </w:r>
    </w:p>
    <w:p>
      <w:pPr>
        <w:pStyle w:val="Normal"/>
        <w:framePr w:w="13662" w:x="333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7、接地线应由二根以上的导体，在不同点与接地体作电气连接。</w:t>
      </w:r>
      <w:r>
        <w:rPr>
          <w:rFonts w:ascii="Times New Roman"/>
          <w:color w:val="000000"/>
          <w:spacing w:val="0"/>
          <w:sz w:val="32"/>
        </w:rPr>
      </w:r>
    </w:p>
    <w:p>
      <w:pPr>
        <w:pStyle w:val="Normal"/>
        <w:framePr w:w="13662" w:x="333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8、接地体应采用角钢、圆钢、钢管和扁钢，严禁采用螺纹钢。</w:t>
      </w:r>
      <w:r>
        <w:rPr>
          <w:rFonts w:ascii="Times New Roman"/>
          <w:color w:val="000000"/>
          <w:spacing w:val="0"/>
          <w:sz w:val="32"/>
        </w:rPr>
      </w:r>
    </w:p>
    <w:p>
      <w:pPr>
        <w:pStyle w:val="Normal"/>
        <w:framePr w:w="13662" w:x="333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9、电缆干线应采用埋地或架空敷设，严禁沿地面明设，以避免机械损伤和介质腐蚀。</w:t>
      </w:r>
      <w:r>
        <w:rPr>
          <w:rFonts w:ascii="Times New Roman"/>
          <w:color w:val="000000"/>
          <w:spacing w:val="0"/>
          <w:sz w:val="32"/>
        </w:rPr>
      </w:r>
    </w:p>
    <w:p>
      <w:pPr>
        <w:pStyle w:val="Normal"/>
        <w:framePr w:w="13662" w:x="333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10、架空线必须采用绝缘铜线或绝缘铝线。</w:t>
      </w:r>
      <w:r>
        <w:rPr>
          <w:rFonts w:ascii="Times New Roman"/>
          <w:color w:val="000000"/>
          <w:spacing w:val="0"/>
          <w:sz w:val="32"/>
        </w:rPr>
      </w:r>
    </w:p>
    <w:p>
      <w:pPr>
        <w:pStyle w:val="Normal"/>
        <w:framePr w:w="13599" w:x="3331" w:y="223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11、电缆穿越建筑物、构筑物、道路、易受机械损伤的场所及引出地面从2m</w:t>
      </w:r>
      <w:r>
        <w:rPr>
          <w:rFonts w:ascii="Times New Roman"/>
          <w:color w:val="000000"/>
          <w:spacing w:val="-7"/>
          <w:sz w:val="32"/>
        </w:rPr>
        <w:t xml:space="preserve"> </w:t>
      </w:r>
      <w:r>
        <w:rPr>
          <w:rFonts w:ascii="SimSun" w:hAnsi="SimSun" w:cs="SimSun"/>
          <w:color w:val="000000"/>
          <w:spacing w:val="-3"/>
          <w:sz w:val="32"/>
        </w:rPr>
        <w:t>高度至地</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TLUSIR+Nimbus Roman No9 L Regular"/>
          <w:color w:val="000000"/>
          <w:spacing w:val="-63"/>
          <w:sz w:val="27"/>
        </w:rPr>
        <w:t>35</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278"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下</w:t>
      </w:r>
      <w:r>
        <w:rPr>
          <w:rFonts w:ascii="Times New Roman"/>
          <w:color w:val="000000"/>
          <w:spacing w:val="-4"/>
          <w:sz w:val="32"/>
        </w:rPr>
        <w:t xml:space="preserve"> </w:t>
      </w:r>
      <w:r>
        <w:rPr>
          <w:rFonts w:ascii="SimSun"/>
          <w:color w:val="000000"/>
          <w:spacing w:val="-2"/>
          <w:sz w:val="32"/>
        </w:rPr>
        <w:t>0.2m</w:t>
      </w:r>
      <w:r>
        <w:rPr>
          <w:rFonts w:ascii="Times New Roman"/>
          <w:color w:val="000000"/>
          <w:spacing w:val="-4"/>
          <w:sz w:val="32"/>
        </w:rPr>
        <w:t xml:space="preserve"> </w:t>
      </w:r>
      <w:r>
        <w:rPr>
          <w:rFonts w:ascii="SimSun" w:hAnsi="SimSun" w:cs="SimSun"/>
          <w:color w:val="000000"/>
          <w:spacing w:val="-3"/>
          <w:sz w:val="32"/>
        </w:rPr>
        <w:t>处，必须加设防护套管。</w:t>
      </w:r>
      <w:r>
        <w:rPr>
          <w:rFonts w:ascii="Times New Roman"/>
          <w:color w:val="000000"/>
          <w:spacing w:val="0"/>
          <w:sz w:val="32"/>
        </w:rPr>
      </w:r>
    </w:p>
    <w:p>
      <w:pPr>
        <w:pStyle w:val="Normal"/>
        <w:framePr w:w="14404" w:x="2701" w:y="241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12、橡皮电缆架空敷设时，应沿墙壁或电杆设置，并用绝缘子固定，严禁使用金属裸线</w:t>
      </w:r>
      <w:r>
        <w:rPr>
          <w:rFonts w:ascii="Times New Roman"/>
          <w:color w:val="000000"/>
          <w:spacing w:val="0"/>
          <w:sz w:val="32"/>
        </w:rPr>
      </w:r>
    </w:p>
    <w:p>
      <w:pPr>
        <w:pStyle w:val="Normal"/>
        <w:framePr w:w="14404" w:x="2701" w:y="241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作绑线。</w:t>
      </w:r>
      <w:r>
        <w:rPr>
          <w:rFonts w:ascii="Times New Roman"/>
          <w:color w:val="000000"/>
          <w:spacing w:val="0"/>
          <w:sz w:val="32"/>
        </w:rPr>
      </w:r>
    </w:p>
    <w:p>
      <w:pPr>
        <w:pStyle w:val="Normal"/>
        <w:framePr w:w="7706" w:x="3331" w:y="33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13、橡皮电缆的最大弧度垂距地不得小于</w:t>
      </w:r>
      <w:r>
        <w:rPr>
          <w:rFonts w:ascii="Times New Roman"/>
          <w:color w:val="000000"/>
          <w:spacing w:val="-29"/>
          <w:sz w:val="32"/>
        </w:rPr>
        <w:t xml:space="preserve"> </w:t>
      </w:r>
      <w:r>
        <w:rPr>
          <w:rFonts w:ascii="SimSun" w:hAnsi="SimSun" w:cs="SimSun"/>
          <w:color w:val="000000"/>
          <w:spacing w:val="-2"/>
          <w:sz w:val="32"/>
        </w:rPr>
        <w:t>2.5m。</w:t>
      </w:r>
      <w:r>
        <w:rPr>
          <w:rFonts w:ascii="Times New Roman"/>
          <w:color w:val="000000"/>
          <w:spacing w:val="0"/>
          <w:sz w:val="32"/>
        </w:rPr>
      </w:r>
    </w:p>
    <w:p>
      <w:pPr>
        <w:pStyle w:val="Normal"/>
        <w:framePr w:w="14568" w:x="2701" w:y="382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14、配电箱与开关箱应三证齐全，箱体必须采用铁板制作，进出线路应在箱底进出。</w:t>
      </w:r>
      <w:r>
        <w:rPr>
          <w:rFonts w:ascii="Times New Roman"/>
          <w:color w:val="000000"/>
          <w:spacing w:val="0"/>
          <w:sz w:val="32"/>
        </w:rPr>
      </w:r>
    </w:p>
    <w:p>
      <w:pPr>
        <w:pStyle w:val="Normal"/>
        <w:framePr w:w="14568" w:x="2701" w:y="382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15、箱体内工作零线和保护零线的连接必须通过接线端子板。</w:t>
      </w:r>
      <w:r>
        <w:rPr>
          <w:rFonts w:ascii="Times New Roman"/>
          <w:color w:val="000000"/>
          <w:spacing w:val="0"/>
          <w:sz w:val="32"/>
        </w:rPr>
      </w:r>
    </w:p>
    <w:p>
      <w:pPr>
        <w:pStyle w:val="Normal"/>
        <w:framePr w:w="14568" w:x="2701" w:y="382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2"/>
          <w:sz w:val="32"/>
        </w:rPr>
        <w:t>16、配电箱、开关箱的连接线必须采用绝缘导线，接头不得松动，不得有外露带电部分。</w:t>
      </w:r>
      <w:r>
        <w:rPr>
          <w:rFonts w:ascii="Times New Roman"/>
          <w:color w:val="000000"/>
          <w:spacing w:val="0"/>
          <w:sz w:val="32"/>
        </w:rPr>
      </w:r>
    </w:p>
    <w:p>
      <w:pPr>
        <w:pStyle w:val="Normal"/>
        <w:framePr w:w="14568" w:x="2701" w:y="382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17、配电箱和开关箱的金属箱体，金属电器安装板以及箱内电器不应带电的金属底座、</w:t>
      </w:r>
      <w:r>
        <w:rPr>
          <w:rFonts w:ascii="Times New Roman"/>
          <w:color w:val="000000"/>
          <w:spacing w:val="0"/>
          <w:sz w:val="32"/>
        </w:rPr>
      </w:r>
    </w:p>
    <w:p>
      <w:pPr>
        <w:pStyle w:val="Normal"/>
        <w:framePr w:w="14568" w:x="2701" w:y="382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外壳等必须作保护接零。</w:t>
      </w:r>
      <w:r>
        <w:rPr>
          <w:rFonts w:ascii="Times New Roman"/>
          <w:color w:val="000000"/>
          <w:spacing w:val="0"/>
          <w:sz w:val="32"/>
        </w:rPr>
      </w:r>
    </w:p>
    <w:p>
      <w:pPr>
        <w:pStyle w:val="Normal"/>
        <w:framePr w:w="14359" w:x="2701" w:y="616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18、配电系统应按三级配电三级保护，总—分—开进行设置，开关箱内必须装设漏电保</w:t>
      </w:r>
      <w:r>
        <w:rPr>
          <w:rFonts w:ascii="Times New Roman"/>
          <w:color w:val="000000"/>
          <w:spacing w:val="0"/>
          <w:sz w:val="32"/>
        </w:rPr>
      </w:r>
    </w:p>
    <w:p>
      <w:pPr>
        <w:pStyle w:val="Normal"/>
        <w:framePr w:w="14359" w:x="2701"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护器。</w:t>
      </w:r>
      <w:r>
        <w:rPr>
          <w:rFonts w:ascii="Times New Roman"/>
          <w:color w:val="000000"/>
          <w:spacing w:val="0"/>
          <w:sz w:val="32"/>
        </w:rPr>
      </w:r>
    </w:p>
    <w:p>
      <w:pPr>
        <w:pStyle w:val="Normal"/>
        <w:framePr w:w="14568" w:x="2701" w:y="709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19、每台用电设备应有各自专用的开关箱，必须实行“一机一闸一漏”制，严禁用同一</w:t>
      </w:r>
      <w:r>
        <w:rPr>
          <w:rFonts w:ascii="Times New Roman"/>
          <w:color w:val="000000"/>
          <w:spacing w:val="0"/>
          <w:sz w:val="32"/>
        </w:rPr>
      </w:r>
    </w:p>
    <w:p>
      <w:pPr>
        <w:pStyle w:val="Normal"/>
        <w:framePr w:w="14568" w:x="2701" w:y="7096"/>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个开关电器直接控制二台及二台以上用电设备。</w:t>
      </w:r>
      <w:r>
        <w:rPr>
          <w:rFonts w:ascii="Times New Roman"/>
          <w:color w:val="000000"/>
          <w:spacing w:val="0"/>
          <w:sz w:val="32"/>
        </w:rPr>
      </w:r>
    </w:p>
    <w:p>
      <w:pPr>
        <w:pStyle w:val="Normal"/>
        <w:framePr w:w="2064" w:x="3334" w:y="82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第五十九条</w:t>
      </w:r>
      <w:r>
        <w:rPr>
          <w:rFonts w:ascii="Times New Roman"/>
          <w:color w:val="000000"/>
          <w:spacing w:val="0"/>
          <w:sz w:val="32"/>
        </w:rPr>
      </w:r>
    </w:p>
    <w:p>
      <w:pPr>
        <w:pStyle w:val="Normal"/>
        <w:framePr w:w="3331" w:x="5548" w:y="82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验工计量与成本管理</w:t>
      </w:r>
      <w:r>
        <w:rPr>
          <w:rFonts w:ascii="Times New Roman"/>
          <w:color w:val="000000"/>
          <w:spacing w:val="0"/>
          <w:sz w:val="32"/>
        </w:rPr>
      </w:r>
    </w:p>
    <w:p>
      <w:pPr>
        <w:pStyle w:val="Normal"/>
        <w:framePr w:w="2381" w:x="3331" w:y="873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一、验工计价</w:t>
      </w:r>
      <w:r>
        <w:rPr>
          <w:rFonts w:ascii="Times New Roman"/>
          <w:color w:val="000000"/>
          <w:spacing w:val="0"/>
          <w:sz w:val="32"/>
        </w:rPr>
      </w:r>
    </w:p>
    <w:p>
      <w:pPr>
        <w:pStyle w:val="Normal"/>
        <w:framePr w:w="7469" w:x="3331" w:y="92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1、分包工程（劳务分包和专业分包）验工计价</w:t>
      </w:r>
      <w:r>
        <w:rPr>
          <w:rFonts w:ascii="Times New Roman"/>
          <w:color w:val="000000"/>
          <w:spacing w:val="0"/>
          <w:sz w:val="32"/>
        </w:rPr>
      </w:r>
    </w:p>
    <w:p>
      <w:pPr>
        <w:pStyle w:val="Normal"/>
        <w:framePr w:w="8197" w:x="3331" w:y="96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1）劳务分包工程，数量当月认定，工程完工结算。</w:t>
      </w:r>
      <w:r>
        <w:rPr>
          <w:rFonts w:ascii="Times New Roman"/>
          <w:color w:val="000000"/>
          <w:spacing w:val="0"/>
          <w:sz w:val="32"/>
        </w:rPr>
      </w:r>
    </w:p>
    <w:p>
      <w:pPr>
        <w:pStyle w:val="Normal"/>
        <w:framePr w:w="14386" w:x="2701" w:y="1013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2）月度结算按每月经双方代表签认并经监理工程师和业主认可的工程量，按该工程量</w:t>
      </w:r>
      <w:r>
        <w:rPr>
          <w:rFonts w:ascii="Times New Roman"/>
          <w:color w:val="000000"/>
          <w:spacing w:val="0"/>
          <w:sz w:val="32"/>
        </w:rPr>
      </w:r>
    </w:p>
    <w:p>
      <w:pPr>
        <w:pStyle w:val="Normal"/>
        <w:framePr w:w="14386" w:x="2701" w:y="1013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与相应的承包单价计算劳务分包单位或专业分包单位的承包工程款。</w:t>
      </w:r>
      <w:r>
        <w:rPr>
          <w:rFonts w:ascii="Times New Roman"/>
          <w:color w:val="000000"/>
          <w:spacing w:val="0"/>
          <w:sz w:val="32"/>
        </w:rPr>
      </w:r>
    </w:p>
    <w:p>
      <w:pPr>
        <w:pStyle w:val="Normal"/>
        <w:framePr w:w="14573" w:x="2701" w:y="1107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3）项目部应对劳务分包单位或专业分包单位每月完成的工序在一定阶段要进行质量初</w:t>
      </w:r>
      <w:r>
        <w:rPr>
          <w:rFonts w:ascii="Times New Roman"/>
          <w:color w:val="000000"/>
          <w:spacing w:val="0"/>
          <w:sz w:val="32"/>
        </w:rPr>
      </w:r>
    </w:p>
    <w:p>
      <w:pPr>
        <w:pStyle w:val="Normal"/>
        <w:framePr w:w="14573" w:x="2701" w:y="110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评，对认定的有质量缺陷的部分，有权暂缓计量验价，待劳务分包单位或专业分包单位按规</w:t>
      </w:r>
      <w:r>
        <w:rPr>
          <w:rFonts w:ascii="Times New Roman"/>
          <w:color w:val="000000"/>
          <w:spacing w:val="0"/>
          <w:sz w:val="32"/>
        </w:rPr>
      </w:r>
    </w:p>
    <w:p>
      <w:pPr>
        <w:pStyle w:val="Normal"/>
        <w:framePr w:w="14573" w:x="2701" w:y="110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定进行修复或重置，在达到规定的合格标准后，再进行补计，同时项目部有权在已计价款中</w:t>
      </w:r>
      <w:r>
        <w:rPr>
          <w:rFonts w:ascii="Times New Roman"/>
          <w:color w:val="000000"/>
          <w:spacing w:val="0"/>
          <w:sz w:val="32"/>
        </w:rPr>
      </w:r>
    </w:p>
    <w:p>
      <w:pPr>
        <w:pStyle w:val="Normal"/>
        <w:framePr w:w="14573" w:x="2701" w:y="110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扣除不合格工程的重置及拆除费用(含甲供材料费、设备费)。</w:t>
      </w:r>
      <w:r>
        <w:rPr>
          <w:rFonts w:ascii="Times New Roman"/>
          <w:color w:val="000000"/>
          <w:spacing w:val="0"/>
          <w:sz w:val="32"/>
        </w:rPr>
      </w:r>
    </w:p>
    <w:p>
      <w:pPr>
        <w:pStyle w:val="Normal"/>
        <w:framePr w:w="14573" w:x="2701" w:y="12947"/>
        <w:widowControl w:val="off"/>
        <w:autoSpaceDE w:val="off"/>
        <w:autoSpaceDN w:val="off"/>
        <w:spacing w:before="0" w:after="0" w:line="317" w:lineRule="exact"/>
        <w:ind w:left="709" w:right="0" w:firstLine="0"/>
        <w:jc w:val="left"/>
        <w:rPr>
          <w:rFonts w:ascii="Times New Roman"/>
          <w:color w:val="000000"/>
          <w:spacing w:val="0"/>
          <w:sz w:val="32"/>
        </w:rPr>
      </w:pPr>
      <w:r>
        <w:rPr>
          <w:rFonts w:ascii="SimSun" w:hAnsi="SimSun" w:cs="SimSun"/>
          <w:color w:val="000000"/>
          <w:spacing w:val="-3"/>
          <w:sz w:val="32"/>
        </w:rPr>
        <w:t>4）劳务分包单位或专业分包单位应确保所完成工程的质量，应符合合同约定的质量标</w:t>
      </w:r>
      <w:r>
        <w:rPr>
          <w:rFonts w:ascii="Times New Roman"/>
          <w:color w:val="000000"/>
          <w:spacing w:val="0"/>
          <w:sz w:val="32"/>
        </w:rPr>
      </w:r>
    </w:p>
    <w:p>
      <w:pPr>
        <w:pStyle w:val="Normal"/>
        <w:framePr w:w="14573" w:x="2701" w:y="12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准。劳务分包单位或专业分包单位施工完毕，应向项目部提交完工报告，通知项目部相关人</w:t>
      </w:r>
      <w:r>
        <w:rPr>
          <w:rFonts w:ascii="Times New Roman"/>
          <w:color w:val="000000"/>
          <w:spacing w:val="0"/>
          <w:sz w:val="32"/>
        </w:rPr>
      </w:r>
    </w:p>
    <w:p>
      <w:pPr>
        <w:pStyle w:val="Normal"/>
        <w:framePr w:w="14573" w:x="2701" w:y="12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员验收；由项目部检查确定的隐蔽工程验收结果或工程竣工验收结果表明劳务分包单位或专</w:t>
      </w:r>
      <w:r>
        <w:rPr>
          <w:rFonts w:ascii="Times New Roman"/>
          <w:color w:val="000000"/>
          <w:spacing w:val="0"/>
          <w:sz w:val="32"/>
        </w:rPr>
      </w:r>
    </w:p>
    <w:p>
      <w:pPr>
        <w:pStyle w:val="Normal"/>
        <w:framePr w:w="14573" w:x="2701" w:y="12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业分包单位施工质量不合格时，劳务分包单位或专业分包单位承诺负责无偿修复，不延长工</w:t>
      </w:r>
      <w:r>
        <w:rPr>
          <w:rFonts w:ascii="Times New Roman"/>
          <w:color w:val="000000"/>
          <w:spacing w:val="0"/>
          <w:sz w:val="32"/>
        </w:rPr>
      </w:r>
    </w:p>
    <w:p>
      <w:pPr>
        <w:pStyle w:val="Normal"/>
        <w:framePr w:w="14573" w:x="2701" w:y="12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期，并承担由此导致的项目部的相关损失。</w:t>
      </w:r>
      <w:r>
        <w:rPr>
          <w:rFonts w:ascii="Times New Roman"/>
          <w:color w:val="000000"/>
          <w:spacing w:val="0"/>
          <w:sz w:val="32"/>
        </w:rPr>
      </w:r>
    </w:p>
    <w:p>
      <w:pPr>
        <w:pStyle w:val="Normal"/>
        <w:framePr w:w="4554" w:x="3331" w:y="152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2、作业队（班组）验工计价</w:t>
      </w:r>
      <w:r>
        <w:rPr>
          <w:rFonts w:ascii="Times New Roman"/>
          <w:color w:val="000000"/>
          <w:spacing w:val="0"/>
          <w:sz w:val="32"/>
        </w:rPr>
      </w:r>
    </w:p>
    <w:p>
      <w:pPr>
        <w:pStyle w:val="Normal"/>
        <w:framePr w:w="14573" w:x="2701" w:y="1572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1）作业队（班组）在施工任务不饱满时（如工程开工阶段），项目部对作业队（班组）</w:t>
      </w:r>
      <w:r>
        <w:rPr>
          <w:rFonts w:ascii="Times New Roman"/>
          <w:color w:val="000000"/>
          <w:spacing w:val="0"/>
          <w:sz w:val="32"/>
        </w:rPr>
      </w:r>
    </w:p>
    <w:p>
      <w:pPr>
        <w:pStyle w:val="Normal"/>
        <w:framePr w:w="14573" w:x="2701" w:y="15723"/>
        <w:widowControl w:val="off"/>
        <w:autoSpaceDE w:val="off"/>
        <w:autoSpaceDN w:val="off"/>
        <w:spacing w:before="90" w:after="0" w:line="317" w:lineRule="exact"/>
        <w:ind w:left="0" w:right="0" w:firstLine="0"/>
        <w:jc w:val="left"/>
        <w:rPr>
          <w:rFonts w:ascii="Times New Roman"/>
          <w:color w:val="000000"/>
          <w:spacing w:val="0"/>
          <w:sz w:val="32"/>
        </w:rPr>
      </w:pPr>
      <w:r>
        <w:rPr>
          <w:rFonts w:ascii="SimSun" w:hAnsi="SimSun" w:cs="SimSun"/>
          <w:color w:val="000000"/>
          <w:spacing w:val="-8"/>
          <w:sz w:val="32"/>
        </w:rPr>
        <w:t>正式员工根据公司相关文件采取计时工资制，对班组劳务工根据公司、项目部相关文件采取</w:t>
      </w:r>
      <w:r>
        <w:rPr>
          <w:rFonts w:ascii="Times New Roman"/>
          <w:color w:val="000000"/>
          <w:spacing w:val="0"/>
          <w:sz w:val="32"/>
        </w:rPr>
      </w:r>
    </w:p>
    <w:p>
      <w:pPr>
        <w:pStyle w:val="Normal"/>
        <w:framePr w:w="14573" w:x="2701" w:y="15723"/>
        <w:widowControl w:val="off"/>
        <w:autoSpaceDE w:val="off"/>
        <w:autoSpaceDN w:val="off"/>
        <w:spacing w:before="94" w:after="0" w:line="317" w:lineRule="exact"/>
        <w:ind w:left="0" w:right="0" w:firstLine="0"/>
        <w:jc w:val="left"/>
        <w:rPr>
          <w:rFonts w:ascii="Times New Roman"/>
          <w:color w:val="000000"/>
          <w:spacing w:val="0"/>
          <w:sz w:val="32"/>
        </w:rPr>
      </w:pPr>
      <w:r>
        <w:rPr>
          <w:rFonts w:ascii="SimSun" w:hAnsi="SimSun" w:cs="SimSun"/>
          <w:color w:val="000000"/>
          <w:spacing w:val="-8"/>
          <w:sz w:val="32"/>
        </w:rPr>
        <w:t>岗位承包或谈判工资制；班组在施工任务饱满时（指工程进入正常施工阶段），项目部应与</w:t>
      </w:r>
      <w:r>
        <w:rPr>
          <w:rFonts w:ascii="Times New Roman"/>
          <w:color w:val="000000"/>
          <w:spacing w:val="0"/>
          <w:sz w:val="32"/>
        </w:rPr>
      </w:r>
    </w:p>
    <w:p>
      <w:pPr>
        <w:pStyle w:val="Normal"/>
        <w:framePr w:w="14573" w:x="2701" w:y="15723"/>
        <w:widowControl w:val="off"/>
        <w:autoSpaceDE w:val="off"/>
        <w:autoSpaceDN w:val="off"/>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作业队（班组）签订（工序、岗位、计件）承包协议，班组所有成员实行计件工资制。但作</w:t>
      </w:r>
      <w:r>
        <w:rPr>
          <w:rFonts w:ascii="Times New Roman"/>
          <w:color w:val="000000"/>
          <w:spacing w:val="0"/>
          <w:sz w:val="32"/>
        </w:rPr>
      </w:r>
    </w:p>
    <w:p>
      <w:pPr>
        <w:pStyle w:val="Normal"/>
        <w:framePr w:w="14573" w:x="2701" w:y="15723"/>
        <w:widowControl w:val="off"/>
        <w:autoSpaceDE w:val="off"/>
        <w:autoSpaceDN w:val="off"/>
        <w:spacing w:before="94" w:after="0" w:line="317" w:lineRule="exact"/>
        <w:ind w:left="0" w:right="0" w:firstLine="0"/>
        <w:jc w:val="left"/>
        <w:rPr>
          <w:rFonts w:ascii="Times New Roman"/>
          <w:color w:val="000000"/>
          <w:spacing w:val="0"/>
          <w:sz w:val="32"/>
        </w:rPr>
      </w:pPr>
      <w:r>
        <w:rPr>
          <w:rFonts w:ascii="SimSun" w:hAnsi="SimSun" w:cs="SimSun"/>
          <w:color w:val="000000"/>
          <w:spacing w:val="-3"/>
          <w:sz w:val="32"/>
        </w:rPr>
        <w:t>业队（班组）施工必须按施工技术交底进行，施工工序必须符合规范、设计要求，施工工程</w:t>
      </w:r>
      <w:r>
        <w:rPr>
          <w:rFonts w:ascii="Times New Roman"/>
          <w:color w:val="000000"/>
          <w:spacing w:val="0"/>
          <w:sz w:val="32"/>
        </w:rPr>
      </w:r>
    </w:p>
    <w:p>
      <w:pPr>
        <w:pStyle w:val="Normal"/>
        <w:framePr w:w="14573" w:x="2701" w:y="15723"/>
        <w:widowControl w:val="off"/>
        <w:autoSpaceDE w:val="off"/>
        <w:autoSpaceDN w:val="off"/>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质量必须达到验收质量标准。</w:t>
      </w:r>
      <w:r>
        <w:rPr>
          <w:rFonts w:ascii="Times New Roman"/>
          <w:color w:val="000000"/>
          <w:spacing w:val="0"/>
          <w:sz w:val="32"/>
        </w:rPr>
      </w:r>
    </w:p>
    <w:p>
      <w:pPr>
        <w:pStyle w:val="Normal"/>
        <w:framePr w:w="14751" w:x="2701" w:y="1817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2）每月月底由项目部领导（技术负责人牵头）带领技术员、安全员、质量员、材料员、</w:t>
      </w:r>
      <w:r>
        <w:rPr>
          <w:rFonts w:ascii="Times New Roman"/>
          <w:color w:val="000000"/>
          <w:spacing w:val="0"/>
          <w:sz w:val="32"/>
        </w:rPr>
      </w:r>
    </w:p>
    <w:p>
      <w:pPr>
        <w:pStyle w:val="Normal"/>
        <w:framePr w:w="14751" w:x="2701" w:y="18175"/>
        <w:widowControl w:val="off"/>
        <w:autoSpaceDE w:val="off"/>
        <w:autoSpaceDN w:val="off"/>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劳资员、试验员、领工员、工班长，共同对作业队（班组）施工质量合格工程进行收方，技</w:t>
      </w:r>
      <w:r>
        <w:rPr>
          <w:rFonts w:ascii="Times New Roman"/>
          <w:color w:val="000000"/>
          <w:spacing w:val="0"/>
          <w:sz w:val="32"/>
        </w:rPr>
      </w:r>
    </w:p>
    <w:p>
      <w:pPr>
        <w:pStyle w:val="Normal"/>
        <w:framePr w:w="14751" w:x="2701" w:y="18175"/>
        <w:widowControl w:val="off"/>
        <w:autoSpaceDE w:val="off"/>
        <w:autoSpaceDN w:val="off"/>
        <w:spacing w:before="94" w:after="0" w:line="317" w:lineRule="exact"/>
        <w:ind w:left="0" w:right="0" w:firstLine="0"/>
        <w:jc w:val="left"/>
        <w:rPr>
          <w:rFonts w:ascii="Times New Roman"/>
          <w:color w:val="000000"/>
          <w:spacing w:val="0"/>
          <w:sz w:val="32"/>
        </w:rPr>
      </w:pPr>
      <w:r>
        <w:rPr>
          <w:rFonts w:ascii="SimSun" w:hAnsi="SimSun" w:cs="SimSun"/>
          <w:color w:val="000000"/>
          <w:spacing w:val="-8"/>
          <w:sz w:val="32"/>
        </w:rPr>
        <w:t>术负责人根据收方单进行计价，然后报项目合同部审核交项目部财务办理。对不符合施工质</w:t>
      </w:r>
      <w:r>
        <w:rPr>
          <w:rFonts w:ascii="Times New Roman"/>
          <w:color w:val="000000"/>
          <w:spacing w:val="0"/>
          <w:sz w:val="32"/>
        </w:rPr>
      </w:r>
    </w:p>
    <w:p>
      <w:pPr>
        <w:pStyle w:val="Normal"/>
        <w:framePr w:w="14751" w:x="2701" w:y="18175"/>
        <w:widowControl w:val="off"/>
        <w:autoSpaceDE w:val="off"/>
        <w:autoSpaceDN w:val="off"/>
        <w:spacing w:before="90" w:after="0" w:line="317" w:lineRule="exact"/>
        <w:ind w:left="0" w:right="0" w:firstLine="0"/>
        <w:jc w:val="left"/>
        <w:rPr>
          <w:rFonts w:ascii="Times New Roman"/>
          <w:color w:val="000000"/>
          <w:spacing w:val="0"/>
          <w:sz w:val="32"/>
        </w:rPr>
      </w:pPr>
      <w:r>
        <w:rPr>
          <w:rFonts w:ascii="SimSun" w:hAnsi="SimSun" w:cs="SimSun"/>
          <w:color w:val="000000"/>
          <w:spacing w:val="-4"/>
          <w:sz w:val="32"/>
        </w:rPr>
        <w:t>量要求的工程，不允许进行收方计价，或经过整改后符合设计、规范等质量验收要求时，方</w:t>
      </w:r>
      <w:r>
        <w:rPr>
          <w:rFonts w:ascii="Times New Roman"/>
          <w:color w:val="000000"/>
          <w:spacing w:val="0"/>
          <w:sz w:val="32"/>
        </w:rPr>
      </w:r>
    </w:p>
    <w:p>
      <w:pPr>
        <w:pStyle w:val="Normal"/>
        <w:framePr w:w="14751" w:x="2701" w:y="18175"/>
        <w:widowControl w:val="off"/>
        <w:autoSpaceDE w:val="off"/>
        <w:autoSpaceDN w:val="off"/>
        <w:spacing w:before="94" w:after="0" w:line="317" w:lineRule="exact"/>
        <w:ind w:left="0" w:right="0" w:firstLine="0"/>
        <w:jc w:val="left"/>
        <w:rPr>
          <w:rFonts w:ascii="Times New Roman"/>
          <w:color w:val="000000"/>
          <w:spacing w:val="0"/>
          <w:sz w:val="32"/>
        </w:rPr>
      </w:pPr>
      <w:r>
        <w:rPr>
          <w:rFonts w:ascii="SimSun" w:hAnsi="SimSun" w:cs="SimSun"/>
          <w:color w:val="000000"/>
          <w:spacing w:val="-3"/>
          <w:sz w:val="32"/>
        </w:rPr>
        <w:t>允许验工计价。</w:t>
      </w:r>
      <w:r>
        <w:rPr>
          <w:rFonts w:ascii="Times New Roman"/>
          <w:color w:val="000000"/>
          <w:spacing w:val="0"/>
          <w:sz w:val="32"/>
        </w:rPr>
      </w:r>
    </w:p>
    <w:p>
      <w:pPr>
        <w:pStyle w:val="Normal"/>
        <w:framePr w:w="2381" w:x="3331" w:y="202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二、成本管理</w:t>
      </w:r>
      <w:r>
        <w:rPr>
          <w:rFonts w:ascii="Times New Roman"/>
          <w:color w:val="000000"/>
          <w:spacing w:val="0"/>
          <w:sz w:val="32"/>
        </w:rPr>
      </w:r>
    </w:p>
    <w:p>
      <w:pPr>
        <w:pStyle w:val="Normal"/>
        <w:framePr w:w="3490" w:x="3331" w:y="207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1、成本管理基本原则</w:t>
      </w:r>
      <w:r>
        <w:rPr>
          <w:rFonts w:ascii="Times New Roman"/>
          <w:color w:val="000000"/>
          <w:spacing w:val="0"/>
          <w:sz w:val="32"/>
        </w:rPr>
      </w:r>
    </w:p>
    <w:p>
      <w:pPr>
        <w:pStyle w:val="Normal"/>
        <w:framePr w:w="14573" w:x="2701" w:y="2118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（1）全面覆盖原则。建立覆盖项目全部成本支出的控制体系，对内部作业队采取责权</w:t>
      </w:r>
      <w:r>
        <w:rPr>
          <w:rFonts w:ascii="Times New Roman"/>
          <w:color w:val="000000"/>
          <w:spacing w:val="0"/>
          <w:sz w:val="32"/>
        </w:rPr>
      </w:r>
    </w:p>
    <w:p>
      <w:pPr>
        <w:pStyle w:val="Normal"/>
        <w:framePr w:w="14573" w:x="2701" w:y="211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利相结合的责任承包管理形式，对协作队伍执行采取劳务分包、专业分包或单工序分包的分</w:t>
      </w:r>
      <w:r>
        <w:rPr>
          <w:rFonts w:ascii="Times New Roman"/>
          <w:color w:val="000000"/>
          <w:spacing w:val="0"/>
          <w:sz w:val="32"/>
        </w:rPr>
      </w:r>
    </w:p>
    <w:p>
      <w:pPr>
        <w:pStyle w:val="Normal"/>
        <w:framePr w:w="14573" w:x="2701" w:y="211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包合同管理形式，形成覆盖项目所有工作内容和所有参与人员的成本控制网络。</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HOJVVH+Nimbus Roman No9 L Regular"/>
          <w:color w:val="000000"/>
          <w:spacing w:val="-63"/>
          <w:sz w:val="27"/>
        </w:rPr>
        <w:t>36</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（2）全过程控制原则。建立贯穿项目实施全过程的成本控制制度，使项目在实施的每</w:t>
      </w:r>
      <w:r>
        <w:rPr>
          <w:rFonts w:ascii="Times New Roman"/>
          <w:color w:val="000000"/>
          <w:spacing w:val="0"/>
          <w:sz w:val="32"/>
        </w:rPr>
      </w:r>
    </w:p>
    <w:p>
      <w:pPr>
        <w:pStyle w:val="Normal"/>
        <w:framePr w:w="14573"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一个阶段、每一个环节、每一项经济业务中都得到有效控制，保证项目成本全过程受控。</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（3）市场导向原则。参照市场价格并结合企业实际情况，核定内部责任发包单价，有</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效降低工程成本；对材料采购、设备租赁、劳务分包、专业分包等重大成本支出项目，采取</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市场竞争的方式选择供应商和协作队伍。</w:t>
      </w:r>
      <w:r>
        <w:rPr>
          <w:rFonts w:ascii="Times New Roman"/>
          <w:color w:val="000000"/>
          <w:spacing w:val="0"/>
          <w:sz w:val="32"/>
        </w:rPr>
      </w:r>
    </w:p>
    <w:p>
      <w:pPr>
        <w:pStyle w:val="Normal"/>
        <w:framePr w:w="14937" w:x="2701" w:y="428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（4）开源与节流相结合原则。项目实施过程中，既要严格控制成本费用支出，又要加</w:t>
      </w:r>
      <w:r>
        <w:rPr>
          <w:rFonts w:ascii="Times New Roman"/>
          <w:color w:val="000000"/>
          <w:spacing w:val="0"/>
          <w:sz w:val="32"/>
        </w:rPr>
      </w:r>
    </w:p>
    <w:p>
      <w:pPr>
        <w:pStyle w:val="Normal"/>
        <w:framePr w:w="14937" w:x="270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强标后经营管理，认真做好变更设计、清算索赔等工作，努力增加项目收入，防止效益流失，</w:t>
      </w:r>
      <w:r>
        <w:rPr>
          <w:rFonts w:ascii="Times New Roman"/>
          <w:color w:val="000000"/>
          <w:spacing w:val="0"/>
          <w:sz w:val="32"/>
        </w:rPr>
      </w:r>
    </w:p>
    <w:p>
      <w:pPr>
        <w:pStyle w:val="Normal"/>
        <w:framePr w:w="14937" w:x="270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实现效益最大化。</w:t>
      </w:r>
      <w:r>
        <w:rPr>
          <w:rFonts w:ascii="Times New Roman"/>
          <w:color w:val="000000"/>
          <w:spacing w:val="0"/>
          <w:sz w:val="32"/>
        </w:rPr>
      </w:r>
    </w:p>
    <w:p>
      <w:pPr>
        <w:pStyle w:val="Normal"/>
        <w:framePr w:w="3825" w:x="3331" w:y="56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2、项目各部门过程控制</w:t>
      </w:r>
      <w:r>
        <w:rPr>
          <w:rFonts w:ascii="Times New Roman"/>
          <w:color w:val="000000"/>
          <w:spacing w:val="0"/>
          <w:sz w:val="32"/>
        </w:rPr>
      </w:r>
    </w:p>
    <w:p>
      <w:pPr>
        <w:pStyle w:val="Normal"/>
        <w:framePr w:w="14573" w:x="2701" w:y="616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1）工程部：做好施工技术交底及施工材料计划，对关键工序及关键部位进行全过程施</w:t>
      </w:r>
      <w:r>
        <w:rPr>
          <w:rFonts w:ascii="Times New Roman"/>
          <w:color w:val="000000"/>
          <w:spacing w:val="0"/>
          <w:sz w:val="32"/>
        </w:rPr>
      </w:r>
    </w:p>
    <w:p>
      <w:pPr>
        <w:pStyle w:val="Normal"/>
        <w:framePr w:w="14573" w:x="2701"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工技术指导及控制，避免出现不合格工程，导致返工，造成成本浪费。协助安质部对不合格</w:t>
      </w:r>
      <w:r>
        <w:rPr>
          <w:rFonts w:ascii="Times New Roman"/>
          <w:color w:val="000000"/>
          <w:spacing w:val="0"/>
          <w:sz w:val="32"/>
        </w:rPr>
      </w:r>
    </w:p>
    <w:p>
      <w:pPr>
        <w:pStyle w:val="Normal"/>
        <w:framePr w:w="14573" w:x="2701"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工程进行原因分析。</w:t>
      </w:r>
      <w:r>
        <w:rPr>
          <w:rFonts w:ascii="Times New Roman"/>
          <w:color w:val="000000"/>
          <w:spacing w:val="0"/>
          <w:sz w:val="32"/>
        </w:rPr>
      </w:r>
    </w:p>
    <w:p>
      <w:pPr>
        <w:pStyle w:val="Normal"/>
        <w:framePr w:w="14573" w:x="2701" w:y="756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2）试验室：做好施工配合比及原材料的进场检验，不合格材料严禁进场，及时进行取</w:t>
      </w:r>
      <w:r>
        <w:rPr>
          <w:rFonts w:ascii="Times New Roman"/>
          <w:color w:val="000000"/>
          <w:spacing w:val="0"/>
          <w:sz w:val="32"/>
        </w:rPr>
      </w:r>
    </w:p>
    <w:p>
      <w:pPr>
        <w:pStyle w:val="Normal"/>
        <w:framePr w:w="14573"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样验证，对搅拌站等砼源头进行严格监控，确保砼施工质量。协助安质部对不合格工程进行</w:t>
      </w:r>
      <w:r>
        <w:rPr>
          <w:rFonts w:ascii="Times New Roman"/>
          <w:color w:val="000000"/>
          <w:spacing w:val="0"/>
          <w:sz w:val="32"/>
        </w:rPr>
      </w:r>
    </w:p>
    <w:p>
      <w:pPr>
        <w:pStyle w:val="Normal"/>
        <w:framePr w:w="14573"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原因分析。</w:t>
      </w:r>
      <w:r>
        <w:rPr>
          <w:rFonts w:ascii="Times New Roman"/>
          <w:color w:val="000000"/>
          <w:spacing w:val="0"/>
          <w:sz w:val="32"/>
        </w:rPr>
      </w:r>
    </w:p>
    <w:p>
      <w:pPr>
        <w:pStyle w:val="Normal"/>
        <w:framePr w:w="14573" w:x="2701" w:y="896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3）物资部：把控好原材料进场关，配合试验室的取样检验工作，定期或不定期对施工</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材料进行盘点、清理，根据工程部提供的总体材料需用量严格控制原材料进场数量。</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4）安质部：会同工程部定期组织施工质量和操作技能的培训工作，特别是关键工序及</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关键部位，提高一线工人的质量意识和操作技能，确保施工质量；不定期对施工现场进行检</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查，发现存在质量隐患的，立即要求整改，并下发质量整改通知单，对限期整改不符合要求</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的，下发罚款通知单交由项目领导班子签认并提交至财务部进行罚款处理。对不合格工程进</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行原因及责任分析，提出责任报告及处罚意见。</w:t>
      </w:r>
      <w:r>
        <w:rPr>
          <w:rFonts w:ascii="Times New Roman"/>
          <w:color w:val="000000"/>
          <w:spacing w:val="0"/>
          <w:sz w:val="32"/>
        </w:rPr>
      </w:r>
    </w:p>
    <w:p>
      <w:pPr>
        <w:pStyle w:val="Normal"/>
        <w:framePr w:w="14386" w:x="2701" w:y="1224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5）合同部：会同工程部、安质部等部门对施工现场进行质量检查，对质量不合格的工</w:t>
      </w:r>
      <w:r>
        <w:rPr>
          <w:rFonts w:ascii="Times New Roman"/>
          <w:color w:val="000000"/>
          <w:spacing w:val="0"/>
          <w:sz w:val="32"/>
        </w:rPr>
      </w:r>
    </w:p>
    <w:p>
      <w:pPr>
        <w:pStyle w:val="Normal"/>
        <w:framePr w:w="14386"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程，在整改未达到质量验收标准，不允许进行验工计价。</w:t>
      </w:r>
      <w:r>
        <w:rPr>
          <w:rFonts w:ascii="Times New Roman"/>
          <w:color w:val="000000"/>
          <w:spacing w:val="0"/>
          <w:sz w:val="32"/>
        </w:rPr>
      </w:r>
    </w:p>
    <w:p>
      <w:pPr>
        <w:pStyle w:val="Normal"/>
        <w:framePr w:w="14386" w:x="2701" w:y="1318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6）机电部：根据公司相关规定确定自有机械的单机核算标准，对当月全部械使用情况</w:t>
      </w:r>
      <w:r>
        <w:rPr>
          <w:rFonts w:ascii="Times New Roman"/>
          <w:color w:val="000000"/>
          <w:spacing w:val="0"/>
          <w:sz w:val="32"/>
        </w:rPr>
      </w:r>
    </w:p>
    <w:p>
      <w:pPr>
        <w:pStyle w:val="Normal"/>
        <w:framePr w:w="14386" w:x="2701" w:y="1318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及电费进行汇总统计，与计划进行比较。对外租机械的使用台班进行严格控制。</w:t>
      </w:r>
      <w:r>
        <w:rPr>
          <w:rFonts w:ascii="Times New Roman"/>
          <w:color w:val="000000"/>
          <w:spacing w:val="0"/>
          <w:sz w:val="32"/>
        </w:rPr>
      </w:r>
    </w:p>
    <w:p>
      <w:pPr>
        <w:pStyle w:val="Normal"/>
        <w:framePr w:w="5096" w:x="3334" w:y="143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第六十条</w:t>
      </w:r>
      <w:r>
        <w:rPr>
          <w:rFonts w:ascii="Times New Roman"/>
          <w:color w:val="000000"/>
          <w:spacing w:val="233"/>
          <w:sz w:val="32"/>
        </w:rPr>
        <w:t xml:space="preserve"> </w:t>
      </w:r>
      <w:r>
        <w:rPr>
          <w:rFonts w:ascii="SimSun" w:hAnsi="SimSun" w:cs="SimSun"/>
          <w:color w:val="000000"/>
          <w:spacing w:val="-3"/>
          <w:sz w:val="32"/>
        </w:rPr>
        <w:t>竣工文件编制与管理</w:t>
      </w:r>
      <w:r>
        <w:rPr>
          <w:rFonts w:ascii="Times New Roman"/>
          <w:color w:val="000000"/>
          <w:spacing w:val="0"/>
          <w:sz w:val="32"/>
        </w:rPr>
      </w:r>
    </w:p>
    <w:p>
      <w:pPr>
        <w:pStyle w:val="Normal"/>
        <w:framePr w:w="14322" w:x="2701" w:y="1481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9"/>
          <w:sz w:val="32"/>
        </w:rPr>
        <w:t>一、项目部总工必须组织相关技术人员学习业主下发的《竣工文件编制办法》，弄懂竣</w:t>
      </w:r>
      <w:r>
        <w:rPr>
          <w:rFonts w:ascii="Times New Roman"/>
          <w:color w:val="000000"/>
          <w:spacing w:val="0"/>
          <w:sz w:val="32"/>
        </w:rPr>
      </w:r>
    </w:p>
    <w:p>
      <w:pPr>
        <w:pStyle w:val="Normal"/>
        <w:framePr w:w="14322" w:x="2701" w:y="1481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工文件的组成与装订要求。竣工文件必须按业主的《竣工文件编制办法》进行编制。</w:t>
      </w:r>
      <w:r>
        <w:rPr>
          <w:rFonts w:ascii="Times New Roman"/>
          <w:color w:val="000000"/>
          <w:spacing w:val="0"/>
          <w:sz w:val="32"/>
        </w:rPr>
      </w:r>
    </w:p>
    <w:p>
      <w:pPr>
        <w:pStyle w:val="Normal"/>
        <w:framePr w:w="14573" w:x="2701" w:y="1622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二、在施工阶段，各部位或分项工程的质检资料、检验批、试验资料等在确认监理签认</w:t>
      </w:r>
      <w:r>
        <w:rPr>
          <w:rFonts w:ascii="Times New Roman"/>
          <w:color w:val="000000"/>
          <w:spacing w:val="0"/>
          <w:sz w:val="32"/>
        </w:rPr>
      </w:r>
    </w:p>
    <w:p>
      <w:pPr>
        <w:pStyle w:val="Normal"/>
        <w:framePr w:w="14573" w:x="2701" w:y="162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齐全后，必须进行归档，指定专人进行管理，避免资料归档错乱。资料借阅必须进行详细登</w:t>
      </w:r>
      <w:r>
        <w:rPr>
          <w:rFonts w:ascii="Times New Roman"/>
          <w:color w:val="000000"/>
          <w:spacing w:val="0"/>
          <w:sz w:val="32"/>
        </w:rPr>
      </w:r>
    </w:p>
    <w:p>
      <w:pPr>
        <w:pStyle w:val="Normal"/>
        <w:framePr w:w="14573" w:x="2701" w:y="162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记，资料管理人员定期督促借阅人员归返借阅的资料，避免资料遗失。</w:t>
      </w:r>
      <w:r>
        <w:rPr>
          <w:rFonts w:ascii="Times New Roman"/>
          <w:color w:val="000000"/>
          <w:spacing w:val="0"/>
          <w:sz w:val="32"/>
        </w:rPr>
      </w:r>
    </w:p>
    <w:p>
      <w:pPr>
        <w:pStyle w:val="Normal"/>
        <w:framePr w:w="14573" w:x="2701" w:y="1622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三、编制竣工文件时，工程技术资料必须与试验资料的时间、部位等吻合。查看基础资</w:t>
      </w:r>
      <w:r>
        <w:rPr>
          <w:rFonts w:ascii="Times New Roman"/>
          <w:color w:val="000000"/>
          <w:spacing w:val="0"/>
          <w:sz w:val="32"/>
        </w:rPr>
      </w:r>
    </w:p>
    <w:p>
      <w:pPr>
        <w:pStyle w:val="Normal"/>
        <w:framePr w:w="14573" w:x="2701" w:y="162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料所有签字是否齐全，各分项、分部、单位工程是否进行质量评定。</w:t>
      </w:r>
      <w:r>
        <w:rPr>
          <w:rFonts w:ascii="Times New Roman"/>
          <w:color w:val="000000"/>
          <w:spacing w:val="0"/>
          <w:sz w:val="32"/>
        </w:rPr>
      </w:r>
    </w:p>
    <w:p>
      <w:pPr>
        <w:pStyle w:val="Normal"/>
        <w:framePr w:w="14573" w:x="2701" w:y="16223"/>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四、竣工文件编制时，必须按项目开工时的单位、分部、分项工程划分进行，保证竣工</w:t>
      </w:r>
      <w:r>
        <w:rPr>
          <w:rFonts w:ascii="Times New Roman"/>
          <w:color w:val="000000"/>
          <w:spacing w:val="0"/>
          <w:sz w:val="32"/>
        </w:rPr>
      </w:r>
    </w:p>
    <w:p>
      <w:pPr>
        <w:pStyle w:val="Normal"/>
        <w:framePr w:w="14573" w:x="2701" w:y="162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资料编制的不漏项。</w:t>
      </w:r>
      <w:r>
        <w:rPr>
          <w:rFonts w:ascii="Times New Roman"/>
          <w:color w:val="000000"/>
          <w:spacing w:val="0"/>
          <w:sz w:val="32"/>
        </w:rPr>
      </w:r>
    </w:p>
    <w:p>
      <w:pPr>
        <w:pStyle w:val="Normal"/>
        <w:framePr w:w="3324" w:x="3331" w:y="195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第十八章</w:t>
      </w:r>
      <w:r>
        <w:rPr>
          <w:rFonts w:ascii="Times New Roman"/>
          <w:color w:val="000000"/>
          <w:spacing w:val="230"/>
          <w:sz w:val="32"/>
        </w:rPr>
        <w:t xml:space="preserve"> </w:t>
      </w:r>
      <w:r>
        <w:rPr>
          <w:rFonts w:ascii="SimSun" w:hAnsi="SimSun" w:cs="SimSun"/>
          <w:color w:val="000000"/>
          <w:spacing w:val="-3"/>
          <w:sz w:val="32"/>
        </w:rPr>
        <w:t>工程防护</w:t>
      </w:r>
      <w:r>
        <w:rPr>
          <w:rFonts w:ascii="Times New Roman"/>
          <w:color w:val="000000"/>
          <w:spacing w:val="0"/>
          <w:sz w:val="32"/>
        </w:rPr>
      </w:r>
    </w:p>
    <w:p>
      <w:pPr>
        <w:pStyle w:val="Normal"/>
        <w:framePr w:w="14573" w:x="2701" w:y="1996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5"/>
          <w:sz w:val="32"/>
        </w:rPr>
        <w:t>按《施工组织设计》或专门文件中规定的防护措施，对立体交叉作业的工序、施工半成</w:t>
      </w:r>
      <w:r>
        <w:rPr>
          <w:rFonts w:ascii="Times New Roman"/>
          <w:color w:val="000000"/>
          <w:spacing w:val="0"/>
          <w:sz w:val="32"/>
        </w:rPr>
      </w:r>
    </w:p>
    <w:p>
      <w:pPr>
        <w:pStyle w:val="Normal"/>
        <w:framePr w:w="14573" w:x="270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6"/>
          <w:sz w:val="32"/>
        </w:rPr>
        <w:t>品和成品实施防护，确保工程质量的符合性；在制定、评审防护措施时，应考虑可能的环境</w:t>
      </w:r>
      <w:r>
        <w:rPr>
          <w:rFonts w:ascii="Times New Roman"/>
          <w:color w:val="000000"/>
          <w:spacing w:val="0"/>
          <w:sz w:val="32"/>
        </w:rPr>
      </w:r>
    </w:p>
    <w:p>
      <w:pPr>
        <w:pStyle w:val="Normal"/>
        <w:framePr w:w="14573" w:x="270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影响和职业健康安全风险；在工程防护期间出现产品损坏或其它质量问题时，应按不合格品</w:t>
      </w:r>
      <w:r>
        <w:rPr>
          <w:rFonts w:ascii="Times New Roman"/>
          <w:color w:val="000000"/>
          <w:spacing w:val="0"/>
          <w:sz w:val="32"/>
        </w:rPr>
      </w:r>
    </w:p>
    <w:p>
      <w:pPr>
        <w:pStyle w:val="Normal"/>
        <w:framePr w:w="14573" w:x="270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处理。</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BILIWL+Nimbus Roman No9 L Regular"/>
          <w:color w:val="000000"/>
          <w:spacing w:val="-63"/>
          <w:sz w:val="27"/>
        </w:rPr>
        <w:t>37</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003" w:x="3334"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第六十一条</w:t>
      </w:r>
      <w:r>
        <w:rPr>
          <w:rFonts w:ascii="Times New Roman"/>
          <w:color w:val="000000"/>
          <w:spacing w:val="233"/>
          <w:sz w:val="32"/>
        </w:rPr>
        <w:t xml:space="preserve"> </w:t>
      </w:r>
      <w:r>
        <w:rPr>
          <w:rFonts w:ascii="SimSun" w:hAnsi="SimSun" w:cs="SimSun"/>
          <w:color w:val="000000"/>
          <w:spacing w:val="-3"/>
          <w:sz w:val="32"/>
        </w:rPr>
        <w:t>原材料防护</w:t>
      </w:r>
      <w:r>
        <w:rPr>
          <w:rFonts w:ascii="Times New Roman"/>
          <w:color w:val="000000"/>
          <w:spacing w:val="0"/>
          <w:sz w:val="32"/>
        </w:rPr>
      </w:r>
    </w:p>
    <w:p>
      <w:pPr>
        <w:pStyle w:val="Normal"/>
        <w:framePr w:w="14568" w:x="2701" w:y="241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一、在搬运、贮存过程中，通过标识，建立相应制度，提供适宜的防护手段和存放环境、</w:t>
      </w:r>
      <w:r>
        <w:rPr>
          <w:rFonts w:ascii="Times New Roman"/>
          <w:color w:val="000000"/>
          <w:spacing w:val="0"/>
          <w:sz w:val="32"/>
        </w:rPr>
      </w:r>
    </w:p>
    <w:p>
      <w:pPr>
        <w:pStyle w:val="Normal"/>
        <w:framePr w:w="14568" w:x="2701" w:y="241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合格的人员等，对物资进行防护，防止其损坏、丢失、变质或性能降低。</w:t>
      </w:r>
      <w:r>
        <w:rPr>
          <w:rFonts w:ascii="Times New Roman"/>
          <w:color w:val="000000"/>
          <w:spacing w:val="0"/>
          <w:sz w:val="32"/>
        </w:rPr>
      </w:r>
    </w:p>
    <w:p>
      <w:pPr>
        <w:pStyle w:val="Normal"/>
        <w:framePr w:w="14568" w:x="2701" w:y="241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二、对油品、火工品及其它危险化学品，应提供特定的存放场所，作出警示标识，采取</w:t>
      </w:r>
      <w:r>
        <w:rPr>
          <w:rFonts w:ascii="Times New Roman"/>
          <w:color w:val="000000"/>
          <w:spacing w:val="0"/>
          <w:sz w:val="32"/>
        </w:rPr>
      </w:r>
    </w:p>
    <w:p>
      <w:pPr>
        <w:pStyle w:val="Normal"/>
        <w:framePr w:w="14568" w:x="2701" w:y="241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相应的防护措施；并针对可能发生的紧急情况，做好应急准备。</w:t>
      </w:r>
      <w:r>
        <w:rPr>
          <w:rFonts w:ascii="Times New Roman"/>
          <w:color w:val="000000"/>
          <w:spacing w:val="0"/>
          <w:sz w:val="32"/>
        </w:rPr>
      </w:r>
    </w:p>
    <w:p>
      <w:pPr>
        <w:pStyle w:val="Normal"/>
        <w:framePr w:w="14568" w:x="2701" w:y="428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三、同类别的原材料，尽可能放置于同一区域位置范围内，但堆放时必须注意，不得积</w:t>
      </w:r>
      <w:r>
        <w:rPr>
          <w:rFonts w:ascii="Times New Roman"/>
          <w:color w:val="000000"/>
          <w:spacing w:val="0"/>
          <w:sz w:val="32"/>
        </w:rPr>
      </w:r>
    </w:p>
    <w:p>
      <w:pPr>
        <w:pStyle w:val="Normal"/>
        <w:framePr w:w="14568" w:x="270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压影响到材料品质变质，并留出走道的空间，以利搬运输送作业。</w:t>
      </w:r>
      <w:r>
        <w:rPr>
          <w:rFonts w:ascii="Times New Roman"/>
          <w:color w:val="000000"/>
          <w:spacing w:val="0"/>
          <w:sz w:val="32"/>
        </w:rPr>
      </w:r>
    </w:p>
    <w:p>
      <w:pPr>
        <w:pStyle w:val="Normal"/>
        <w:framePr w:w="14937" w:x="2701" w:y="522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四、桶、罐、瓶装的原材料（包括固体、液体），其使用单位应按月使用量领用，现场</w:t>
      </w:r>
      <w:r>
        <w:rPr>
          <w:rFonts w:ascii="Times New Roman"/>
          <w:color w:val="000000"/>
          <w:spacing w:val="0"/>
          <w:sz w:val="32"/>
        </w:rPr>
      </w:r>
    </w:p>
    <w:p>
      <w:pPr>
        <w:pStyle w:val="Normal"/>
        <w:framePr w:w="14937"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6"/>
          <w:sz w:val="32"/>
        </w:rPr>
        <w:t>装盛的容器外表，应贴纸注明领用日期、有效期限。仓库内已开封的装盛容器，亦应贴纸注</w:t>
      </w:r>
      <w:r>
        <w:rPr>
          <w:rFonts w:ascii="Times New Roman"/>
          <w:color w:val="000000"/>
          <w:spacing w:val="0"/>
          <w:sz w:val="32"/>
        </w:rPr>
      </w:r>
    </w:p>
    <w:p>
      <w:pPr>
        <w:pStyle w:val="Normal"/>
        <w:framePr w:w="14937"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明领用日期、有效期限。危险性物品（易燃物、有毒物、溶剂类）应个别存储在特定区域内，</w:t>
      </w:r>
      <w:r>
        <w:rPr>
          <w:rFonts w:ascii="Times New Roman"/>
          <w:color w:val="000000"/>
          <w:spacing w:val="0"/>
          <w:sz w:val="32"/>
        </w:rPr>
      </w:r>
    </w:p>
    <w:p>
      <w:pPr>
        <w:pStyle w:val="Normal"/>
        <w:framePr w:w="14937"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并安放消防设施。所有仓库区域范围内一律严禁烟火。</w:t>
      </w:r>
      <w:r>
        <w:rPr>
          <w:rFonts w:ascii="Times New Roman"/>
          <w:color w:val="000000"/>
          <w:spacing w:val="0"/>
          <w:sz w:val="32"/>
        </w:rPr>
      </w:r>
    </w:p>
    <w:p>
      <w:pPr>
        <w:pStyle w:val="Normal"/>
        <w:framePr w:w="5096" w:x="3334" w:y="733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第六十二条</w:t>
      </w:r>
      <w:r>
        <w:rPr>
          <w:rFonts w:ascii="Times New Roman"/>
          <w:color w:val="000000"/>
          <w:spacing w:val="233"/>
          <w:sz w:val="32"/>
        </w:rPr>
        <w:t xml:space="preserve"> </w:t>
      </w:r>
      <w:r>
        <w:rPr>
          <w:rFonts w:ascii="SimSun" w:hAnsi="SimSun" w:cs="SimSun"/>
          <w:color w:val="000000"/>
          <w:spacing w:val="-3"/>
          <w:sz w:val="32"/>
        </w:rPr>
        <w:t>成品、半成品防护</w:t>
      </w:r>
      <w:r>
        <w:rPr>
          <w:rFonts w:ascii="Times New Roman"/>
          <w:color w:val="000000"/>
          <w:spacing w:val="0"/>
          <w:sz w:val="32"/>
        </w:rPr>
      </w:r>
    </w:p>
    <w:p>
      <w:pPr>
        <w:pStyle w:val="Normal"/>
        <w:framePr w:w="14573" w:x="2701" w:y="779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一、加强对施工操作人员的教育，增强成品、半成品保护意识。技术人员在编制的施工</w:t>
      </w:r>
      <w:r>
        <w:rPr>
          <w:rFonts w:ascii="Times New Roman"/>
          <w:color w:val="000000"/>
          <w:spacing w:val="0"/>
          <w:sz w:val="32"/>
        </w:rPr>
      </w:r>
    </w:p>
    <w:p>
      <w:pPr>
        <w:pStyle w:val="Normal"/>
        <w:framePr w:w="14573" w:x="2701" w:y="779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方案中，均要有详细的、有针对性的成品、半成品保护措施和要求。</w:t>
      </w:r>
      <w:r>
        <w:rPr>
          <w:rFonts w:ascii="Times New Roman"/>
          <w:color w:val="000000"/>
          <w:spacing w:val="0"/>
          <w:sz w:val="32"/>
        </w:rPr>
      </w:r>
    </w:p>
    <w:p>
      <w:pPr>
        <w:pStyle w:val="Normal"/>
        <w:framePr w:w="14573" w:x="2701" w:y="779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二、加强施工中的交接检查，下道工序施工前应对上道工序的施工结果检查，检查合格</w:t>
      </w:r>
      <w:r>
        <w:rPr>
          <w:rFonts w:ascii="Times New Roman"/>
          <w:color w:val="000000"/>
          <w:spacing w:val="0"/>
          <w:sz w:val="32"/>
        </w:rPr>
      </w:r>
    </w:p>
    <w:p>
      <w:pPr>
        <w:pStyle w:val="Normal"/>
        <w:framePr w:w="14573" w:x="2701" w:y="779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方可进行下道工序，同时上道工序对下道工序提出成品、半成品保护的要求，并做好交接记</w:t>
      </w:r>
      <w:r>
        <w:rPr>
          <w:rFonts w:ascii="Times New Roman"/>
          <w:color w:val="000000"/>
          <w:spacing w:val="0"/>
          <w:sz w:val="32"/>
        </w:rPr>
      </w:r>
    </w:p>
    <w:p>
      <w:pPr>
        <w:pStyle w:val="Normal"/>
        <w:framePr w:w="14573" w:x="2701" w:y="779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录。</w:t>
      </w:r>
      <w:r>
        <w:rPr>
          <w:rFonts w:ascii="Times New Roman"/>
          <w:color w:val="000000"/>
          <w:spacing w:val="0"/>
          <w:sz w:val="32"/>
        </w:rPr>
      </w:r>
    </w:p>
    <w:p>
      <w:pPr>
        <w:pStyle w:val="Normal"/>
        <w:framePr w:w="14568" w:x="2701" w:y="1013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三、对进场的成品、半成品构件要进行进场检查、检验，检验合格后分类管理、挂牌标</w:t>
      </w:r>
      <w:r>
        <w:rPr>
          <w:rFonts w:ascii="Times New Roman"/>
          <w:color w:val="000000"/>
          <w:spacing w:val="0"/>
          <w:sz w:val="32"/>
        </w:rPr>
      </w:r>
    </w:p>
    <w:p>
      <w:pPr>
        <w:pStyle w:val="Normal"/>
        <w:framePr w:w="14568" w:x="2701" w:y="1013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识、妥善保护。</w:t>
      </w:r>
      <w:r>
        <w:rPr>
          <w:rFonts w:ascii="Times New Roman"/>
          <w:color w:val="000000"/>
          <w:spacing w:val="0"/>
          <w:sz w:val="32"/>
        </w:rPr>
      </w:r>
    </w:p>
    <w:p>
      <w:pPr>
        <w:pStyle w:val="Normal"/>
        <w:framePr w:w="14573" w:x="2704" w:y="1115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四、科学地安排施工作业程序，特别是交叉作业安排要合理。冬雨季施工中的成品、半</w:t>
      </w:r>
      <w:r>
        <w:rPr>
          <w:rFonts w:ascii="Times New Roman"/>
          <w:color w:val="000000"/>
          <w:spacing w:val="0"/>
          <w:sz w:val="32"/>
        </w:rPr>
      </w:r>
    </w:p>
    <w:p>
      <w:pPr>
        <w:pStyle w:val="Normal"/>
        <w:framePr w:w="14573" w:x="2704" w:y="11158"/>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成品防护，制定《冬雨季施工措施》明确防护项目和防护措施，并组织实施，在施工日志中</w:t>
      </w:r>
      <w:r>
        <w:rPr>
          <w:rFonts w:ascii="Times New Roman"/>
          <w:color w:val="000000"/>
          <w:spacing w:val="0"/>
          <w:sz w:val="32"/>
        </w:rPr>
      </w:r>
    </w:p>
    <w:p>
      <w:pPr>
        <w:pStyle w:val="Normal"/>
        <w:framePr w:w="14573" w:x="2704" w:y="11158"/>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做好记录。</w:t>
      </w:r>
      <w:r>
        <w:rPr>
          <w:rFonts w:ascii="Times New Roman"/>
          <w:color w:val="000000"/>
          <w:spacing w:val="0"/>
          <w:sz w:val="32"/>
        </w:rPr>
      </w:r>
    </w:p>
    <w:p>
      <w:pPr>
        <w:pStyle w:val="Normal"/>
        <w:framePr w:w="14568" w:x="2704" w:y="1277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五、对已经完成的成品、半成品，应根据不同阶段、不同部位进行切实有效的成品、半</w:t>
      </w:r>
      <w:r>
        <w:rPr>
          <w:rFonts w:ascii="Times New Roman"/>
          <w:color w:val="000000"/>
          <w:spacing w:val="0"/>
          <w:sz w:val="32"/>
        </w:rPr>
      </w:r>
    </w:p>
    <w:p>
      <w:pPr>
        <w:pStyle w:val="Normal"/>
        <w:framePr w:w="14568" w:x="2704" w:y="12778"/>
        <w:widowControl w:val="off"/>
        <w:autoSpaceDE w:val="off"/>
        <w:autoSpaceDN w:val="off"/>
        <w:spacing w:before="224" w:after="0" w:line="317" w:lineRule="exact"/>
        <w:ind w:left="0" w:right="0" w:firstLine="0"/>
        <w:jc w:val="left"/>
        <w:rPr>
          <w:rFonts w:ascii="Times New Roman"/>
          <w:color w:val="000000"/>
          <w:spacing w:val="0"/>
          <w:sz w:val="32"/>
        </w:rPr>
      </w:pPr>
      <w:r>
        <w:rPr>
          <w:rFonts w:ascii="SimSun" w:hAnsi="SimSun" w:cs="SimSun"/>
          <w:color w:val="000000"/>
          <w:spacing w:val="-3"/>
          <w:sz w:val="32"/>
        </w:rPr>
        <w:t>成品保护。</w:t>
      </w:r>
      <w:r>
        <w:rPr>
          <w:rFonts w:ascii="Times New Roman"/>
          <w:color w:val="000000"/>
          <w:spacing w:val="0"/>
          <w:sz w:val="32"/>
        </w:rPr>
      </w:r>
    </w:p>
    <w:p>
      <w:pPr>
        <w:pStyle w:val="Normal"/>
        <w:framePr w:w="13844" w:x="3334" w:y="138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六、工程交付前，项目部对交付工程进行一次全面检查，如发现成品损坏或污染，要求</w:t>
      </w:r>
      <w:r>
        <w:rPr>
          <w:rFonts w:ascii="Times New Roman"/>
          <w:color w:val="000000"/>
          <w:spacing w:val="0"/>
          <w:sz w:val="32"/>
        </w:rPr>
      </w:r>
    </w:p>
    <w:p>
      <w:pPr>
        <w:pStyle w:val="Normal"/>
        <w:framePr w:w="9837" w:x="2704" w:y="143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按程序组织修复，修复后，由质检人员验证确认并做好记录。</w:t>
      </w:r>
      <w:r>
        <w:rPr>
          <w:rFonts w:ascii="Times New Roman"/>
          <w:color w:val="000000"/>
          <w:spacing w:val="0"/>
          <w:sz w:val="32"/>
        </w:rPr>
      </w:r>
    </w:p>
    <w:p>
      <w:pPr>
        <w:pStyle w:val="Normal"/>
        <w:framePr w:w="9837" w:x="2704" w:y="14398"/>
        <w:widowControl w:val="off"/>
        <w:autoSpaceDE w:val="off"/>
        <w:autoSpaceDN w:val="off"/>
        <w:spacing w:before="140" w:after="0" w:line="317" w:lineRule="exact"/>
        <w:ind w:left="626" w:right="0" w:firstLine="0"/>
        <w:jc w:val="left"/>
        <w:rPr>
          <w:rFonts w:ascii="Times New Roman"/>
          <w:color w:val="000000"/>
          <w:spacing w:val="0"/>
          <w:sz w:val="32"/>
        </w:rPr>
      </w:pPr>
      <w:r>
        <w:rPr>
          <w:rFonts w:ascii="SimSun" w:hAnsi="SimSun" w:cs="SimSun"/>
          <w:color w:val="000000"/>
          <w:spacing w:val="-3"/>
          <w:sz w:val="32"/>
        </w:rPr>
        <w:t>七、施工过程中的成品、半成品保护</w:t>
      </w:r>
      <w:r>
        <w:rPr>
          <w:rFonts w:ascii="Times New Roman"/>
          <w:color w:val="000000"/>
          <w:spacing w:val="0"/>
          <w:sz w:val="32"/>
        </w:rPr>
      </w:r>
    </w:p>
    <w:p>
      <w:pPr>
        <w:pStyle w:val="Normal"/>
        <w:framePr w:w="12933" w:x="3331" w:y="153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1、土方回填工程特别是桥台台背、涵洞通道涵背回填工程：</w:t>
      </w:r>
      <w:r>
        <w:rPr>
          <w:rFonts w:ascii="Times New Roman"/>
          <w:color w:val="000000"/>
          <w:spacing w:val="0"/>
          <w:sz w:val="32"/>
        </w:rPr>
      </w:r>
    </w:p>
    <w:p>
      <w:pPr>
        <w:pStyle w:val="Normal"/>
        <w:framePr w:w="12933" w:x="3331" w:y="153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（1）其基础回填应两侧对称回填并夯实，以保证基础的稳定性。</w:t>
      </w:r>
      <w:r>
        <w:rPr>
          <w:rFonts w:ascii="Times New Roman"/>
          <w:color w:val="000000"/>
          <w:spacing w:val="0"/>
          <w:sz w:val="32"/>
        </w:rPr>
      </w:r>
    </w:p>
    <w:p>
      <w:pPr>
        <w:pStyle w:val="Normal"/>
        <w:framePr w:w="12933" w:x="3331" w:y="153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（2）采用打夯机进行夯实时，要注意已成型的砼基础侧面及棱角不受破坏.。</w:t>
      </w:r>
      <w:r>
        <w:rPr>
          <w:rFonts w:ascii="Times New Roman"/>
          <w:color w:val="000000"/>
          <w:spacing w:val="0"/>
          <w:sz w:val="32"/>
        </w:rPr>
      </w:r>
    </w:p>
    <w:p>
      <w:pPr>
        <w:pStyle w:val="Normal"/>
        <w:framePr w:w="12933" w:x="3331" w:y="153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（3）采用压路机进行碾压时，应由专人指挥，以免压路机撞伤成型砼或砼棱角。</w:t>
      </w:r>
      <w:r>
        <w:rPr>
          <w:rFonts w:ascii="Times New Roman"/>
          <w:color w:val="000000"/>
          <w:spacing w:val="0"/>
          <w:sz w:val="32"/>
        </w:rPr>
      </w:r>
    </w:p>
    <w:p>
      <w:pPr>
        <w:pStyle w:val="Normal"/>
        <w:framePr w:w="12933" w:x="3331" w:y="153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2、钢筋工程：</w:t>
      </w:r>
      <w:r>
        <w:rPr>
          <w:rFonts w:ascii="Times New Roman"/>
          <w:color w:val="000000"/>
          <w:spacing w:val="0"/>
          <w:sz w:val="32"/>
        </w:rPr>
      </w:r>
    </w:p>
    <w:p>
      <w:pPr>
        <w:pStyle w:val="Normal"/>
        <w:framePr w:w="10747" w:x="3331" w:y="1766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（1）已加工好的钢筋按要求放置于钢筋棚内，并做好编号、标识。</w:t>
      </w:r>
      <w:r>
        <w:rPr>
          <w:rFonts w:ascii="Times New Roman"/>
          <w:color w:val="000000"/>
          <w:spacing w:val="0"/>
          <w:sz w:val="32"/>
        </w:rPr>
      </w:r>
    </w:p>
    <w:p>
      <w:pPr>
        <w:pStyle w:val="Normal"/>
        <w:framePr w:w="10747" w:x="3331" w:y="1766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（2）要保证钢筋和垫块的正确位置，不碰动预埋件和插筋。</w:t>
      </w:r>
      <w:r>
        <w:rPr>
          <w:rFonts w:ascii="Times New Roman"/>
          <w:color w:val="000000"/>
          <w:spacing w:val="0"/>
          <w:sz w:val="32"/>
        </w:rPr>
      </w:r>
    </w:p>
    <w:p>
      <w:pPr>
        <w:pStyle w:val="Normal"/>
        <w:framePr w:w="10747" w:x="3331" w:y="1766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（3）绑扎好的钢筋不准踏步行走，应保持砼浇注前钢筋绑扎完好。</w:t>
      </w:r>
      <w:r>
        <w:rPr>
          <w:rFonts w:ascii="Times New Roman"/>
          <w:color w:val="000000"/>
          <w:spacing w:val="0"/>
          <w:sz w:val="32"/>
        </w:rPr>
      </w:r>
    </w:p>
    <w:p>
      <w:pPr>
        <w:pStyle w:val="Normal"/>
        <w:framePr w:w="10747" w:x="3331" w:y="1766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3、模板工程：</w:t>
      </w:r>
      <w:r>
        <w:rPr>
          <w:rFonts w:ascii="Times New Roman"/>
          <w:color w:val="000000"/>
          <w:spacing w:val="0"/>
          <w:sz w:val="32"/>
        </w:rPr>
      </w:r>
    </w:p>
    <w:p>
      <w:pPr>
        <w:pStyle w:val="Normal"/>
        <w:framePr w:w="14386" w:x="2701" w:y="1953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（1）在施工是不应用重物冲击模板，以免模板发生变形或模板加固支撑失效。</w:t>
      </w:r>
      <w:r>
        <w:rPr>
          <w:rFonts w:ascii="Times New Roman"/>
          <w:color w:val="000000"/>
          <w:spacing w:val="0"/>
          <w:sz w:val="32"/>
        </w:rPr>
      </w:r>
    </w:p>
    <w:p>
      <w:pPr>
        <w:pStyle w:val="Normal"/>
        <w:framePr w:w="14386" w:x="2701" w:y="1953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（2）模板安装好后，应保持模板表面清洁。涂刷脱模剂时要防止污染钢筋。</w:t>
      </w:r>
      <w:r>
        <w:rPr>
          <w:rFonts w:ascii="Times New Roman"/>
          <w:color w:val="000000"/>
          <w:spacing w:val="0"/>
          <w:sz w:val="32"/>
        </w:rPr>
      </w:r>
    </w:p>
    <w:p>
      <w:pPr>
        <w:pStyle w:val="Normal"/>
        <w:framePr w:w="14386" w:x="2701" w:y="1953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（3）模板要求砼达到规范要求的强度后方可拆除，拆除时不得用大锤硬砸模板，以免</w:t>
      </w:r>
      <w:r>
        <w:rPr>
          <w:rFonts w:ascii="Times New Roman"/>
          <w:color w:val="000000"/>
          <w:spacing w:val="0"/>
          <w:sz w:val="32"/>
        </w:rPr>
      </w:r>
    </w:p>
    <w:p>
      <w:pPr>
        <w:pStyle w:val="Normal"/>
        <w:framePr w:w="14386" w:x="2701" w:y="1953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砼外形及内部受到损伤。</w:t>
      </w:r>
      <w:r>
        <w:rPr>
          <w:rFonts w:ascii="Times New Roman"/>
          <w:color w:val="000000"/>
          <w:spacing w:val="0"/>
          <w:sz w:val="32"/>
        </w:rPr>
      </w:r>
    </w:p>
    <w:p>
      <w:pPr>
        <w:pStyle w:val="Normal"/>
        <w:framePr w:w="2222" w:x="3331" w:y="214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4、砼工程：</w:t>
      </w:r>
      <w:r>
        <w:rPr>
          <w:rFonts w:ascii="Times New Roman"/>
          <w:color w:val="000000"/>
          <w:spacing w:val="0"/>
          <w:sz w:val="32"/>
        </w:rPr>
      </w:r>
    </w:p>
    <w:p>
      <w:pPr>
        <w:pStyle w:val="Normal"/>
        <w:framePr w:w="12870" w:x="3331" w:y="2187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（1）砼初凝后，应用塑料薄膜进行覆盖或进行洒水养护，养护期不得少于7</w:t>
      </w:r>
      <w:r>
        <w:rPr>
          <w:rFonts w:ascii="Times New Roman"/>
          <w:color w:val="000000"/>
          <w:spacing w:val="-4"/>
          <w:sz w:val="32"/>
        </w:rPr>
        <w:t xml:space="preserve"> </w:t>
      </w:r>
      <w:r>
        <w:rPr>
          <w:rFonts w:ascii="SimSun" w:hAnsi="SimSun" w:cs="SimSun"/>
          <w:color w:val="000000"/>
          <w:spacing w:val="-3"/>
          <w:sz w:val="32"/>
        </w:rPr>
        <w:t>天。</w:t>
      </w:r>
      <w:r>
        <w:rPr>
          <w:rFonts w:ascii="Times New Roman"/>
          <w:color w:val="000000"/>
          <w:spacing w:val="0"/>
          <w:sz w:val="32"/>
        </w:rPr>
      </w:r>
    </w:p>
    <w:p>
      <w:pPr>
        <w:pStyle w:val="Normal"/>
        <w:framePr w:w="12870" w:x="3331" w:y="2187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（2）在冬雨季及寒冷地区施工，应对砼施工采取保温措施防护。</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BELCAQ+Nimbus Roman No9 L Regular"/>
          <w:color w:val="000000"/>
          <w:spacing w:val="-63"/>
          <w:sz w:val="27"/>
        </w:rPr>
        <w:t>38</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2569" w:x="333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（3）砼结构物临近交通道路时，要做好标识，防止行驶车辆撞、刮砼结构物。</w:t>
      </w:r>
      <w:r>
        <w:rPr>
          <w:rFonts w:ascii="Times New Roman"/>
          <w:color w:val="000000"/>
          <w:spacing w:val="0"/>
          <w:sz w:val="32"/>
        </w:rPr>
      </w:r>
    </w:p>
    <w:p>
      <w:pPr>
        <w:pStyle w:val="Normal"/>
        <w:framePr w:w="12569" w:x="333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第十九章</w:t>
      </w:r>
      <w:r>
        <w:rPr>
          <w:rFonts w:ascii="Times New Roman"/>
          <w:color w:val="000000"/>
          <w:spacing w:val="230"/>
          <w:sz w:val="32"/>
        </w:rPr>
        <w:t xml:space="preserve"> </w:t>
      </w:r>
      <w:r>
        <w:rPr>
          <w:rFonts w:ascii="SimSun" w:hAnsi="SimSun" w:cs="SimSun"/>
          <w:color w:val="000000"/>
          <w:spacing w:val="-3"/>
          <w:sz w:val="32"/>
        </w:rPr>
        <w:t>质量监督检查</w:t>
      </w:r>
      <w:r>
        <w:rPr>
          <w:rFonts w:ascii="Times New Roman"/>
          <w:color w:val="000000"/>
          <w:spacing w:val="0"/>
          <w:sz w:val="32"/>
        </w:rPr>
      </w:r>
    </w:p>
    <w:p>
      <w:pPr>
        <w:pStyle w:val="Normal"/>
        <w:framePr w:w="6189" w:x="3334" w:y="31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第六十三条</w:t>
      </w:r>
      <w:r>
        <w:rPr>
          <w:rFonts w:ascii="Times New Roman"/>
          <w:color w:val="000000"/>
          <w:spacing w:val="233"/>
          <w:sz w:val="32"/>
        </w:rPr>
        <w:t xml:space="preserve"> </w:t>
      </w:r>
      <w:r>
        <w:rPr>
          <w:rFonts w:ascii="SimSun" w:hAnsi="SimSun" w:cs="SimSun"/>
          <w:color w:val="000000"/>
          <w:spacing w:val="-3"/>
          <w:sz w:val="32"/>
        </w:rPr>
        <w:t>质量监督检查内容及要求</w:t>
      </w:r>
      <w:r>
        <w:rPr>
          <w:rFonts w:ascii="Times New Roman"/>
          <w:color w:val="000000"/>
          <w:spacing w:val="0"/>
          <w:sz w:val="32"/>
        </w:rPr>
      </w:r>
    </w:p>
    <w:p>
      <w:pPr>
        <w:pStyle w:val="Normal"/>
        <w:framePr w:w="13844" w:x="3331" w:y="35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各级质量监督机构须按质量监督检查内容及要求对项目工程质量进行监督，作好记录并</w:t>
      </w:r>
      <w:r>
        <w:rPr>
          <w:rFonts w:ascii="Times New Roman"/>
          <w:color w:val="000000"/>
          <w:spacing w:val="0"/>
          <w:sz w:val="32"/>
        </w:rPr>
      </w:r>
    </w:p>
    <w:p>
      <w:pPr>
        <w:pStyle w:val="Normal"/>
        <w:framePr w:w="2698" w:x="2701" w:y="405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建立台帐管理。</w:t>
      </w:r>
      <w:r>
        <w:rPr>
          <w:rFonts w:ascii="Times New Roman"/>
          <w:color w:val="000000"/>
          <w:spacing w:val="0"/>
          <w:sz w:val="32"/>
        </w:rPr>
      </w:r>
    </w:p>
    <w:p>
      <w:pPr>
        <w:pStyle w:val="Normal"/>
        <w:framePr w:w="6011" w:x="3331" w:y="452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1、开工前质量监督检查内容及要求：</w:t>
      </w:r>
      <w:r>
        <w:rPr>
          <w:rFonts w:ascii="Times New Roman"/>
          <w:color w:val="000000"/>
          <w:spacing w:val="0"/>
          <w:sz w:val="32"/>
        </w:rPr>
      </w:r>
    </w:p>
    <w:p>
      <w:pPr>
        <w:pStyle w:val="Normal"/>
        <w:framePr w:w="6011" w:x="3331" w:y="49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（1）施工调查和施工复测完成情况。</w:t>
      </w:r>
      <w:r>
        <w:rPr>
          <w:rFonts w:ascii="Times New Roman"/>
          <w:color w:val="000000"/>
          <w:spacing w:val="0"/>
          <w:sz w:val="32"/>
        </w:rPr>
      </w:r>
    </w:p>
    <w:p>
      <w:pPr>
        <w:pStyle w:val="Normal"/>
        <w:framePr w:w="6740" w:x="3331" w:y="54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（2）设计文件（图纸）到位和会审情况。</w:t>
      </w:r>
      <w:r>
        <w:rPr>
          <w:rFonts w:ascii="Times New Roman"/>
          <w:color w:val="000000"/>
          <w:spacing w:val="0"/>
          <w:sz w:val="32"/>
        </w:rPr>
      </w:r>
    </w:p>
    <w:p>
      <w:pPr>
        <w:pStyle w:val="Normal"/>
        <w:framePr w:w="7469" w:x="3331" w:y="592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（3）已编制了实施性施工组织设计并经审批。</w:t>
      </w:r>
      <w:r>
        <w:rPr>
          <w:rFonts w:ascii="Times New Roman"/>
          <w:color w:val="000000"/>
          <w:spacing w:val="0"/>
          <w:sz w:val="32"/>
        </w:rPr>
      </w:r>
    </w:p>
    <w:p>
      <w:pPr>
        <w:pStyle w:val="Normal"/>
        <w:framePr w:w="14347" w:x="2701" w:y="639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1"/>
          <w:sz w:val="32"/>
        </w:rPr>
        <w:t>（4）已按照</w:t>
      </w:r>
      <w:r>
        <w:rPr>
          <w:rFonts w:ascii="Times New Roman"/>
          <w:color w:val="000000"/>
          <w:spacing w:val="3"/>
          <w:sz w:val="32"/>
        </w:rPr>
        <w:t xml:space="preserve"> </w:t>
      </w:r>
      <w:r>
        <w:rPr>
          <w:rFonts w:ascii="SimSun" w:hAnsi="SimSun" w:cs="SimSun"/>
          <w:color w:val="000000"/>
          <w:spacing w:val="-5"/>
          <w:sz w:val="32"/>
        </w:rPr>
        <w:t>GB/T50430、GB/T19001</w:t>
      </w:r>
      <w:r>
        <w:rPr>
          <w:rFonts w:ascii="Times New Roman"/>
          <w:color w:val="000000"/>
          <w:spacing w:val="-9"/>
          <w:sz w:val="32"/>
        </w:rPr>
        <w:t xml:space="preserve"> </w:t>
      </w:r>
      <w:r>
        <w:rPr>
          <w:rFonts w:ascii="SimSun" w:hAnsi="SimSun" w:cs="SimSun"/>
          <w:color w:val="000000"/>
          <w:spacing w:val="-6"/>
          <w:sz w:val="32"/>
        </w:rPr>
        <w:t>标准要求建立了质量保证体系，建立保证工程质量</w:t>
      </w:r>
      <w:r>
        <w:rPr>
          <w:rFonts w:ascii="Times New Roman"/>
          <w:color w:val="000000"/>
          <w:spacing w:val="0"/>
          <w:sz w:val="32"/>
        </w:rPr>
      </w:r>
    </w:p>
    <w:p>
      <w:pPr>
        <w:pStyle w:val="Normal"/>
        <w:framePr w:w="14347" w:x="2701" w:y="639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的措施、创优规划及各类规章制度。</w:t>
      </w:r>
      <w:r>
        <w:rPr>
          <w:rFonts w:ascii="Times New Roman"/>
          <w:color w:val="000000"/>
          <w:spacing w:val="0"/>
          <w:sz w:val="32"/>
        </w:rPr>
      </w:r>
    </w:p>
    <w:p>
      <w:pPr>
        <w:pStyle w:val="Normal"/>
        <w:framePr w:w="14386" w:x="2701" w:y="733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（5）有关工序施工的技术交底工作已按规定执行，并有记录。</w:t>
      </w:r>
      <w:r>
        <w:rPr>
          <w:rFonts w:ascii="Times New Roman"/>
          <w:color w:val="000000"/>
          <w:spacing w:val="0"/>
          <w:sz w:val="32"/>
        </w:rPr>
      </w:r>
    </w:p>
    <w:p>
      <w:pPr>
        <w:pStyle w:val="Normal"/>
        <w:framePr w:w="14386" w:x="2701" w:y="7330"/>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（6）采用“四新技术”之前，已对相关人员进行操作规程和质量标准技术培训。</w:t>
      </w:r>
      <w:r>
        <w:rPr>
          <w:rFonts w:ascii="Times New Roman"/>
          <w:color w:val="000000"/>
          <w:spacing w:val="0"/>
          <w:sz w:val="32"/>
        </w:rPr>
      </w:r>
    </w:p>
    <w:p>
      <w:pPr>
        <w:pStyle w:val="Normal"/>
        <w:framePr w:w="14386" w:x="2701" w:y="733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（7）新上岗、转岗员工（含劳务工，以下同）已进行岗前技术培训；特种作业人员均</w:t>
      </w:r>
      <w:r>
        <w:rPr>
          <w:rFonts w:ascii="Times New Roman"/>
          <w:color w:val="000000"/>
          <w:spacing w:val="0"/>
          <w:sz w:val="32"/>
        </w:rPr>
      </w:r>
    </w:p>
    <w:p>
      <w:pPr>
        <w:pStyle w:val="Normal"/>
        <w:framePr w:w="14386" w:x="2701" w:y="7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持证上岗。</w:t>
      </w:r>
      <w:r>
        <w:rPr>
          <w:rFonts w:ascii="Times New Roman"/>
          <w:color w:val="000000"/>
          <w:spacing w:val="0"/>
          <w:sz w:val="32"/>
        </w:rPr>
      </w:r>
    </w:p>
    <w:p>
      <w:pPr>
        <w:pStyle w:val="Normal"/>
        <w:framePr w:w="14755" w:x="2701" w:y="920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（8）项目试验室的设备、人员满足工程需要，符合建设部《建筑工程质量检测管理办</w:t>
      </w:r>
      <w:r>
        <w:rPr>
          <w:rFonts w:ascii="Times New Roman"/>
          <w:color w:val="000000"/>
          <w:spacing w:val="0"/>
          <w:sz w:val="32"/>
        </w:rPr>
      </w:r>
    </w:p>
    <w:p>
      <w:pPr>
        <w:pStyle w:val="Normal"/>
        <w:framePr w:w="14755" w:x="2701" w:y="920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法》（中华人民共和国建设部令〔2005〕第</w:t>
      </w:r>
      <w:r>
        <w:rPr>
          <w:rFonts w:ascii="Times New Roman"/>
          <w:color w:val="000000"/>
          <w:spacing w:val="4"/>
          <w:sz w:val="32"/>
        </w:rPr>
        <w:t xml:space="preserve"> </w:t>
      </w:r>
      <w:r>
        <w:rPr>
          <w:rFonts w:ascii="SimSun"/>
          <w:color w:val="000000"/>
          <w:spacing w:val="-2"/>
          <w:sz w:val="32"/>
        </w:rPr>
        <w:t>141</w:t>
      </w:r>
      <w:r>
        <w:rPr>
          <w:rFonts w:ascii="Times New Roman"/>
          <w:color w:val="000000"/>
          <w:spacing w:val="-4"/>
          <w:sz w:val="32"/>
        </w:rPr>
        <w:t xml:space="preserve"> </w:t>
      </w:r>
      <w:r>
        <w:rPr>
          <w:rFonts w:ascii="SimSun" w:hAnsi="SimSun" w:cs="SimSun"/>
          <w:color w:val="000000"/>
          <w:spacing w:val="-19"/>
          <w:sz w:val="32"/>
        </w:rPr>
        <w:t>号）、《铁路建设项目工程试验室管理标准》</w:t>
      </w:r>
      <w:r>
        <w:rPr>
          <w:rFonts w:ascii="Times New Roman"/>
          <w:color w:val="000000"/>
          <w:spacing w:val="0"/>
          <w:sz w:val="32"/>
        </w:rPr>
      </w:r>
    </w:p>
    <w:p>
      <w:pPr>
        <w:pStyle w:val="Normal"/>
        <w:framePr w:w="14755" w:x="2701" w:y="920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（TB10442-2009）及其它相关行业的要求，并取得相应的资质等级。</w:t>
      </w:r>
      <w:r>
        <w:rPr>
          <w:rFonts w:ascii="Times New Roman"/>
          <w:color w:val="000000"/>
          <w:spacing w:val="0"/>
          <w:sz w:val="32"/>
        </w:rPr>
      </w:r>
    </w:p>
    <w:p>
      <w:pPr>
        <w:pStyle w:val="Normal"/>
        <w:framePr w:w="14755" w:x="2701" w:y="920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（9）技术人员、现场管理人员、质量监督人员满足标准化及其他规定要求。</w:t>
      </w:r>
      <w:r>
        <w:rPr>
          <w:rFonts w:ascii="Times New Roman"/>
          <w:color w:val="000000"/>
          <w:spacing w:val="0"/>
          <w:sz w:val="32"/>
        </w:rPr>
      </w:r>
    </w:p>
    <w:p>
      <w:pPr>
        <w:pStyle w:val="Normal"/>
        <w:framePr w:w="14755" w:x="2701" w:y="920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（10）施工场地符合标准化开工要求，开工报告已审批。</w:t>
      </w:r>
      <w:r>
        <w:rPr>
          <w:rFonts w:ascii="Times New Roman"/>
          <w:color w:val="000000"/>
          <w:spacing w:val="0"/>
          <w:sz w:val="32"/>
        </w:rPr>
      </w:r>
    </w:p>
    <w:p>
      <w:pPr>
        <w:pStyle w:val="Normal"/>
        <w:framePr w:w="14755" w:x="2701" w:y="920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2、施工过程中质量监督检查内容及要求：</w:t>
      </w:r>
      <w:r>
        <w:rPr>
          <w:rFonts w:ascii="Times New Roman"/>
          <w:color w:val="000000"/>
          <w:spacing w:val="0"/>
          <w:sz w:val="32"/>
        </w:rPr>
      </w:r>
    </w:p>
    <w:p>
      <w:pPr>
        <w:pStyle w:val="Normal"/>
        <w:framePr w:w="6376" w:x="3331" w:y="120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（1）施工测量放样精度满足规范要求。</w:t>
      </w:r>
      <w:r>
        <w:rPr>
          <w:rFonts w:ascii="Times New Roman"/>
          <w:color w:val="000000"/>
          <w:spacing w:val="0"/>
          <w:sz w:val="32"/>
        </w:rPr>
      </w:r>
    </w:p>
    <w:p>
      <w:pPr>
        <w:pStyle w:val="Normal"/>
        <w:framePr w:w="14386" w:x="2701" w:y="1247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（2）施工图、设计文件、技术标准、管理标准、作业指导书、施工规范齐全，技术交</w:t>
      </w:r>
      <w:r>
        <w:rPr>
          <w:rFonts w:ascii="Times New Roman"/>
          <w:color w:val="000000"/>
          <w:spacing w:val="0"/>
          <w:sz w:val="32"/>
        </w:rPr>
      </w:r>
    </w:p>
    <w:p>
      <w:pPr>
        <w:pStyle w:val="Normal"/>
        <w:framePr w:w="14386" w:x="2701" w:y="12479"/>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底齐全并在施工过程中落实，工程质量符合设计、合同和《验标》要求。</w:t>
      </w:r>
      <w:r>
        <w:rPr>
          <w:rFonts w:ascii="Times New Roman"/>
          <w:color w:val="000000"/>
          <w:spacing w:val="0"/>
          <w:sz w:val="32"/>
        </w:rPr>
      </w:r>
    </w:p>
    <w:p>
      <w:pPr>
        <w:pStyle w:val="Normal"/>
        <w:framePr w:w="14386" w:x="2701" w:y="1247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（3）变更设计符合合同和有关文件要求，先批准，后变更；先设计，后施工。</w:t>
      </w:r>
      <w:r>
        <w:rPr>
          <w:rFonts w:ascii="Times New Roman"/>
          <w:color w:val="000000"/>
          <w:spacing w:val="0"/>
          <w:sz w:val="32"/>
        </w:rPr>
      </w:r>
    </w:p>
    <w:p>
      <w:pPr>
        <w:pStyle w:val="Normal"/>
        <w:framePr w:w="14386" w:x="2701" w:y="1247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（4）工程日志等施工原始记录填写及时、真实、准确、完整，签认齐全。</w:t>
      </w:r>
      <w:r>
        <w:rPr>
          <w:rFonts w:ascii="Times New Roman"/>
          <w:color w:val="000000"/>
          <w:spacing w:val="0"/>
          <w:sz w:val="32"/>
        </w:rPr>
      </w:r>
    </w:p>
    <w:p>
      <w:pPr>
        <w:pStyle w:val="Normal"/>
        <w:framePr w:w="14386" w:x="2701" w:y="1247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（5）有关保证工程质量的措施、制度在施工过程中得到落实。</w:t>
      </w:r>
      <w:r>
        <w:rPr>
          <w:rFonts w:ascii="Times New Roman"/>
          <w:color w:val="000000"/>
          <w:spacing w:val="0"/>
          <w:sz w:val="32"/>
        </w:rPr>
      </w:r>
    </w:p>
    <w:p>
      <w:pPr>
        <w:pStyle w:val="Normal"/>
        <w:framePr w:w="14386" w:x="2701" w:y="1247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（6）建筑材料、成品、半成品、设备等按规定检验、试验合格，设备有产品合格证，</w:t>
      </w:r>
      <w:r>
        <w:rPr>
          <w:rFonts w:ascii="Times New Roman"/>
          <w:color w:val="000000"/>
          <w:spacing w:val="0"/>
          <w:sz w:val="32"/>
        </w:rPr>
      </w:r>
    </w:p>
    <w:p>
      <w:pPr>
        <w:pStyle w:val="Normal"/>
        <w:framePr w:w="14386" w:x="2701" w:y="1247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并经监理工程师签认，需第三方检测的资料齐全，符合规定。</w:t>
      </w:r>
      <w:r>
        <w:rPr>
          <w:rFonts w:ascii="Times New Roman"/>
          <w:color w:val="000000"/>
          <w:spacing w:val="0"/>
          <w:sz w:val="32"/>
        </w:rPr>
      </w:r>
    </w:p>
    <w:p>
      <w:pPr>
        <w:pStyle w:val="Normal"/>
        <w:framePr w:w="14386" w:x="2701" w:y="1247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2"/>
          <w:sz w:val="32"/>
        </w:rPr>
        <w:t>（7）班组执行“三检制”（即自检、互检、交接检），有发现问题和处理情况的相关记</w:t>
      </w:r>
      <w:r>
        <w:rPr>
          <w:rFonts w:ascii="Times New Roman"/>
          <w:color w:val="000000"/>
          <w:spacing w:val="0"/>
          <w:sz w:val="32"/>
        </w:rPr>
      </w:r>
    </w:p>
    <w:p>
      <w:pPr>
        <w:pStyle w:val="Normal"/>
        <w:framePr w:w="14386" w:x="2701" w:y="1247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录。</w:t>
      </w:r>
      <w:r>
        <w:rPr>
          <w:rFonts w:ascii="Times New Roman"/>
          <w:color w:val="000000"/>
          <w:spacing w:val="0"/>
          <w:sz w:val="32"/>
        </w:rPr>
      </w:r>
    </w:p>
    <w:p>
      <w:pPr>
        <w:pStyle w:val="Normal"/>
        <w:framePr w:w="4918" w:x="3331" w:y="1669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（8）检查创优规划执行情况。</w:t>
      </w:r>
      <w:r>
        <w:rPr>
          <w:rFonts w:ascii="Times New Roman"/>
          <w:color w:val="000000"/>
          <w:spacing w:val="0"/>
          <w:sz w:val="32"/>
        </w:rPr>
      </w:r>
    </w:p>
    <w:p>
      <w:pPr>
        <w:pStyle w:val="Normal"/>
        <w:framePr w:w="5461" w:x="3334" w:y="173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第六十四条</w:t>
      </w:r>
      <w:r>
        <w:rPr>
          <w:rFonts w:ascii="Times New Roman"/>
          <w:color w:val="000000"/>
          <w:spacing w:val="233"/>
          <w:sz w:val="32"/>
        </w:rPr>
        <w:t xml:space="preserve"> </w:t>
      </w:r>
      <w:r>
        <w:rPr>
          <w:rFonts w:ascii="SimSun" w:hAnsi="SimSun" w:cs="SimSun"/>
          <w:color w:val="000000"/>
          <w:spacing w:val="-3"/>
          <w:sz w:val="32"/>
        </w:rPr>
        <w:t>监督检查的工作原则</w:t>
      </w:r>
      <w:r>
        <w:rPr>
          <w:rFonts w:ascii="Times New Roman"/>
          <w:color w:val="000000"/>
          <w:spacing w:val="0"/>
          <w:sz w:val="32"/>
        </w:rPr>
      </w:r>
    </w:p>
    <w:p>
      <w:pPr>
        <w:pStyle w:val="Normal"/>
        <w:framePr w:w="8562" w:x="3331" w:y="178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1、每次定期、专业或季节检查，都必须组成检查组。</w:t>
      </w:r>
      <w:r>
        <w:rPr>
          <w:rFonts w:ascii="Times New Roman"/>
          <w:color w:val="000000"/>
          <w:spacing w:val="0"/>
          <w:sz w:val="32"/>
        </w:rPr>
      </w:r>
    </w:p>
    <w:p>
      <w:pPr>
        <w:pStyle w:val="Normal"/>
        <w:framePr w:w="14573" w:x="2701" w:y="1833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2、对每次的监督检查工作应进行策划，并形成计划，明确检查的目的、内容和要求。</w:t>
      </w:r>
      <w:r>
        <w:rPr>
          <w:rFonts w:ascii="Times New Roman"/>
          <w:color w:val="000000"/>
          <w:spacing w:val="0"/>
          <w:sz w:val="32"/>
        </w:rPr>
      </w:r>
    </w:p>
    <w:p>
      <w:pPr>
        <w:pStyle w:val="Normal"/>
        <w:framePr w:w="14573" w:x="2701" w:y="1833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3、每次检查应留下记录，妥善保存，对检查发现的问题，提出整改要求，制订整改计</w:t>
      </w:r>
      <w:r>
        <w:rPr>
          <w:rFonts w:ascii="Times New Roma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划和措施，落实人员、限期整改闭合，本单位或部门不能解决的，须报请上级主管部门处理</w:t>
      </w:r>
      <w:r>
        <w:rPr>
          <w:rFonts w:ascii="Times New Roma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和解决。</w:t>
      </w:r>
      <w:r>
        <w:rPr>
          <w:rFonts w:ascii="Times New Roman"/>
          <w:color w:val="000000"/>
          <w:spacing w:val="0"/>
          <w:sz w:val="32"/>
        </w:rPr>
      </w:r>
    </w:p>
    <w:p>
      <w:pPr>
        <w:pStyle w:val="Normal"/>
        <w:framePr w:w="5461" w:x="3334" w:y="2043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第六十五条</w:t>
      </w:r>
      <w:r>
        <w:rPr>
          <w:rFonts w:ascii="Times New Roman"/>
          <w:color w:val="000000"/>
          <w:spacing w:val="233"/>
          <w:sz w:val="32"/>
        </w:rPr>
        <w:t xml:space="preserve"> </w:t>
      </w:r>
      <w:r>
        <w:rPr>
          <w:rFonts w:ascii="SimSun" w:hAnsi="SimSun" w:cs="SimSun"/>
          <w:color w:val="000000"/>
          <w:spacing w:val="-3"/>
          <w:sz w:val="32"/>
        </w:rPr>
        <w:t>监督检查的主要形式</w:t>
      </w:r>
      <w:r>
        <w:rPr>
          <w:rFonts w:ascii="Times New Roman"/>
          <w:color w:val="000000"/>
          <w:spacing w:val="0"/>
          <w:sz w:val="32"/>
        </w:rPr>
      </w:r>
    </w:p>
    <w:p>
      <w:pPr>
        <w:pStyle w:val="Normal"/>
        <w:framePr w:w="14386" w:x="2701" w:y="2090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1、定期检查：以“查规章制度、查责任制落实、查事故隐患、查教育培训、查标准化</w:t>
      </w:r>
      <w:r>
        <w:rPr>
          <w:rFonts w:ascii="Times New Roman"/>
          <w:color w:val="000000"/>
          <w:spacing w:val="0"/>
          <w:sz w:val="32"/>
        </w:rPr>
      </w:r>
    </w:p>
    <w:p>
      <w:pPr>
        <w:pStyle w:val="Normal"/>
        <w:framePr w:w="14386" w:x="2701" w:y="2090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作业”的“五查”为主要内容的监督检查。</w:t>
      </w:r>
      <w:r>
        <w:rPr>
          <w:rFonts w:ascii="Times New Roman"/>
          <w:color w:val="000000"/>
          <w:spacing w:val="0"/>
          <w:sz w:val="32"/>
        </w:rPr>
      </w:r>
    </w:p>
    <w:p>
      <w:pPr>
        <w:pStyle w:val="Normal"/>
        <w:framePr w:w="10019" w:x="3331" w:y="218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2、专业检查：以某项工作为重点内容进行的监督检查。</w:t>
      </w:r>
      <w:r>
        <w:rPr>
          <w:rFonts w:ascii="Times New Roman"/>
          <w:color w:val="000000"/>
          <w:spacing w:val="0"/>
          <w:sz w:val="32"/>
        </w:rPr>
      </w:r>
    </w:p>
    <w:p>
      <w:pPr>
        <w:pStyle w:val="Normal"/>
        <w:framePr w:w="10019" w:x="3331" w:y="2184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3、季节性检查：以查汛期、冬季施工为主要内容的监督检查。</w:t>
      </w:r>
      <w:r>
        <w:rPr>
          <w:rFonts w:ascii="Times New Roman"/>
          <w:color w:val="000000"/>
          <w:spacing w:val="0"/>
          <w:sz w:val="32"/>
        </w:rPr>
      </w:r>
    </w:p>
    <w:p>
      <w:pPr>
        <w:pStyle w:val="Normal"/>
        <w:framePr w:w="675" w:x="9135" w:y="23173"/>
        <w:widowControl w:val="off"/>
        <w:autoSpaceDE w:val="off"/>
        <w:autoSpaceDN w:val="off"/>
        <w:spacing w:before="0" w:after="0" w:line="245" w:lineRule="exact"/>
        <w:ind w:left="0" w:right="0" w:firstLine="0"/>
        <w:jc w:val="left"/>
        <w:rPr>
          <w:rFonts w:ascii="Times New Roman"/>
          <w:color w:val="000000"/>
          <w:spacing w:val="0"/>
          <w:sz w:val="27"/>
        </w:rPr>
      </w:pPr>
      <w:r>
        <w:rPr>
          <w:rFonts w:ascii="VKSJPV+Nimbus Roman No9 L Regular"/>
          <w:color w:val="000000"/>
          <w:spacing w:val="-63"/>
          <w:sz w:val="27"/>
        </w:rPr>
        <w:t>39</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011" w:x="333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4、常规巡检：日常工作面质量检查。</w:t>
      </w:r>
      <w:r>
        <w:rPr>
          <w:rFonts w:ascii="Times New Roman"/>
          <w:color w:val="000000"/>
          <w:spacing w:val="0"/>
          <w:sz w:val="32"/>
        </w:rPr>
      </w:r>
    </w:p>
    <w:p>
      <w:pPr>
        <w:pStyle w:val="Normal"/>
        <w:framePr w:w="4732" w:x="3334" w:y="26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第六十六条</w:t>
      </w:r>
      <w:r>
        <w:rPr>
          <w:rFonts w:ascii="Times New Roman"/>
          <w:color w:val="000000"/>
          <w:spacing w:val="233"/>
          <w:sz w:val="32"/>
        </w:rPr>
        <w:t xml:space="preserve"> </w:t>
      </w:r>
      <w:r>
        <w:rPr>
          <w:rFonts w:ascii="SimSun" w:hAnsi="SimSun" w:cs="SimSun"/>
          <w:color w:val="000000"/>
          <w:spacing w:val="-3"/>
          <w:sz w:val="32"/>
        </w:rPr>
        <w:t>监督检查的频率</w:t>
      </w:r>
      <w:r>
        <w:rPr>
          <w:rFonts w:ascii="Times New Roman"/>
          <w:color w:val="000000"/>
          <w:spacing w:val="0"/>
          <w:sz w:val="32"/>
        </w:rPr>
      </w:r>
    </w:p>
    <w:p>
      <w:pPr>
        <w:pStyle w:val="Normal"/>
        <w:framePr w:w="13662" w:x="3331" w:y="31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1、定期检查：公司每季应组织一次片区性的质量大检查，项目部每月至少组织一次质</w:t>
      </w:r>
      <w:r>
        <w:rPr>
          <w:rFonts w:ascii="Times New Roman"/>
          <w:color w:val="000000"/>
          <w:spacing w:val="0"/>
          <w:sz w:val="32"/>
        </w:rPr>
      </w:r>
    </w:p>
    <w:p>
      <w:pPr>
        <w:pStyle w:val="Normal"/>
        <w:framePr w:w="1747" w:x="2701" w:y="35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量检查。</w:t>
      </w:r>
      <w:r>
        <w:rPr>
          <w:rFonts w:ascii="Times New Roman"/>
          <w:color w:val="000000"/>
          <w:spacing w:val="0"/>
          <w:sz w:val="32"/>
        </w:rPr>
      </w:r>
    </w:p>
    <w:p>
      <w:pPr>
        <w:pStyle w:val="Normal"/>
        <w:framePr w:w="14386" w:x="2701" w:y="405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2、专业检查：相关部门根据生产情况及有关规定组织进行。</w:t>
      </w:r>
      <w:r>
        <w:rPr>
          <w:rFonts w:ascii="Times New Roman"/>
          <w:color w:val="000000"/>
          <w:spacing w:val="0"/>
          <w:sz w:val="32"/>
        </w:rPr>
      </w:r>
    </w:p>
    <w:p>
      <w:pPr>
        <w:pStyle w:val="Normal"/>
        <w:framePr w:w="14386" w:x="2701" w:y="405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3、季节检查：由各单位根据所在地区特定自然条件组织进行。</w:t>
      </w:r>
      <w:r>
        <w:rPr>
          <w:rFonts w:ascii="Times New Roman"/>
          <w:color w:val="000000"/>
          <w:spacing w:val="0"/>
          <w:sz w:val="32"/>
        </w:rPr>
      </w:r>
    </w:p>
    <w:p>
      <w:pPr>
        <w:pStyle w:val="Normal"/>
        <w:framePr w:w="14386" w:x="2701" w:y="405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4、常规巡检：以工区项目部及架子队、作业队、工班一级专兼职安质人员、工班长、</w:t>
      </w:r>
      <w:r>
        <w:rPr>
          <w:rFonts w:ascii="Times New Roman"/>
          <w:color w:val="000000"/>
          <w:spacing w:val="0"/>
          <w:sz w:val="32"/>
        </w:rPr>
      </w:r>
    </w:p>
    <w:p>
      <w:pPr>
        <w:pStyle w:val="Normal"/>
        <w:framePr w:w="14386" w:x="2701" w:y="405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领工员等为主进行的日常工作面质量检查。</w:t>
      </w:r>
      <w:r>
        <w:rPr>
          <w:rFonts w:ascii="Times New Roman"/>
          <w:color w:val="000000"/>
          <w:spacing w:val="0"/>
          <w:sz w:val="32"/>
        </w:rPr>
      </w:r>
    </w:p>
    <w:p>
      <w:pPr>
        <w:pStyle w:val="Normal"/>
        <w:framePr w:w="4368" w:x="3334" w:y="616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第六十七条</w:t>
      </w:r>
      <w:r>
        <w:rPr>
          <w:rFonts w:ascii="Times New Roman"/>
          <w:color w:val="000000"/>
          <w:spacing w:val="233"/>
          <w:sz w:val="32"/>
        </w:rPr>
        <w:t xml:space="preserve"> </w:t>
      </w:r>
      <w:r>
        <w:rPr>
          <w:rFonts w:ascii="SimSun" w:hAnsi="SimSun" w:cs="SimSun"/>
          <w:color w:val="000000"/>
          <w:spacing w:val="-3"/>
          <w:sz w:val="32"/>
        </w:rPr>
        <w:t>检查结果处理</w:t>
      </w:r>
      <w:r>
        <w:rPr>
          <w:rFonts w:ascii="Times New Roman"/>
          <w:color w:val="000000"/>
          <w:spacing w:val="0"/>
          <w:sz w:val="32"/>
        </w:rPr>
      </w:r>
    </w:p>
    <w:p>
      <w:pPr>
        <w:pStyle w:val="Normal"/>
        <w:framePr w:w="14386" w:x="2701" w:y="662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1、定期检查、专业检查、季节检查完毕后，由检查组写出检查情况通报，并妥善保存</w:t>
      </w:r>
      <w:r>
        <w:rPr>
          <w:rFonts w:ascii="Times New Roman"/>
          <w:color w:val="000000"/>
          <w:spacing w:val="0"/>
          <w:sz w:val="32"/>
        </w:rPr>
      </w:r>
    </w:p>
    <w:p>
      <w:pPr>
        <w:pStyle w:val="Normal"/>
        <w:framePr w:w="14386" w:x="2701" w:y="662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好检查记录。</w:t>
      </w:r>
      <w:r>
        <w:rPr>
          <w:rFonts w:ascii="Times New Roman"/>
          <w:color w:val="000000"/>
          <w:spacing w:val="0"/>
          <w:sz w:val="32"/>
        </w:rPr>
      </w:r>
    </w:p>
    <w:p>
      <w:pPr>
        <w:pStyle w:val="Normal"/>
        <w:framePr w:w="14573" w:x="2701" w:y="756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2、监督检查原则上要求使用专用的记录本或检查表，对检查中发现的问题、原因及解</w:t>
      </w:r>
      <w:r>
        <w:rPr>
          <w:rFonts w:ascii="Times New Roman"/>
          <w:color w:val="000000"/>
          <w:spacing w:val="0"/>
          <w:sz w:val="32"/>
        </w:rPr>
      </w:r>
    </w:p>
    <w:p>
      <w:pPr>
        <w:pStyle w:val="Normal"/>
        <w:framePr w:w="14573"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决问题的方法和要求，应有明确的记录。记录务必做到问题清楚、原因明确、措施具体、落</w:t>
      </w:r>
      <w:r>
        <w:rPr>
          <w:rFonts w:ascii="Times New Roman"/>
          <w:color w:val="000000"/>
          <w:spacing w:val="0"/>
          <w:sz w:val="32"/>
        </w:rPr>
      </w:r>
    </w:p>
    <w:p>
      <w:pPr>
        <w:pStyle w:val="Normal"/>
        <w:framePr w:w="14573"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实到人。</w:t>
      </w:r>
      <w:r>
        <w:rPr>
          <w:rFonts w:ascii="Times New Roman"/>
          <w:color w:val="000000"/>
          <w:spacing w:val="0"/>
          <w:sz w:val="32"/>
        </w:rPr>
      </w:r>
    </w:p>
    <w:p>
      <w:pPr>
        <w:pStyle w:val="Normal"/>
        <w:framePr w:w="14573" w:x="2701" w:y="896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3、对现场检查中发现的问题，应形成记录，提出整改措施，下达整改通知，并由检查</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组成员分工负责追踪落实执行情况。对其它情节严重的质量隐患等，要立即通报被检查单位</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领导，并召开专题分析会议，对存在的问题认真查找原因，进行彻底整改，严肃处理相关责</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任人员，同时进行全面排查，完善相关的质量管理工作，避免类似问题再次发生。</w:t>
      </w:r>
      <w:r>
        <w:rPr>
          <w:rFonts w:ascii="Times New Roman"/>
          <w:color w:val="000000"/>
          <w:spacing w:val="0"/>
          <w:sz w:val="32"/>
        </w:rPr>
      </w:r>
    </w:p>
    <w:p>
      <w:pPr>
        <w:pStyle w:val="Normal"/>
        <w:framePr w:w="5096" w:x="3334" w:y="1107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第六十八条</w:t>
      </w:r>
      <w:r>
        <w:rPr>
          <w:rFonts w:ascii="Times New Roman"/>
          <w:color w:val="000000"/>
          <w:spacing w:val="233"/>
          <w:sz w:val="32"/>
        </w:rPr>
        <w:t xml:space="preserve"> </w:t>
      </w:r>
      <w:r>
        <w:rPr>
          <w:rFonts w:ascii="SimSun" w:hAnsi="SimSun" w:cs="SimSun"/>
          <w:color w:val="000000"/>
          <w:spacing w:val="-3"/>
          <w:sz w:val="32"/>
        </w:rPr>
        <w:t>质量缺陷整改验收</w:t>
      </w:r>
      <w:r>
        <w:rPr>
          <w:rFonts w:ascii="Times New Roman"/>
          <w:color w:val="000000"/>
          <w:spacing w:val="0"/>
          <w:sz w:val="32"/>
        </w:rPr>
      </w:r>
    </w:p>
    <w:p>
      <w:pPr>
        <w:pStyle w:val="Normal"/>
        <w:framePr w:w="14350" w:x="2701" w:y="1154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各单位（项目部、架子队）对检查发现的问题必须按要求及时整改，整改结果报组织检</w:t>
      </w:r>
      <w:r>
        <w:rPr>
          <w:rFonts w:ascii="Times New Roman"/>
          <w:color w:val="000000"/>
          <w:spacing w:val="0"/>
          <w:sz w:val="32"/>
        </w:rPr>
      </w:r>
    </w:p>
    <w:p>
      <w:pPr>
        <w:pStyle w:val="Normal"/>
        <w:framePr w:w="14350" w:x="2701" w:y="1154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0"/>
          <w:sz w:val="32"/>
        </w:rPr>
        <w:t>查单位（部门），必要时检查单位（部门）组织复查。</w:t>
      </w:r>
      <w:r>
        <w:rPr>
          <w:rFonts w:ascii="Times New Roman"/>
          <w:color w:val="000000"/>
          <w:spacing w:val="0"/>
          <w:sz w:val="32"/>
        </w:rPr>
      </w:r>
    </w:p>
    <w:p>
      <w:pPr>
        <w:pStyle w:val="Normal"/>
        <w:framePr w:w="4562" w:x="7306" w:y="1288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第二十章</w:t>
      </w:r>
      <w:r>
        <w:rPr>
          <w:rFonts w:ascii="Times New Roman"/>
          <w:color w:val="000000"/>
          <w:spacing w:val="277"/>
          <w:sz w:val="36"/>
        </w:rPr>
        <w:t xml:space="preserve"> </w:t>
      </w:r>
      <w:r>
        <w:rPr>
          <w:rFonts w:ascii="SimSun" w:hAnsi="SimSun" w:cs="SimSun"/>
          <w:color w:val="000000"/>
          <w:spacing w:val="0"/>
          <w:sz w:val="36"/>
        </w:rPr>
        <w:t>质量检验评定</w:t>
      </w:r>
      <w:r>
        <w:rPr>
          <w:rFonts w:ascii="Times New Roman"/>
          <w:color w:val="000000"/>
          <w:spacing w:val="0"/>
          <w:sz w:val="36"/>
        </w:rPr>
      </w:r>
    </w:p>
    <w:p>
      <w:pPr>
        <w:pStyle w:val="Normal"/>
        <w:framePr w:w="7282" w:x="3334" w:y="136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第六十九条</w:t>
      </w:r>
      <w:r>
        <w:rPr>
          <w:rFonts w:ascii="Times New Roman"/>
          <w:color w:val="000000"/>
          <w:spacing w:val="233"/>
          <w:sz w:val="32"/>
        </w:rPr>
        <w:t xml:space="preserve"> </w:t>
      </w:r>
      <w:r>
        <w:rPr>
          <w:rFonts w:ascii="SimSun" w:hAnsi="SimSun" w:cs="SimSun"/>
          <w:color w:val="000000"/>
          <w:spacing w:val="-3"/>
          <w:sz w:val="32"/>
        </w:rPr>
        <w:t>施工过程检验试验与检验批控制</w:t>
      </w:r>
      <w:r>
        <w:rPr>
          <w:rFonts w:ascii="Times New Roman"/>
          <w:color w:val="000000"/>
          <w:spacing w:val="0"/>
          <w:sz w:val="32"/>
        </w:rPr>
      </w:r>
    </w:p>
    <w:p>
      <w:pPr>
        <w:pStyle w:val="Normal"/>
        <w:framePr w:w="4372" w:x="3331" w:y="141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一、施工过程检验试验控制</w:t>
      </w:r>
      <w:r>
        <w:rPr>
          <w:rFonts w:ascii="Times New Roman"/>
          <w:color w:val="000000"/>
          <w:spacing w:val="0"/>
          <w:sz w:val="32"/>
        </w:rPr>
      </w:r>
    </w:p>
    <w:p>
      <w:pPr>
        <w:pStyle w:val="Normal"/>
        <w:framePr w:w="8562" w:x="3331" w:y="145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1、试验室根据月施工计划做好月检测工作计划安排。</w:t>
      </w:r>
      <w:r>
        <w:rPr>
          <w:rFonts w:ascii="Times New Roman"/>
          <w:color w:val="000000"/>
          <w:spacing w:val="0"/>
          <w:sz w:val="32"/>
        </w:rPr>
      </w:r>
    </w:p>
    <w:p>
      <w:pPr>
        <w:pStyle w:val="Normal"/>
        <w:framePr w:w="14573" w:x="2701" w:y="1505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2、试验室主任根据检测任务和检测人员能力等合理安排试验室工作，既要保证检测工</w:t>
      </w:r>
      <w:r>
        <w:rPr>
          <w:rFonts w:ascii="Times New Roman"/>
          <w:color w:val="000000"/>
          <w:spacing w:val="0"/>
          <w:sz w:val="32"/>
        </w:rPr>
      </w:r>
    </w:p>
    <w:p>
      <w:pPr>
        <w:pStyle w:val="Normal"/>
        <w:framePr w:w="14573" w:x="2701" w:y="1505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作的顺利开展，也要挖掘和发挥每个人的工作潜力，做到全面发展。</w:t>
      </w:r>
      <w:r>
        <w:rPr>
          <w:rFonts w:ascii="Times New Roman"/>
          <w:color w:val="000000"/>
          <w:spacing w:val="0"/>
          <w:sz w:val="32"/>
        </w:rPr>
      </w:r>
    </w:p>
    <w:p>
      <w:pPr>
        <w:pStyle w:val="Normal"/>
        <w:framePr w:w="14573" w:x="2701" w:y="1505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3、混凝土、砂浆施工时，由施工员通知试验室，试验人员到现场核实原材料是否经过</w:t>
      </w:r>
      <w:r>
        <w:rPr>
          <w:rFonts w:ascii="Times New Roman"/>
          <w:color w:val="000000"/>
          <w:spacing w:val="0"/>
          <w:sz w:val="32"/>
        </w:rPr>
      </w:r>
    </w:p>
    <w:p>
      <w:pPr>
        <w:pStyle w:val="Normal"/>
        <w:framePr w:w="14573" w:x="2701" w:y="1505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检验、数量是否满足使用，并取样测定砂石含水量，换算施工配合比，发放施工配料单给搅</w:t>
      </w:r>
      <w:r>
        <w:rPr>
          <w:rFonts w:ascii="Times New Roman"/>
          <w:color w:val="000000"/>
          <w:spacing w:val="0"/>
          <w:sz w:val="32"/>
        </w:rPr>
      </w:r>
    </w:p>
    <w:p>
      <w:pPr>
        <w:pStyle w:val="Normal"/>
        <w:framePr w:w="14573" w:x="2701" w:y="1505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拌站或施工员组织施工。</w:t>
      </w:r>
      <w:r>
        <w:rPr>
          <w:rFonts w:ascii="Times New Roman"/>
          <w:color w:val="000000"/>
          <w:spacing w:val="0"/>
          <w:sz w:val="32"/>
        </w:rPr>
      </w:r>
    </w:p>
    <w:p>
      <w:pPr>
        <w:pStyle w:val="Normal"/>
        <w:framePr w:w="14573" w:x="2701" w:y="1739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4、在混凝土、砂浆施工过程中，试验室人员应按施工规范要求测定混凝土坍落度、和</w:t>
      </w:r>
      <w:r>
        <w:rPr>
          <w:rFonts w:ascii="Times New Roman"/>
          <w:color w:val="000000"/>
          <w:spacing w:val="0"/>
          <w:sz w:val="32"/>
        </w:rPr>
      </w:r>
    </w:p>
    <w:p>
      <w:pPr>
        <w:pStyle w:val="Normal"/>
        <w:framePr w:w="14573" w:x="2701" w:y="1739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易性、泌水率、含气量、入模温度等，如与设计要求不符，及时分析找出原因，配合施工员</w:t>
      </w:r>
      <w:r>
        <w:rPr>
          <w:rFonts w:ascii="Times New Roman"/>
          <w:color w:val="000000"/>
          <w:spacing w:val="0"/>
          <w:sz w:val="32"/>
        </w:rPr>
      </w:r>
    </w:p>
    <w:p>
      <w:pPr>
        <w:pStyle w:val="Normal"/>
        <w:framePr w:w="14573" w:x="2701" w:y="1739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搞好过程控制，按砂石含水量变化及时调整施工配合比。并按规定取样频率制取各类检查试</w:t>
      </w:r>
      <w:r>
        <w:rPr>
          <w:rFonts w:ascii="Times New Roman"/>
          <w:color w:val="000000"/>
          <w:spacing w:val="0"/>
          <w:sz w:val="32"/>
        </w:rPr>
      </w:r>
    </w:p>
    <w:p>
      <w:pPr>
        <w:pStyle w:val="Normal"/>
        <w:framePr w:w="14573" w:x="2701" w:y="1739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件，同时做好取样记录，妥善养护好检查试件。</w:t>
      </w:r>
      <w:r>
        <w:rPr>
          <w:rFonts w:ascii="Times New Roman"/>
          <w:color w:val="000000"/>
          <w:spacing w:val="0"/>
          <w:sz w:val="32"/>
        </w:rPr>
      </w:r>
    </w:p>
    <w:p>
      <w:pPr>
        <w:pStyle w:val="Normal"/>
        <w:framePr w:w="14386" w:x="2701" w:y="1926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5、焊接钢筋、锚杆施工过程中，试验室主任应根据现场施工进度，及时安排试验人员</w:t>
      </w:r>
      <w:r>
        <w:rPr>
          <w:rFonts w:ascii="Times New Roman"/>
          <w:color w:val="000000"/>
          <w:spacing w:val="0"/>
          <w:sz w:val="32"/>
        </w:rPr>
      </w:r>
    </w:p>
    <w:p>
      <w:pPr>
        <w:pStyle w:val="Normal"/>
        <w:framePr w:w="14386" w:x="270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按规定频率取样检测。</w:t>
      </w:r>
      <w:r>
        <w:rPr>
          <w:rFonts w:ascii="Times New Roman"/>
          <w:color w:val="000000"/>
          <w:spacing w:val="0"/>
          <w:sz w:val="32"/>
        </w:rPr>
      </w:r>
    </w:p>
    <w:p>
      <w:pPr>
        <w:pStyle w:val="Normal"/>
        <w:framePr w:w="14386" w:x="2701" w:y="2020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6、路基填筑每层施工结束由施工员通知试验室，试验室主任与监理联系及时安排试验</w:t>
      </w:r>
      <w:r>
        <w:rPr>
          <w:rFonts w:ascii="Times New Roman"/>
          <w:color w:val="000000"/>
          <w:spacing w:val="0"/>
          <w:sz w:val="32"/>
        </w:rPr>
      </w:r>
    </w:p>
    <w:p>
      <w:pPr>
        <w:pStyle w:val="Normal"/>
        <w:framePr w:w="14386" w:x="2701" w:y="202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人员按频率现场确定检测桩号并检测，检测结果及时通知相关人员。</w:t>
      </w:r>
      <w:r>
        <w:rPr>
          <w:rFonts w:ascii="Times New Roman"/>
          <w:color w:val="000000"/>
          <w:spacing w:val="0"/>
          <w:sz w:val="32"/>
        </w:rPr>
      </w:r>
    </w:p>
    <w:p>
      <w:pPr>
        <w:pStyle w:val="Normal"/>
        <w:framePr w:w="14386" w:x="2701" w:y="20202"/>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7、桥涵、挡护、路基基础等施工到设计标高时，由施工员通知试验室，试验室主任与</w:t>
      </w:r>
      <w:r>
        <w:rPr>
          <w:rFonts w:ascii="Times New Roman"/>
          <w:color w:val="000000"/>
          <w:spacing w:val="0"/>
          <w:sz w:val="32"/>
        </w:rPr>
      </w:r>
    </w:p>
    <w:p>
      <w:pPr>
        <w:pStyle w:val="Normal"/>
        <w:framePr w:w="14386" w:x="2701" w:y="202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监理联系及时安排试验人员现场检测。</w:t>
      </w:r>
      <w:r>
        <w:rPr>
          <w:rFonts w:ascii="Times New Roman"/>
          <w:color w:val="000000"/>
          <w:spacing w:val="0"/>
          <w:sz w:val="32"/>
        </w:rPr>
      </w:r>
    </w:p>
    <w:p>
      <w:pPr>
        <w:pStyle w:val="Normal"/>
        <w:framePr w:w="13298" w:x="3331" w:y="220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8、当检验不合格时，报项目领导组织相关人员分析原因后给予补救、返工等处理。</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OJOSJK+Nimbus Roman No9 L Regular"/>
          <w:color w:val="000000"/>
          <w:spacing w:val="-63"/>
          <w:sz w:val="27"/>
        </w:rPr>
        <w:t>40</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9、项目部需要对项目隧道工程初支、衬砌及其它混凝土工程进行无损检测时，由试验</w:t>
      </w:r>
      <w:r>
        <w:rPr>
          <w:rFonts w:ascii="Times New Roman"/>
          <w:color w:val="000000"/>
          <w:spacing w:val="0"/>
          <w:sz w:val="32"/>
        </w:rPr>
      </w:r>
    </w:p>
    <w:p>
      <w:pPr>
        <w:pStyle w:val="Normal"/>
        <w:framePr w:w="14573"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室提出申请报公司中心试验室，公司中心试验室及时安排检测，并将检测结果提出相应评价</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后报项目总工程师，对缺陷严重的报公司安全质量环保部。</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10、试验室在检测过程中应真实、准确地做好取样台帐、检测台帐、原始记录、仪器使</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用记录、检验报告等。检验结束后及时报监理签认并分类归档保存。</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11、工程完工后做好质量评定前的检验工作。</w:t>
      </w:r>
      <w:r>
        <w:rPr>
          <w:rFonts w:ascii="Times New Roman"/>
          <w:color w:val="000000"/>
          <w:spacing w:val="0"/>
          <w:sz w:val="32"/>
        </w:rPr>
      </w:r>
    </w:p>
    <w:p>
      <w:pPr>
        <w:pStyle w:val="Normal"/>
        <w:framePr w:w="12023" w:x="3331" w:y="47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12、积极与业主和质监站联系，密切配合做好交工和竣工检测的相关工作。</w:t>
      </w:r>
      <w:r>
        <w:rPr>
          <w:rFonts w:ascii="Times New Roman"/>
          <w:color w:val="000000"/>
          <w:spacing w:val="0"/>
          <w:sz w:val="32"/>
        </w:rPr>
      </w:r>
    </w:p>
    <w:p>
      <w:pPr>
        <w:pStyle w:val="Normal"/>
        <w:framePr w:w="12023" w:x="333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二、施工过程检验批控制</w:t>
      </w:r>
      <w:r>
        <w:rPr>
          <w:rFonts w:ascii="Times New Roman"/>
          <w:color w:val="000000"/>
          <w:spacing w:val="0"/>
          <w:sz w:val="32"/>
        </w:rPr>
      </w:r>
    </w:p>
    <w:p>
      <w:pPr>
        <w:pStyle w:val="Normal"/>
        <w:framePr w:w="9290" w:x="3331" w:y="56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1、检验批必须与现场施工同步，且监理工程师签认认可。</w:t>
      </w:r>
      <w:r>
        <w:rPr>
          <w:rFonts w:ascii="Times New Roman"/>
          <w:color w:val="000000"/>
          <w:spacing w:val="0"/>
          <w:sz w:val="32"/>
        </w:rPr>
      </w:r>
    </w:p>
    <w:p>
      <w:pPr>
        <w:pStyle w:val="Normal"/>
        <w:framePr w:w="8197" w:x="3331" w:y="616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2、检验批主控项目和一般项目的质量均验收合格。</w:t>
      </w:r>
      <w:r>
        <w:rPr>
          <w:rFonts w:ascii="Times New Roman"/>
          <w:color w:val="000000"/>
          <w:spacing w:val="0"/>
          <w:sz w:val="32"/>
        </w:rPr>
      </w:r>
    </w:p>
    <w:p>
      <w:pPr>
        <w:pStyle w:val="Normal"/>
        <w:framePr w:w="7833" w:x="3331" w:y="66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3、检验批具有完整的施工操作依据、质量记录。</w:t>
      </w:r>
      <w:r>
        <w:rPr>
          <w:rFonts w:ascii="Times New Roman"/>
          <w:color w:val="000000"/>
          <w:spacing w:val="0"/>
          <w:sz w:val="32"/>
        </w:rPr>
      </w:r>
    </w:p>
    <w:p>
      <w:pPr>
        <w:pStyle w:val="Normal"/>
        <w:framePr w:w="14386" w:x="2701" w:y="709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4、检验批主控项目的验收必须从严要求，不能出现不符合要求的检验结果；一般项目</w:t>
      </w:r>
      <w:r>
        <w:rPr>
          <w:rFonts w:ascii="Times New Roman"/>
          <w:color w:val="000000"/>
          <w:spacing w:val="0"/>
          <w:sz w:val="32"/>
        </w:rPr>
      </w:r>
    </w:p>
    <w:p>
      <w:pPr>
        <w:pStyle w:val="Normal"/>
        <w:framePr w:w="14386" w:x="2701" w:y="7096"/>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则应按照项目专业规范的规定进行验收和处理。</w:t>
      </w:r>
      <w:r>
        <w:rPr>
          <w:rFonts w:ascii="Times New Roman"/>
          <w:color w:val="000000"/>
          <w:spacing w:val="0"/>
          <w:sz w:val="32"/>
        </w:rPr>
      </w:r>
    </w:p>
    <w:p>
      <w:pPr>
        <w:pStyle w:val="Normal"/>
        <w:framePr w:w="5461" w:x="3334" w:y="82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第七十条</w:t>
      </w:r>
      <w:r>
        <w:rPr>
          <w:rFonts w:ascii="Times New Roman"/>
          <w:color w:val="000000"/>
          <w:spacing w:val="233"/>
          <w:sz w:val="32"/>
        </w:rPr>
        <w:t xml:space="preserve"> </w:t>
      </w:r>
      <w:r>
        <w:rPr>
          <w:rFonts w:ascii="SimSun" w:hAnsi="SimSun" w:cs="SimSun"/>
          <w:color w:val="000000"/>
          <w:spacing w:val="-3"/>
          <w:sz w:val="32"/>
        </w:rPr>
        <w:t>分部分项工程检验评定</w:t>
      </w:r>
      <w:r>
        <w:rPr>
          <w:rFonts w:ascii="Times New Roman"/>
          <w:color w:val="000000"/>
          <w:spacing w:val="0"/>
          <w:sz w:val="32"/>
        </w:rPr>
      </w:r>
    </w:p>
    <w:p>
      <w:pPr>
        <w:pStyle w:val="Normal"/>
        <w:framePr w:w="8379" w:x="3331" w:y="873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一、分项工程所包含的检验批均应符合合格的规定。</w:t>
      </w:r>
      <w:r>
        <w:rPr>
          <w:rFonts w:ascii="Times New Roman"/>
          <w:color w:val="000000"/>
          <w:spacing w:val="0"/>
          <w:sz w:val="32"/>
        </w:rPr>
      </w:r>
    </w:p>
    <w:p>
      <w:pPr>
        <w:pStyle w:val="Normal"/>
        <w:framePr w:w="8379" w:x="333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二、分项工程所含的检验批的质量验收资料完整。</w:t>
      </w:r>
      <w:r>
        <w:rPr>
          <w:rFonts w:ascii="Times New Roman"/>
          <w:color w:val="000000"/>
          <w:spacing w:val="0"/>
          <w:sz w:val="32"/>
        </w:rPr>
      </w:r>
    </w:p>
    <w:p>
      <w:pPr>
        <w:pStyle w:val="Normal"/>
        <w:framePr w:w="8379" w:x="333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三、分部工程所含的分项工程的质量均验收合格。</w:t>
      </w:r>
      <w:r>
        <w:rPr>
          <w:rFonts w:ascii="Times New Roman"/>
          <w:color w:val="000000"/>
          <w:spacing w:val="0"/>
          <w:sz w:val="32"/>
        </w:rPr>
      </w:r>
    </w:p>
    <w:p>
      <w:pPr>
        <w:pStyle w:val="Normal"/>
        <w:framePr w:w="8379" w:x="333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四、分部工程的质量控制资料应完整。</w:t>
      </w:r>
      <w:r>
        <w:rPr>
          <w:rFonts w:ascii="Times New Roman"/>
          <w:color w:val="000000"/>
          <w:spacing w:val="0"/>
          <w:sz w:val="32"/>
        </w:rPr>
      </w:r>
    </w:p>
    <w:p>
      <w:pPr>
        <w:pStyle w:val="Normal"/>
        <w:framePr w:w="14391" w:x="2701" w:y="1060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五、地基与基础、主体结构和设备安装等分项工程有关安全及功能的检验和抽验检测结</w:t>
      </w:r>
      <w:r>
        <w:rPr>
          <w:rFonts w:ascii="Times New Roman"/>
          <w:color w:val="000000"/>
          <w:spacing w:val="0"/>
          <w:sz w:val="32"/>
        </w:rPr>
      </w:r>
    </w:p>
    <w:p>
      <w:pPr>
        <w:pStyle w:val="Normal"/>
        <w:framePr w:w="14391" w:x="2701" w:y="1060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果应符合有关规定。</w:t>
      </w:r>
      <w:r>
        <w:rPr>
          <w:rFonts w:ascii="Times New Roman"/>
          <w:color w:val="000000"/>
          <w:spacing w:val="0"/>
          <w:sz w:val="32"/>
        </w:rPr>
      </w:r>
    </w:p>
    <w:p>
      <w:pPr>
        <w:pStyle w:val="Normal"/>
        <w:framePr w:w="5100" w:x="3331" w:y="115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六、外观质量验收应符合要求。</w:t>
      </w:r>
      <w:r>
        <w:rPr>
          <w:rFonts w:ascii="Times New Roman"/>
          <w:color w:val="000000"/>
          <w:spacing w:val="0"/>
          <w:sz w:val="32"/>
        </w:rPr>
      </w:r>
    </w:p>
    <w:p>
      <w:pPr>
        <w:pStyle w:val="Normal"/>
        <w:framePr w:w="5096" w:x="3334" w:y="1224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第七十一条</w:t>
      </w:r>
      <w:r>
        <w:rPr>
          <w:rFonts w:ascii="Times New Roman"/>
          <w:color w:val="000000"/>
          <w:spacing w:val="233"/>
          <w:sz w:val="32"/>
        </w:rPr>
        <w:t xml:space="preserve"> </w:t>
      </w:r>
      <w:r>
        <w:rPr>
          <w:rFonts w:ascii="SimSun" w:hAnsi="SimSun" w:cs="SimSun"/>
          <w:color w:val="000000"/>
          <w:spacing w:val="-3"/>
          <w:sz w:val="32"/>
        </w:rPr>
        <w:t>单位工程检验评定</w:t>
      </w:r>
      <w:r>
        <w:rPr>
          <w:rFonts w:ascii="Times New Roman"/>
          <w:color w:val="000000"/>
          <w:spacing w:val="0"/>
          <w:sz w:val="32"/>
        </w:rPr>
      </w:r>
    </w:p>
    <w:p>
      <w:pPr>
        <w:pStyle w:val="Normal"/>
        <w:framePr w:w="8744" w:x="3331" w:y="127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一、单位工程所包含的分部工程的质量均应验收合格。</w:t>
      </w:r>
      <w:r>
        <w:rPr>
          <w:rFonts w:ascii="Times New Roman"/>
          <w:color w:val="000000"/>
          <w:spacing w:val="0"/>
          <w:sz w:val="32"/>
        </w:rPr>
      </w:r>
    </w:p>
    <w:p>
      <w:pPr>
        <w:pStyle w:val="Normal"/>
        <w:framePr w:w="8744" w:x="3331" w:y="1271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二、单位工程的质量控制资料应完整。</w:t>
      </w:r>
      <w:r>
        <w:rPr>
          <w:rFonts w:ascii="Times New Roman"/>
          <w:color w:val="000000"/>
          <w:spacing w:val="0"/>
          <w:sz w:val="32"/>
        </w:rPr>
      </w:r>
    </w:p>
    <w:p>
      <w:pPr>
        <w:pStyle w:val="Normal"/>
        <w:framePr w:w="12387" w:x="3331" w:y="136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三、单位工程所含的分部工程有关安全和功能的检测资料完整。</w:t>
      </w:r>
      <w:r>
        <w:rPr>
          <w:rFonts w:ascii="Times New Roman"/>
          <w:color w:val="000000"/>
          <w:spacing w:val="0"/>
          <w:sz w:val="32"/>
        </w:rPr>
      </w:r>
    </w:p>
    <w:p>
      <w:pPr>
        <w:pStyle w:val="Normal"/>
        <w:framePr w:w="12387" w:x="333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四、单位工程主要功能项目的抽查结果应符合相关专业质量验收规范的规定。</w:t>
      </w:r>
      <w:r>
        <w:rPr>
          <w:rFonts w:ascii="Times New Roman"/>
          <w:color w:val="000000"/>
          <w:spacing w:val="0"/>
          <w:sz w:val="32"/>
        </w:rPr>
      </w:r>
    </w:p>
    <w:p>
      <w:pPr>
        <w:pStyle w:val="Normal"/>
        <w:framePr w:w="12387" w:x="333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五、感观质量验收应符合要求。</w:t>
      </w:r>
      <w:r>
        <w:rPr>
          <w:rFonts w:ascii="Times New Roman"/>
          <w:color w:val="000000"/>
          <w:spacing w:val="0"/>
          <w:sz w:val="32"/>
        </w:rPr>
      </w:r>
    </w:p>
    <w:p>
      <w:pPr>
        <w:pStyle w:val="Normal"/>
        <w:framePr w:w="5394" w:x="6942" w:y="15461"/>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第二十一章</w:t>
      </w:r>
      <w:r>
        <w:rPr>
          <w:rFonts w:ascii="Times New Roman"/>
          <w:color w:val="000000"/>
          <w:spacing w:val="281"/>
          <w:sz w:val="36"/>
        </w:rPr>
        <w:t xml:space="preserve"> </w:t>
      </w:r>
      <w:r>
        <w:rPr>
          <w:rFonts w:ascii="SimSun" w:hAnsi="SimSun" w:cs="SimSun"/>
          <w:color w:val="000000"/>
          <w:spacing w:val="0"/>
          <w:sz w:val="36"/>
        </w:rPr>
        <w:t>工程交验与服务</w:t>
      </w:r>
      <w:r>
        <w:rPr>
          <w:rFonts w:ascii="Times New Roman"/>
          <w:color w:val="000000"/>
          <w:spacing w:val="0"/>
          <w:sz w:val="36"/>
        </w:rPr>
      </w:r>
    </w:p>
    <w:p>
      <w:pPr>
        <w:pStyle w:val="Normal"/>
        <w:framePr w:w="3644" w:x="3334" w:y="162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第七十二条</w:t>
      </w:r>
      <w:r>
        <w:rPr>
          <w:rFonts w:ascii="Times New Roman"/>
          <w:color w:val="000000"/>
          <w:spacing w:val="233"/>
          <w:sz w:val="32"/>
        </w:rPr>
        <w:t xml:space="preserve"> </w:t>
      </w:r>
      <w:r>
        <w:rPr>
          <w:rFonts w:ascii="SimSun" w:hAnsi="SimSun" w:cs="SimSun"/>
          <w:color w:val="000000"/>
          <w:spacing w:val="-3"/>
          <w:sz w:val="32"/>
        </w:rPr>
        <w:t>工程交验</w:t>
      </w:r>
      <w:r>
        <w:rPr>
          <w:rFonts w:ascii="Times New Roman"/>
          <w:color w:val="000000"/>
          <w:spacing w:val="0"/>
          <w:sz w:val="32"/>
        </w:rPr>
      </w:r>
    </w:p>
    <w:p>
      <w:pPr>
        <w:pStyle w:val="Normal"/>
        <w:framePr w:w="14568" w:x="2701" w:y="16691"/>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8"/>
          <w:sz w:val="32"/>
        </w:rPr>
        <w:t>一、在承包合同所约定的内容已全部完成、各项竣工验收准备工作结束后，由项目部组</w:t>
      </w:r>
      <w:r>
        <w:rPr>
          <w:rFonts w:ascii="Times New Roman"/>
          <w:color w:val="000000"/>
          <w:spacing w:val="0"/>
          <w:sz w:val="32"/>
        </w:rPr>
      </w:r>
    </w:p>
    <w:p>
      <w:pPr>
        <w:pStyle w:val="Normal"/>
        <w:framePr w:w="14568"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织编制竣工资料，向建设单位申请竣工交验，并按要求参加工程竣工交验。</w:t>
      </w:r>
      <w:r>
        <w:rPr>
          <w:rFonts w:ascii="Times New Roman"/>
          <w:color w:val="000000"/>
          <w:spacing w:val="0"/>
          <w:sz w:val="32"/>
        </w:rPr>
      </w:r>
    </w:p>
    <w:p>
      <w:pPr>
        <w:pStyle w:val="Normal"/>
        <w:framePr w:w="14568" w:x="2701" w:y="1669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二、交验前，应按有关合同及相关程序规定职责进行竣工测量、竣工检查，完成工程交</w:t>
      </w:r>
      <w:r>
        <w:rPr>
          <w:rFonts w:ascii="Times New Roman"/>
          <w:color w:val="000000"/>
          <w:spacing w:val="0"/>
          <w:sz w:val="32"/>
        </w:rPr>
      </w:r>
    </w:p>
    <w:p>
      <w:pPr>
        <w:pStyle w:val="Normal"/>
        <w:framePr w:w="14568"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验前检验，编写申请验收交接报告等。具体执行《工程竣工验收交接管理办法》。</w:t>
      </w:r>
      <w:r>
        <w:rPr>
          <w:rFonts w:ascii="Times New Roman"/>
          <w:color w:val="000000"/>
          <w:spacing w:val="0"/>
          <w:sz w:val="32"/>
        </w:rPr>
      </w:r>
    </w:p>
    <w:p>
      <w:pPr>
        <w:pStyle w:val="Normal"/>
        <w:framePr w:w="14568" w:x="2701" w:y="16691"/>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三、验收后，与顾客办理交付手续，竣工文件按顾客及《工程竣工验收交接管理办法》</w:t>
      </w:r>
      <w:r>
        <w:rPr>
          <w:rFonts w:ascii="Times New Roman"/>
          <w:color w:val="000000"/>
          <w:spacing w:val="0"/>
          <w:sz w:val="32"/>
        </w:rPr>
      </w:r>
    </w:p>
    <w:p>
      <w:pPr>
        <w:pStyle w:val="Normal"/>
        <w:framePr w:w="14568"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要求移交。</w:t>
      </w:r>
      <w:r>
        <w:rPr>
          <w:rFonts w:ascii="Times New Roman"/>
          <w:color w:val="000000"/>
          <w:spacing w:val="0"/>
          <w:sz w:val="32"/>
        </w:rPr>
      </w:r>
    </w:p>
    <w:p>
      <w:pPr>
        <w:pStyle w:val="Normal"/>
        <w:framePr w:w="14342" w:x="2701" w:y="1950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四、验交中，对顾客提出的不满意项目，项目部应按顾客的要求限期整改，质检人员跟</w:t>
      </w:r>
      <w:r>
        <w:rPr>
          <w:rFonts w:ascii="Times New Roman"/>
          <w:color w:val="000000"/>
          <w:spacing w:val="0"/>
          <w:sz w:val="32"/>
        </w:rPr>
      </w:r>
    </w:p>
    <w:p>
      <w:pPr>
        <w:pStyle w:val="Normal"/>
        <w:framePr w:w="14342" w:x="2701" w:y="1950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踪检验、记录，直至达到设计标准要求和顾客满意。</w:t>
      </w:r>
      <w:r>
        <w:rPr>
          <w:rFonts w:ascii="Times New Roman"/>
          <w:color w:val="000000"/>
          <w:spacing w:val="0"/>
          <w:sz w:val="32"/>
        </w:rPr>
      </w:r>
    </w:p>
    <w:p>
      <w:pPr>
        <w:pStyle w:val="Normal"/>
        <w:framePr w:w="3644" w:x="3334" w:y="206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第七十三条</w:t>
      </w:r>
      <w:r>
        <w:rPr>
          <w:rFonts w:ascii="Times New Roman"/>
          <w:color w:val="000000"/>
          <w:spacing w:val="233"/>
          <w:sz w:val="32"/>
        </w:rPr>
        <w:t xml:space="preserve"> </w:t>
      </w:r>
      <w:r>
        <w:rPr>
          <w:rFonts w:ascii="SimSun" w:hAnsi="SimSun" w:cs="SimSun"/>
          <w:color w:val="000000"/>
          <w:spacing w:val="-3"/>
          <w:sz w:val="32"/>
        </w:rPr>
        <w:t>工程服务</w:t>
      </w:r>
      <w:r>
        <w:rPr>
          <w:rFonts w:ascii="Times New Roman"/>
          <w:color w:val="000000"/>
          <w:spacing w:val="0"/>
          <w:sz w:val="32"/>
        </w:rPr>
      </w:r>
    </w:p>
    <w:p>
      <w:pPr>
        <w:pStyle w:val="Normal"/>
        <w:framePr w:w="14343" w:x="2701" w:y="2113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一、在保修期内出现公司应负责的质量问题或保修项目时，及时提供保修服务，并经顾</w:t>
      </w:r>
      <w:r>
        <w:rPr>
          <w:rFonts w:ascii="Times New Roman"/>
          <w:color w:val="000000"/>
          <w:spacing w:val="0"/>
          <w:sz w:val="32"/>
        </w:rPr>
      </w:r>
    </w:p>
    <w:p>
      <w:pPr>
        <w:pStyle w:val="Normal"/>
        <w:framePr w:w="14343" w:x="2701" w:y="2113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客验证合格。</w:t>
      </w:r>
      <w:r>
        <w:rPr>
          <w:rFonts w:ascii="Times New Roman"/>
          <w:color w:val="000000"/>
          <w:spacing w:val="0"/>
          <w:sz w:val="32"/>
        </w:rPr>
      </w:r>
    </w:p>
    <w:p>
      <w:pPr>
        <w:pStyle w:val="Normal"/>
        <w:framePr w:w="13844" w:x="3331" w:y="220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二、保修期内的工程保修由工程技术部责成原施工单位制定保修方案，经顾客评价、认</w:t>
      </w:r>
      <w:r>
        <w:rPr>
          <w:rFonts w:ascii="Times New Roman"/>
          <w:color w:val="000000"/>
          <w:spacing w:val="0"/>
          <w:sz w:val="32"/>
        </w:rPr>
      </w:r>
    </w:p>
    <w:p>
      <w:pPr>
        <w:pStyle w:val="Normal"/>
        <w:framePr w:w="675" w:x="9135" w:y="23173"/>
        <w:widowControl w:val="off"/>
        <w:autoSpaceDE w:val="off"/>
        <w:autoSpaceDN w:val="off"/>
        <w:spacing w:before="0" w:after="0" w:line="239" w:lineRule="exact"/>
        <w:ind w:left="0" w:right="0" w:firstLine="0"/>
        <w:jc w:val="left"/>
        <w:rPr>
          <w:rFonts w:ascii="Times New Roman"/>
          <w:color w:val="000000"/>
          <w:spacing w:val="0"/>
          <w:sz w:val="27"/>
        </w:rPr>
      </w:pPr>
      <w:r>
        <w:rPr>
          <w:rFonts w:ascii="RJASQC+Nimbus Roman No9 L Regular"/>
          <w:color w:val="000000"/>
          <w:spacing w:val="-63"/>
          <w:sz w:val="27"/>
        </w:rPr>
        <w:t>41</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可及原施工单位总工程师或其授权人批准后组织实施。保修完成后，原施工单位会同顾客予</w:t>
      </w:r>
      <w:r>
        <w:rPr>
          <w:rFonts w:ascii="Times New Roman"/>
          <w:color w:val="000000"/>
          <w:spacing w:val="0"/>
          <w:sz w:val="32"/>
        </w:rPr>
      </w:r>
    </w:p>
    <w:p>
      <w:pPr>
        <w:pStyle w:val="Normal"/>
        <w:framePr w:w="14573"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以验收，合格后签认保修质量证明单，交安全质量监察部存档。</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6"/>
          <w:sz w:val="32"/>
        </w:rPr>
        <w:t>三、当顾客需要公司责任以外的维护保修服务时，应签订协议，明确服务内容、质量要</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求与费用，工程技术部组织实施。</w:t>
      </w:r>
      <w:r>
        <w:rPr>
          <w:rFonts w:ascii="Times New Roman"/>
          <w:color w:val="000000"/>
          <w:spacing w:val="0"/>
          <w:sz w:val="32"/>
        </w:rPr>
      </w:r>
    </w:p>
    <w:p>
      <w:pPr>
        <w:pStyle w:val="Normal"/>
        <w:framePr w:w="5808" w:x="6762" w:y="4228"/>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第二十二章</w:t>
      </w:r>
      <w:r>
        <w:rPr>
          <w:rFonts w:ascii="Times New Roman"/>
          <w:color w:val="000000"/>
          <w:spacing w:val="281"/>
          <w:sz w:val="36"/>
        </w:rPr>
        <w:t xml:space="preserve"> </w:t>
      </w:r>
      <w:r>
        <w:rPr>
          <w:rFonts w:ascii="SimSun" w:hAnsi="SimSun" w:cs="SimSun"/>
          <w:color w:val="000000"/>
          <w:spacing w:val="0"/>
          <w:sz w:val="36"/>
        </w:rPr>
        <w:t>现场质量管控要点</w:t>
      </w:r>
      <w:r>
        <w:rPr>
          <w:rFonts w:ascii="Times New Roman"/>
          <w:color w:val="000000"/>
          <w:spacing w:val="0"/>
          <w:sz w:val="36"/>
        </w:rPr>
      </w:r>
    </w:p>
    <w:p>
      <w:pPr>
        <w:pStyle w:val="Normal"/>
        <w:framePr w:w="3644" w:x="3334" w:y="49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第七十四条</w:t>
      </w:r>
      <w:r>
        <w:rPr>
          <w:rFonts w:ascii="Times New Roman"/>
          <w:color w:val="000000"/>
          <w:spacing w:val="233"/>
          <w:sz w:val="32"/>
        </w:rPr>
        <w:t xml:space="preserve"> </w:t>
      </w:r>
      <w:r>
        <w:rPr>
          <w:rFonts w:ascii="SimSun" w:hAnsi="SimSun" w:cs="SimSun"/>
          <w:color w:val="000000"/>
          <w:spacing w:val="-3"/>
          <w:sz w:val="32"/>
        </w:rPr>
        <w:t>路基工程</w:t>
      </w:r>
      <w:r>
        <w:rPr>
          <w:rFonts w:ascii="Times New Roman"/>
          <w:color w:val="000000"/>
          <w:spacing w:val="0"/>
          <w:sz w:val="32"/>
        </w:rPr>
      </w:r>
    </w:p>
    <w:p>
      <w:pPr>
        <w:pStyle w:val="Normal"/>
        <w:framePr w:w="14573" w:x="2701" w:y="545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一、路基正式填筑前进行试验段施工，确定工艺参数，编写工艺实施细则作为路基填筑</w:t>
      </w:r>
      <w:r>
        <w:rPr>
          <w:rFonts w:ascii="Times New Roman"/>
          <w:color w:val="000000"/>
          <w:spacing w:val="0"/>
          <w:sz w:val="32"/>
        </w:rPr>
      </w:r>
    </w:p>
    <w:p>
      <w:pPr>
        <w:pStyle w:val="Normal"/>
        <w:framePr w:w="14573" w:x="2701" w:y="545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的控制标准。严格按照“三阶段、四区段、八流程”作业方法施工，全断面水平分层填筑，</w:t>
      </w:r>
      <w:r>
        <w:rPr>
          <w:rFonts w:ascii="Times New Roman"/>
          <w:color w:val="000000"/>
          <w:spacing w:val="0"/>
          <w:sz w:val="32"/>
        </w:rPr>
      </w:r>
    </w:p>
    <w:p>
      <w:pPr>
        <w:pStyle w:val="Normal"/>
        <w:framePr w:w="14573" w:x="2701" w:y="545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压路机分层碾压密实，填筑时严格控制填料松铺厚度及碾压遍数。为保证边坡稳定，在每层</w:t>
      </w:r>
      <w:r>
        <w:rPr>
          <w:rFonts w:ascii="Times New Roman"/>
          <w:color w:val="000000"/>
          <w:spacing w:val="0"/>
          <w:sz w:val="32"/>
        </w:rPr>
      </w:r>
    </w:p>
    <w:p>
      <w:pPr>
        <w:pStyle w:val="Normal"/>
        <w:framePr w:w="14573" w:x="2701" w:y="545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填筑时，加宽填筑</w:t>
      </w:r>
      <w:r>
        <w:rPr>
          <w:rFonts w:ascii="Times New Roman"/>
          <w:color w:val="000000"/>
          <w:spacing w:val="-12"/>
          <w:sz w:val="32"/>
        </w:rPr>
        <w:t xml:space="preserve"> </w:t>
      </w:r>
      <w:r>
        <w:rPr>
          <w:rFonts w:ascii="SimSun" w:hAnsi="SimSun" w:cs="SimSun"/>
          <w:color w:val="000000"/>
          <w:spacing w:val="-3"/>
          <w:sz w:val="32"/>
        </w:rPr>
        <w:t>0.3～0.5m；或有其他边坡碾压设备的遵从其操作要求。</w:t>
      </w:r>
      <w:r>
        <w:rPr>
          <w:rFonts w:ascii="Times New Roman"/>
          <w:color w:val="000000"/>
          <w:spacing w:val="0"/>
          <w:sz w:val="32"/>
        </w:rPr>
      </w:r>
    </w:p>
    <w:p>
      <w:pPr>
        <w:pStyle w:val="Normal"/>
        <w:framePr w:w="14573" w:x="2701" w:y="5458"/>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二、路堑开挖时，应正确标出边坡线，开挖过程中经常检查边坡坡度，及时纠正偏差。</w:t>
      </w:r>
      <w:r>
        <w:rPr>
          <w:rFonts w:ascii="Times New Roman"/>
          <w:color w:val="000000"/>
          <w:spacing w:val="0"/>
          <w:sz w:val="32"/>
        </w:rPr>
      </w:r>
    </w:p>
    <w:p>
      <w:pPr>
        <w:pStyle w:val="Normal"/>
        <w:framePr w:w="14573" w:x="2701" w:y="5458"/>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7"/>
          <w:sz w:val="32"/>
        </w:rPr>
        <w:t>首先根据施工组织安排充分做好施工准备，有计划、分段落、按步骤集中力量逐段施工，尽</w:t>
      </w:r>
      <w:r>
        <w:rPr>
          <w:rFonts w:ascii="Times New Roman"/>
          <w:color w:val="000000"/>
          <w:spacing w:val="0"/>
          <w:sz w:val="32"/>
        </w:rPr>
      </w:r>
    </w:p>
    <w:p>
      <w:pPr>
        <w:pStyle w:val="Normal"/>
        <w:framePr w:w="14573" w:x="2701" w:y="545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量减少边坡的暴露面及暴露时间，及时进行坡面防护，挡护工程要紧跟成型，以保持边坡稳</w:t>
      </w:r>
      <w:r>
        <w:rPr>
          <w:rFonts w:ascii="Times New Roman"/>
          <w:color w:val="000000"/>
          <w:spacing w:val="0"/>
          <w:sz w:val="32"/>
        </w:rPr>
      </w:r>
    </w:p>
    <w:p>
      <w:pPr>
        <w:pStyle w:val="Normal"/>
        <w:framePr w:w="14573" w:x="2701" w:y="545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定及造型美观。</w:t>
      </w:r>
      <w:r>
        <w:rPr>
          <w:rFonts w:ascii="Times New Roman"/>
          <w:color w:val="000000"/>
          <w:spacing w:val="0"/>
          <w:sz w:val="32"/>
        </w:rPr>
      </w:r>
    </w:p>
    <w:p>
      <w:pPr>
        <w:pStyle w:val="Normal"/>
        <w:framePr w:w="14573" w:x="2701" w:y="920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三、沉降观测是控制填土速率关键所在，因此在施工中要有专人负责此项工作，对每天、</w:t>
      </w:r>
      <w:r>
        <w:rPr>
          <w:rFonts w:ascii="Times New Roman"/>
          <w:color w:val="000000"/>
          <w:spacing w:val="0"/>
          <w:sz w:val="32"/>
        </w:rPr>
      </w:r>
    </w:p>
    <w:p>
      <w:pPr>
        <w:pStyle w:val="Normal"/>
        <w:framePr w:w="14573" w:x="2701" w:y="920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每次的观测资料都要加以分析、总结，为后期施工提供可以借鉴的资料。路堤填筑过程中应</w:t>
      </w:r>
      <w:r>
        <w:rPr>
          <w:rFonts w:ascii="Times New Roman"/>
          <w:color w:val="000000"/>
          <w:spacing w:val="0"/>
          <w:sz w:val="32"/>
        </w:rPr>
      </w:r>
    </w:p>
    <w:p>
      <w:pPr>
        <w:pStyle w:val="Normal"/>
        <w:framePr w:w="14573" w:x="2701" w:y="920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按规范进行观测，在施工中应控制好路基加宽及预留沉落量，保证沉降后的路基符合设计标</w:t>
      </w:r>
      <w:r>
        <w:rPr>
          <w:rFonts w:ascii="Times New Roman"/>
          <w:color w:val="000000"/>
          <w:spacing w:val="0"/>
          <w:sz w:val="32"/>
        </w:rPr>
      </w:r>
    </w:p>
    <w:p>
      <w:pPr>
        <w:pStyle w:val="Normal"/>
        <w:framePr w:w="14573" w:x="2701" w:y="920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准。</w:t>
      </w:r>
      <w:r>
        <w:rPr>
          <w:rFonts w:ascii="Times New Roman"/>
          <w:color w:val="000000"/>
          <w:spacing w:val="0"/>
          <w:sz w:val="32"/>
        </w:rPr>
      </w:r>
    </w:p>
    <w:p>
      <w:pPr>
        <w:pStyle w:val="Normal"/>
        <w:framePr w:w="14359" w:x="2701" w:y="1107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四、土工布及土工格栅在施工时应铺设平整，保证搭接宽度。土工布在两头应按要求留</w:t>
      </w:r>
      <w:r>
        <w:rPr>
          <w:rFonts w:ascii="Times New Roman"/>
          <w:color w:val="000000"/>
          <w:spacing w:val="0"/>
          <w:sz w:val="32"/>
        </w:rPr>
      </w:r>
    </w:p>
    <w:p>
      <w:pPr>
        <w:pStyle w:val="Normal"/>
        <w:framePr w:w="14359" w:x="2701" w:y="110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有回折量。</w:t>
      </w:r>
      <w:r>
        <w:rPr>
          <w:rFonts w:ascii="Times New Roman"/>
          <w:color w:val="000000"/>
          <w:spacing w:val="0"/>
          <w:sz w:val="32"/>
        </w:rPr>
      </w:r>
    </w:p>
    <w:p>
      <w:pPr>
        <w:pStyle w:val="Normal"/>
        <w:framePr w:w="14573" w:x="2701" w:y="1201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五、砌体所用片石尺寸符合规范要求，无风化、水锈，强度高。砂浆严格按施工配合比</w:t>
      </w:r>
      <w:r>
        <w:rPr>
          <w:rFonts w:ascii="Times New Roman"/>
          <w:color w:val="000000"/>
          <w:spacing w:val="0"/>
          <w:sz w:val="32"/>
        </w:rPr>
      </w:r>
    </w:p>
    <w:p>
      <w:pPr>
        <w:pStyle w:val="Normal"/>
        <w:framePr w:w="14573" w:x="2701" w:y="120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机械搅拌，确保强度符合要求。浆砌片石采用“挤浆法”砌筑，砌筑时必须灰浆饱满，无通</w:t>
      </w:r>
      <w:r>
        <w:rPr>
          <w:rFonts w:ascii="Times New Roman"/>
          <w:color w:val="000000"/>
          <w:spacing w:val="0"/>
          <w:sz w:val="32"/>
        </w:rPr>
      </w:r>
    </w:p>
    <w:p>
      <w:pPr>
        <w:pStyle w:val="Normal"/>
        <w:framePr w:w="14573" w:x="2701" w:y="12011"/>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缝、瞎缝。</w:t>
      </w:r>
      <w:r>
        <w:rPr>
          <w:rFonts w:ascii="Times New Roman"/>
          <w:color w:val="000000"/>
          <w:spacing w:val="0"/>
          <w:sz w:val="32"/>
        </w:rPr>
      </w:r>
    </w:p>
    <w:p>
      <w:pPr>
        <w:pStyle w:val="Normal"/>
        <w:framePr w:w="10930" w:x="3331" w:y="134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六、认真选用路基填料，对于不符合要求的填料不得用于路基填筑。</w:t>
      </w:r>
      <w:r>
        <w:rPr>
          <w:rFonts w:ascii="Times New Roman"/>
          <w:color w:val="000000"/>
          <w:spacing w:val="0"/>
          <w:sz w:val="32"/>
        </w:rPr>
      </w:r>
    </w:p>
    <w:p>
      <w:pPr>
        <w:pStyle w:val="Normal"/>
        <w:framePr w:w="3644" w:x="3334" w:y="141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第七十五条</w:t>
      </w:r>
      <w:r>
        <w:rPr>
          <w:rFonts w:ascii="Times New Roman"/>
          <w:color w:val="000000"/>
          <w:spacing w:val="233"/>
          <w:sz w:val="32"/>
        </w:rPr>
        <w:t xml:space="preserve"> </w:t>
      </w:r>
      <w:r>
        <w:rPr>
          <w:rFonts w:ascii="SimSun" w:hAnsi="SimSun" w:cs="SimSun"/>
          <w:color w:val="000000"/>
          <w:spacing w:val="-3"/>
          <w:sz w:val="32"/>
        </w:rPr>
        <w:t>桥梁工程</w:t>
      </w:r>
      <w:r>
        <w:rPr>
          <w:rFonts w:ascii="Times New Roman"/>
          <w:color w:val="000000"/>
          <w:spacing w:val="0"/>
          <w:sz w:val="32"/>
        </w:rPr>
      </w:r>
    </w:p>
    <w:p>
      <w:pPr>
        <w:pStyle w:val="Normal"/>
        <w:framePr w:w="14573" w:x="2704" w:y="1458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一、开工前应进行定位复测，准确确定桥位，并埋设必要的护桩，设置水准基点。施工</w:t>
      </w:r>
      <w:r>
        <w:rPr>
          <w:rFonts w:ascii="Times New Roman"/>
          <w:color w:val="000000"/>
          <w:spacing w:val="0"/>
          <w:sz w:val="32"/>
        </w:rPr>
      </w:r>
    </w:p>
    <w:p>
      <w:pPr>
        <w:pStyle w:val="Normal"/>
        <w:framePr w:w="14573" w:x="2704"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期间定期进行中线及水平测量，确保桥位中线、跨度及各部位标高准确无误。</w:t>
      </w:r>
      <w:r>
        <w:rPr>
          <w:rFonts w:ascii="Times New Roman"/>
          <w:color w:val="000000"/>
          <w:spacing w:val="0"/>
          <w:sz w:val="32"/>
        </w:rPr>
      </w:r>
    </w:p>
    <w:p>
      <w:pPr>
        <w:pStyle w:val="Normal"/>
        <w:framePr w:w="14573" w:x="2704" w:y="1458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二、明挖基坑要按规定进行坑壁防护，防止坍塌。对有水基坑开挖，必须有排水措施。</w:t>
      </w:r>
      <w:r>
        <w:rPr>
          <w:rFonts w:ascii="Times New Roman"/>
          <w:color w:val="000000"/>
          <w:spacing w:val="0"/>
          <w:sz w:val="32"/>
        </w:rPr>
      </w:r>
    </w:p>
    <w:p>
      <w:pPr>
        <w:pStyle w:val="Normal"/>
        <w:framePr w:w="14573" w:x="2704"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基础开挖后应认真核对地质资料，并做好原始记录。对于深基坑要编制专项施工安全方案。</w:t>
      </w:r>
      <w:r>
        <w:rPr>
          <w:rFonts w:ascii="Times New Roman"/>
          <w:color w:val="000000"/>
          <w:spacing w:val="0"/>
          <w:sz w:val="32"/>
        </w:rPr>
      </w:r>
    </w:p>
    <w:p>
      <w:pPr>
        <w:pStyle w:val="Normal"/>
        <w:framePr w:w="14573" w:x="2704" w:y="1458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7"/>
          <w:sz w:val="32"/>
        </w:rPr>
        <w:t>三、砼拌和严格按配合比进行，并采用电子计量。墩台模板要统一规划，拟采用大面积</w:t>
      </w:r>
      <w:r>
        <w:rPr>
          <w:rFonts w:ascii="Times New Roman"/>
          <w:color w:val="000000"/>
          <w:spacing w:val="0"/>
          <w:sz w:val="32"/>
        </w:rPr>
      </w:r>
    </w:p>
    <w:p>
      <w:pPr>
        <w:pStyle w:val="Normal"/>
        <w:framePr w:w="14573" w:x="2704"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定型模板，砼捣固要密实，确保内实外美。</w:t>
      </w:r>
      <w:r>
        <w:rPr>
          <w:rFonts w:ascii="Times New Roman"/>
          <w:color w:val="000000"/>
          <w:spacing w:val="0"/>
          <w:sz w:val="32"/>
        </w:rPr>
      </w:r>
    </w:p>
    <w:p>
      <w:pPr>
        <w:pStyle w:val="Normal"/>
        <w:framePr w:w="8744" w:x="3334" w:y="173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四、桥台圬工未达到设计强度前，台后两侧不得填土。</w:t>
      </w:r>
      <w:r>
        <w:rPr>
          <w:rFonts w:ascii="Times New Roman"/>
          <w:color w:val="000000"/>
          <w:spacing w:val="0"/>
          <w:sz w:val="32"/>
        </w:rPr>
      </w:r>
    </w:p>
    <w:p>
      <w:pPr>
        <w:pStyle w:val="Normal"/>
        <w:framePr w:w="14568" w:x="2704" w:y="1786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五、护堆及其他施工支挡结构的砌筑要牢固，坡面圆顺，干砌错缝紧密，无凹凸变形、</w:t>
      </w:r>
      <w:r>
        <w:rPr>
          <w:rFonts w:ascii="Times New Roman"/>
          <w:color w:val="000000"/>
          <w:spacing w:val="0"/>
          <w:sz w:val="32"/>
        </w:rPr>
      </w:r>
    </w:p>
    <w:p>
      <w:pPr>
        <w:pStyle w:val="Normal"/>
        <w:framePr w:w="14568" w:x="2704" w:y="17861"/>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无下沉开裂现象。</w:t>
      </w:r>
      <w:r>
        <w:rPr>
          <w:rFonts w:ascii="Times New Roman"/>
          <w:color w:val="000000"/>
          <w:spacing w:val="0"/>
          <w:sz w:val="32"/>
        </w:rPr>
      </w:r>
    </w:p>
    <w:p>
      <w:pPr>
        <w:pStyle w:val="Normal"/>
        <w:framePr w:w="8379" w:x="3334" w:y="187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六、钢筋骨架绑扎及焊接符合规范及“验标”要求。</w:t>
      </w:r>
      <w:r>
        <w:rPr>
          <w:rFonts w:ascii="Times New Roman"/>
          <w:color w:val="000000"/>
          <w:spacing w:val="0"/>
          <w:sz w:val="32"/>
        </w:rPr>
      </w:r>
    </w:p>
    <w:p>
      <w:pPr>
        <w:pStyle w:val="Normal"/>
        <w:framePr w:w="14338" w:x="2704" w:y="1926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2"/>
          <w:sz w:val="32"/>
        </w:rPr>
        <w:t>七、钻孔桩施工平台与护筒顶面中心偏差不大于5cm，选好泥浆配合比，防止坍孔。</w:t>
      </w:r>
      <w:r>
        <w:rPr>
          <w:rFonts w:ascii="Times New Roman"/>
          <w:color w:val="000000"/>
          <w:spacing w:val="0"/>
          <w:sz w:val="32"/>
        </w:rPr>
      </w:r>
    </w:p>
    <w:p>
      <w:pPr>
        <w:pStyle w:val="Normal"/>
        <w:framePr w:w="14338" w:x="2704" w:y="1926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八、水下砼灌注前要检查清孔质量，施工中随时掌握水下砼的灌注情况，保证导管的埋</w:t>
      </w:r>
      <w:r>
        <w:rPr>
          <w:rFonts w:ascii="Times New Roman"/>
          <w:color w:val="000000"/>
          <w:spacing w:val="0"/>
          <w:sz w:val="32"/>
        </w:rPr>
      </w:r>
    </w:p>
    <w:p>
      <w:pPr>
        <w:pStyle w:val="Normal"/>
        <w:framePr w:w="14338" w:x="2704"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深。</w:t>
      </w:r>
      <w:r>
        <w:rPr>
          <w:rFonts w:ascii="Times New Roman"/>
          <w:color w:val="000000"/>
          <w:spacing w:val="0"/>
          <w:sz w:val="32"/>
        </w:rPr>
      </w:r>
    </w:p>
    <w:p>
      <w:pPr>
        <w:pStyle w:val="Normal"/>
        <w:framePr w:w="13844" w:x="3334" w:y="206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九、冬季施工时，要对砼进行温度监控，必要时采取冬季施工措施，以确保砼的质量。</w:t>
      </w:r>
      <w:r>
        <w:rPr>
          <w:rFonts w:ascii="Times New Roman"/>
          <w:color w:val="000000"/>
          <w:spacing w:val="0"/>
          <w:sz w:val="32"/>
        </w:rPr>
      </w:r>
    </w:p>
    <w:p>
      <w:pPr>
        <w:pStyle w:val="Normal"/>
        <w:framePr w:w="4732" w:x="3334" w:y="213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第七十六条</w:t>
      </w:r>
      <w:r>
        <w:rPr>
          <w:rFonts w:ascii="Times New Roman"/>
          <w:color w:val="000000"/>
          <w:spacing w:val="233"/>
          <w:sz w:val="32"/>
        </w:rPr>
        <w:t xml:space="preserve"> </w:t>
      </w:r>
      <w:r>
        <w:rPr>
          <w:rFonts w:ascii="SimSun" w:hAnsi="SimSun" w:cs="SimSun"/>
          <w:color w:val="000000"/>
          <w:spacing w:val="-3"/>
          <w:sz w:val="32"/>
        </w:rPr>
        <w:t>隧道及地铁工程</w:t>
      </w:r>
      <w:r>
        <w:rPr>
          <w:rFonts w:ascii="Times New Roman"/>
          <w:color w:val="000000"/>
          <w:spacing w:val="0"/>
          <w:sz w:val="32"/>
        </w:rPr>
      </w:r>
    </w:p>
    <w:p>
      <w:pPr>
        <w:pStyle w:val="Normal"/>
        <w:framePr w:w="14351" w:x="2704" w:y="2184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一、开工前认真熟悉设计文件，编制实施性施工组织设计，计算出隧道各主要部位的标</w:t>
      </w:r>
      <w:r>
        <w:rPr>
          <w:rFonts w:ascii="Times New Roman"/>
          <w:color w:val="000000"/>
          <w:spacing w:val="0"/>
          <w:sz w:val="32"/>
        </w:rPr>
      </w:r>
    </w:p>
    <w:p>
      <w:pPr>
        <w:pStyle w:val="Normal"/>
        <w:framePr w:w="14351" w:x="2704" w:y="2184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高，制定《标高表》，上报监理工程师审核后，作为施工测量的依据。</w:t>
      </w:r>
      <w:r>
        <w:rPr>
          <w:rFonts w:ascii="Times New Roman"/>
          <w:color w:val="000000"/>
          <w:spacing w:val="0"/>
          <w:sz w:val="32"/>
        </w:rPr>
      </w:r>
    </w:p>
    <w:p>
      <w:pPr>
        <w:pStyle w:val="Normal"/>
        <w:framePr w:w="675" w:x="9135" w:y="23173"/>
        <w:widowControl w:val="off"/>
        <w:autoSpaceDE w:val="off"/>
        <w:autoSpaceDN w:val="off"/>
        <w:spacing w:before="0" w:after="0" w:line="239" w:lineRule="exact"/>
        <w:ind w:left="0" w:right="0" w:firstLine="0"/>
        <w:jc w:val="left"/>
        <w:rPr>
          <w:rFonts w:ascii="Times New Roman"/>
          <w:color w:val="000000"/>
          <w:spacing w:val="0"/>
          <w:sz w:val="27"/>
        </w:rPr>
      </w:pPr>
      <w:r>
        <w:rPr>
          <w:rFonts w:ascii="CMUKKC+Nimbus Roman No9 L Regular"/>
          <w:color w:val="000000"/>
          <w:spacing w:val="-63"/>
          <w:sz w:val="27"/>
        </w:rPr>
        <w:t>42</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46" w:x="2704"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二、进洞前对导线网进行复测，与设计不符时及时向监理工程师报告。</w:t>
      </w:r>
      <w:r>
        <w:rPr>
          <w:rFonts w:ascii="Times New Roman"/>
          <w:color w:val="000000"/>
          <w:spacing w:val="0"/>
          <w:sz w:val="32"/>
        </w:rPr>
      </w:r>
    </w:p>
    <w:p>
      <w:pPr>
        <w:pStyle w:val="Normal"/>
        <w:framePr w:w="14346" w:x="2704" w:y="1947"/>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三、开挖轮廓要预留钢架沉落量及变形量，以防止出现净空不够的情况。</w:t>
      </w:r>
      <w:r>
        <w:rPr>
          <w:rFonts w:ascii="Times New Roman"/>
          <w:color w:val="000000"/>
          <w:spacing w:val="0"/>
          <w:sz w:val="32"/>
        </w:rPr>
      </w:r>
    </w:p>
    <w:p>
      <w:pPr>
        <w:pStyle w:val="Normal"/>
        <w:framePr w:w="14346" w:x="2704"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四、隧道开挖采用光面爆破，根据围岩情况优选最佳循环进尺、最佳眼孔布置和用药参</w:t>
      </w:r>
      <w:r>
        <w:rPr>
          <w:rFonts w:ascii="Times New Roman"/>
          <w:color w:val="000000"/>
          <w:spacing w:val="0"/>
          <w:sz w:val="32"/>
        </w:rPr>
      </w:r>
    </w:p>
    <w:p>
      <w:pPr>
        <w:pStyle w:val="Normal"/>
        <w:framePr w:w="14346" w:x="2704"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数，提高爆破质量，保证开挖断面成型圆顺，控制超欠挖在允许范围之内。</w:t>
      </w:r>
      <w:r>
        <w:rPr>
          <w:rFonts w:ascii="Times New Roman"/>
          <w:color w:val="000000"/>
          <w:spacing w:val="0"/>
          <w:sz w:val="32"/>
        </w:rPr>
      </w:r>
    </w:p>
    <w:p>
      <w:pPr>
        <w:pStyle w:val="Normal"/>
        <w:framePr w:w="14346" w:x="2704"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五、隧道采用激光导向仪和断面检测仪进行快速和高精度的中线控制、开挖轮廓控制以</w:t>
      </w:r>
      <w:r>
        <w:rPr>
          <w:rFonts w:ascii="Times New Roman"/>
          <w:color w:val="000000"/>
          <w:spacing w:val="0"/>
          <w:sz w:val="32"/>
        </w:rPr>
      </w:r>
    </w:p>
    <w:p>
      <w:pPr>
        <w:pStyle w:val="Normal"/>
        <w:framePr w:w="14346" w:x="2704"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科学的检测手段确保隧道开挖质量。</w:t>
      </w:r>
      <w:r>
        <w:rPr>
          <w:rFonts w:ascii="Times New Roman"/>
          <w:color w:val="000000"/>
          <w:spacing w:val="0"/>
          <w:sz w:val="32"/>
        </w:rPr>
      </w:r>
    </w:p>
    <w:p>
      <w:pPr>
        <w:pStyle w:val="Normal"/>
        <w:framePr w:w="14937" w:x="2704" w:y="475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六、钢架施工时做到加工正确，安装间距、倾斜度和垂直度符合要求。钢架的底脚落在</w:t>
      </w:r>
      <w:r>
        <w:rPr>
          <w:rFonts w:ascii="Times New Roman"/>
          <w:color w:val="000000"/>
          <w:spacing w:val="0"/>
          <w:sz w:val="32"/>
        </w:rPr>
      </w:r>
    </w:p>
    <w:p>
      <w:pPr>
        <w:pStyle w:val="Normal"/>
        <w:framePr w:w="14937" w:x="2704"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原状地层，接头板密贴，上齐、上紧连接螺栓，钢拱架要与岩层密贴，不得留有空洞和空隙。</w:t>
      </w:r>
      <w:r>
        <w:rPr>
          <w:rFonts w:ascii="Times New Roman"/>
          <w:color w:val="000000"/>
          <w:spacing w:val="0"/>
          <w:sz w:val="32"/>
        </w:rPr>
      </w:r>
    </w:p>
    <w:p>
      <w:pPr>
        <w:pStyle w:val="Normal"/>
        <w:framePr w:w="14937" w:x="2704" w:y="475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七、锚杆要求注浆饱满，锚杆的间距和深度符合设计，尽可能垂直岩层结构面。</w:t>
      </w:r>
      <w:r>
        <w:rPr>
          <w:rFonts w:ascii="Times New Roman"/>
          <w:color w:val="000000"/>
          <w:spacing w:val="0"/>
          <w:sz w:val="32"/>
        </w:rPr>
      </w:r>
    </w:p>
    <w:p>
      <w:pPr>
        <w:pStyle w:val="Normal"/>
        <w:framePr w:w="14937" w:x="2704" w:y="475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八、喷射砼前，检查开挖断面尺寸、清除杂物和松动岩体，埋设短节钢筋，以标识喷射</w:t>
      </w:r>
      <w:r>
        <w:rPr>
          <w:rFonts w:ascii="Times New Roman"/>
          <w:color w:val="000000"/>
          <w:spacing w:val="0"/>
          <w:sz w:val="32"/>
        </w:rPr>
      </w:r>
    </w:p>
    <w:p>
      <w:pPr>
        <w:pStyle w:val="Normal"/>
        <w:framePr w:w="14937" w:x="2704"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砼厚度，用高压风、高压水清洗受喷面，喷射作业分段、分层自下而上进行，喷射砼紧跟开</w:t>
      </w:r>
      <w:r>
        <w:rPr>
          <w:rFonts w:ascii="Times New Roman"/>
          <w:color w:val="000000"/>
          <w:spacing w:val="0"/>
          <w:sz w:val="32"/>
        </w:rPr>
      </w:r>
    </w:p>
    <w:p>
      <w:pPr>
        <w:pStyle w:val="Normal"/>
        <w:framePr w:w="14937" w:x="2704"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挖工作面。喷射砼的厚度必须满足设计要求。</w:t>
      </w:r>
      <w:r>
        <w:rPr>
          <w:rFonts w:ascii="Times New Roman"/>
          <w:color w:val="000000"/>
          <w:spacing w:val="0"/>
          <w:sz w:val="32"/>
        </w:rPr>
      </w:r>
    </w:p>
    <w:p>
      <w:pPr>
        <w:pStyle w:val="Normal"/>
        <w:framePr w:w="14573" w:x="2704" w:y="756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九、隧道衬砌必须保证其中线、水平、断面尺寸、净空大小符合设计要求，每衬砌循环</w:t>
      </w:r>
      <w:r>
        <w:rPr>
          <w:rFonts w:ascii="Times New Roman"/>
          <w:color w:val="000000"/>
          <w:spacing w:val="0"/>
          <w:sz w:val="32"/>
        </w:rPr>
      </w:r>
    </w:p>
    <w:p>
      <w:pPr>
        <w:pStyle w:val="Normal"/>
        <w:framePr w:w="14573" w:x="2704"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不论长短都要进行测量放样，复核检查。模板台车准确就位，模板面光滑平顺，不漏浆，接</w:t>
      </w:r>
      <w:r>
        <w:rPr>
          <w:rFonts w:ascii="Times New Roman"/>
          <w:color w:val="000000"/>
          <w:spacing w:val="0"/>
          <w:sz w:val="32"/>
        </w:rPr>
      </w:r>
    </w:p>
    <w:p>
      <w:pPr>
        <w:pStyle w:val="Normal"/>
        <w:framePr w:w="14573" w:x="2704"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缝严密整齐。脱模后对模板认真整修，使每段衬砌接缝平整，内实外光。</w:t>
      </w:r>
      <w:r>
        <w:rPr>
          <w:rFonts w:ascii="Times New Roman"/>
          <w:color w:val="000000"/>
          <w:spacing w:val="0"/>
          <w:sz w:val="32"/>
        </w:rPr>
      </w:r>
    </w:p>
    <w:p>
      <w:pPr>
        <w:pStyle w:val="Normal"/>
        <w:framePr w:w="14573" w:x="2704" w:y="756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十、隧道防渗漏措施</w:t>
      </w:r>
      <w:r>
        <w:rPr>
          <w:rFonts w:ascii="Times New Roman"/>
          <w:color w:val="000000"/>
          <w:spacing w:val="0"/>
          <w:sz w:val="32"/>
        </w:rPr>
      </w:r>
    </w:p>
    <w:p>
      <w:pPr>
        <w:pStyle w:val="Normal"/>
        <w:framePr w:w="14573" w:x="2704" w:y="943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1、隧道防水板材料使用前检查其质量，不能有断裂、变形、孔洞等缺陷。铺挂防水板</w:t>
      </w:r>
      <w:r>
        <w:rPr>
          <w:rFonts w:ascii="Times New Roman"/>
          <w:color w:val="000000"/>
          <w:spacing w:val="0"/>
          <w:sz w:val="32"/>
        </w:rPr>
      </w:r>
    </w:p>
    <w:p>
      <w:pPr>
        <w:pStyle w:val="Normal"/>
        <w:framePr w:w="14573" w:x="2704" w:y="943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前，对砼表面凹凸部位找平，切除外露钢筋头。防水板铺设质量尤其是焊接缝必须认真检查</w:t>
      </w:r>
      <w:r>
        <w:rPr>
          <w:rFonts w:ascii="Times New Roman"/>
          <w:color w:val="000000"/>
          <w:spacing w:val="0"/>
          <w:sz w:val="32"/>
        </w:rPr>
      </w:r>
    </w:p>
    <w:p>
      <w:pPr>
        <w:pStyle w:val="Normal"/>
        <w:framePr w:w="14573" w:x="2704" w:y="943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合格后，模板台车才能就位。</w:t>
      </w:r>
      <w:r>
        <w:rPr>
          <w:rFonts w:ascii="Times New Roman"/>
          <w:color w:val="000000"/>
          <w:spacing w:val="0"/>
          <w:sz w:val="32"/>
        </w:rPr>
      </w:r>
    </w:p>
    <w:p>
      <w:pPr>
        <w:pStyle w:val="Normal"/>
        <w:framePr w:w="14386" w:x="2704" w:y="1084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2、严格按图纸间距要求设置纵环向软式透水管和排水管，在富含水区段适当加密。</w:t>
      </w:r>
      <w:r>
        <w:rPr>
          <w:rFonts w:ascii="Times New Roman"/>
          <w:color w:val="000000"/>
          <w:spacing w:val="0"/>
          <w:sz w:val="32"/>
        </w:rPr>
      </w:r>
    </w:p>
    <w:p>
      <w:pPr>
        <w:pStyle w:val="Normal"/>
        <w:framePr w:w="14386" w:x="2704" w:y="1084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3、砼施工接茬缝安装橡胶止水带、止水条由专人负责，定岗定责，确保安装质量。</w:t>
      </w:r>
      <w:r>
        <w:rPr>
          <w:rFonts w:ascii="Times New Roman"/>
          <w:color w:val="000000"/>
          <w:spacing w:val="0"/>
          <w:sz w:val="32"/>
        </w:rPr>
      </w:r>
    </w:p>
    <w:p>
      <w:pPr>
        <w:pStyle w:val="Normal"/>
        <w:framePr w:w="14386" w:x="2704" w:y="1084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4、加强原材料的进货检验，把好进货关，所有材料存放及使用均标识、记录清楚，不</w:t>
      </w:r>
      <w:r>
        <w:rPr>
          <w:rFonts w:ascii="Times New Roman"/>
          <w:color w:val="000000"/>
          <w:spacing w:val="0"/>
          <w:sz w:val="32"/>
        </w:rPr>
      </w:r>
    </w:p>
    <w:p>
      <w:pPr>
        <w:pStyle w:val="Normal"/>
        <w:framePr w:w="14386" w:x="2704" w:y="1084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合格材料不得使用，并且有追溯性。</w:t>
      </w:r>
      <w:r>
        <w:rPr>
          <w:rFonts w:ascii="Times New Roman"/>
          <w:color w:val="000000"/>
          <w:spacing w:val="0"/>
          <w:sz w:val="32"/>
        </w:rPr>
      </w:r>
    </w:p>
    <w:p>
      <w:pPr>
        <w:pStyle w:val="Normal"/>
        <w:framePr w:w="9290" w:x="3334" w:y="127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5、喷射砼用外加剂经试验选定质优品牌，确定最佳掺量。</w:t>
      </w:r>
      <w:r>
        <w:rPr>
          <w:rFonts w:ascii="Times New Roman"/>
          <w:color w:val="000000"/>
          <w:spacing w:val="0"/>
          <w:sz w:val="32"/>
        </w:rPr>
      </w:r>
    </w:p>
    <w:p>
      <w:pPr>
        <w:pStyle w:val="Normal"/>
        <w:framePr w:w="14573" w:x="2704" w:y="1318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6、衬砌生产采用自动计量系统，确保二衬砼质量合格。灌筑砼时，应连续进行，如必</w:t>
      </w:r>
      <w:r>
        <w:rPr>
          <w:rFonts w:ascii="Times New Roman"/>
          <w:color w:val="000000"/>
          <w:spacing w:val="0"/>
          <w:sz w:val="32"/>
        </w:rPr>
      </w:r>
    </w:p>
    <w:p>
      <w:pPr>
        <w:pStyle w:val="Normal"/>
        <w:framePr w:w="14573" w:x="2704" w:y="1318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须间断时，其允许间断时间由试验确定。砼振捣以台车附着式振捣器为主，辅以插入式捣固</w:t>
      </w:r>
      <w:r>
        <w:rPr>
          <w:rFonts w:ascii="Times New Roman"/>
          <w:color w:val="000000"/>
          <w:spacing w:val="0"/>
          <w:sz w:val="32"/>
        </w:rPr>
      </w:r>
    </w:p>
    <w:p>
      <w:pPr>
        <w:pStyle w:val="Normal"/>
        <w:framePr w:w="14573" w:x="2704" w:y="1318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棒，确保砼均匀密实，杜绝露筋、蜂窝麻面、气泡、裂缝等缺陷。</w:t>
      </w:r>
      <w:r>
        <w:rPr>
          <w:rFonts w:ascii="Times New Roman"/>
          <w:color w:val="000000"/>
          <w:spacing w:val="0"/>
          <w:sz w:val="32"/>
        </w:rPr>
      </w:r>
    </w:p>
    <w:p>
      <w:pPr>
        <w:pStyle w:val="Normal"/>
        <w:framePr w:w="14573" w:x="2704" w:y="1318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7、对空气湿度进行监测，当空气湿度不能满足养生要求时，必须进行喷水养护。</w:t>
      </w:r>
      <w:r>
        <w:rPr>
          <w:rFonts w:ascii="Times New Roman"/>
          <w:color w:val="000000"/>
          <w:spacing w:val="0"/>
          <w:sz w:val="32"/>
        </w:rPr>
      </w:r>
    </w:p>
    <w:p>
      <w:pPr>
        <w:pStyle w:val="Normal"/>
        <w:framePr w:w="14573" w:x="2704" w:y="1318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十一、不良地质地段的质量保证措施</w:t>
      </w:r>
      <w:r>
        <w:rPr>
          <w:rFonts w:ascii="Times New Roman"/>
          <w:color w:val="000000"/>
          <w:spacing w:val="0"/>
          <w:sz w:val="32"/>
        </w:rPr>
      </w:r>
    </w:p>
    <w:p>
      <w:pPr>
        <w:pStyle w:val="Normal"/>
        <w:framePr w:w="14937" w:x="2704" w:y="1552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1、施工前根据设计文件提供的地质资料，作好不良地质地段的爆破试验，及时修正钻</w:t>
      </w:r>
      <w:r>
        <w:rPr>
          <w:rFonts w:ascii="Times New Roman"/>
          <w:color w:val="000000"/>
          <w:spacing w:val="0"/>
          <w:sz w:val="32"/>
        </w:rPr>
      </w:r>
    </w:p>
    <w:p>
      <w:pPr>
        <w:pStyle w:val="Normal"/>
        <w:framePr w:w="14937" w:x="2704"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0"/>
          <w:sz w:val="32"/>
        </w:rPr>
        <w:t>爆参数，提高爆破效果。软弱围岩地段，坚持“管超前、弱爆破、短进尺、多循环、勤量测、</w:t>
      </w:r>
      <w:r>
        <w:rPr>
          <w:rFonts w:ascii="Times New Roman"/>
          <w:color w:val="000000"/>
          <w:spacing w:val="0"/>
          <w:sz w:val="32"/>
        </w:rPr>
      </w:r>
    </w:p>
    <w:p>
      <w:pPr>
        <w:pStyle w:val="Normal"/>
        <w:framePr w:w="14937" w:x="2704"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早封闭”的施工原则，严格控制装药量，采用控制爆破，减少爆破对围岩的扰动，确保结构</w:t>
      </w:r>
      <w:r>
        <w:rPr>
          <w:rFonts w:ascii="Times New Roman"/>
          <w:color w:val="000000"/>
          <w:spacing w:val="0"/>
          <w:sz w:val="32"/>
        </w:rPr>
      </w:r>
    </w:p>
    <w:p>
      <w:pPr>
        <w:pStyle w:val="Normal"/>
        <w:framePr w:w="14937" w:x="2704"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稳定和施工安全。</w:t>
      </w:r>
      <w:r>
        <w:rPr>
          <w:rFonts w:ascii="Times New Roman"/>
          <w:color w:val="000000"/>
          <w:spacing w:val="0"/>
          <w:sz w:val="32"/>
        </w:rPr>
      </w:r>
    </w:p>
    <w:p>
      <w:pPr>
        <w:pStyle w:val="Normal"/>
        <w:framePr w:w="14386" w:x="2704" w:y="1739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2、当隧道通过富水地段，施工中极有可能出现突水、突泥等地质灾害，必须加强超前</w:t>
      </w:r>
      <w:r>
        <w:rPr>
          <w:rFonts w:ascii="Times New Roman"/>
          <w:color w:val="000000"/>
          <w:spacing w:val="0"/>
          <w:sz w:val="32"/>
        </w:rPr>
      </w:r>
    </w:p>
    <w:p>
      <w:pPr>
        <w:pStyle w:val="Normal"/>
        <w:framePr w:w="14386" w:x="2704" w:y="1739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地质预测、预报和监测。</w:t>
      </w:r>
      <w:r>
        <w:rPr>
          <w:rFonts w:ascii="Times New Roman"/>
          <w:color w:val="000000"/>
          <w:spacing w:val="0"/>
          <w:sz w:val="32"/>
        </w:rPr>
      </w:r>
    </w:p>
    <w:p>
      <w:pPr>
        <w:pStyle w:val="Normal"/>
        <w:framePr w:w="14386" w:x="2704" w:y="1833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3、成立科技攻关小组，设计、科研、施工联合攻关，对不良地质地段制定出科技攻关</w:t>
      </w:r>
      <w:r>
        <w:rPr>
          <w:rFonts w:ascii="Times New Roman"/>
          <w:color w:val="000000"/>
          <w:spacing w:val="0"/>
          <w:sz w:val="32"/>
        </w:rPr>
      </w:r>
    </w:p>
    <w:p>
      <w:pPr>
        <w:pStyle w:val="Normal"/>
        <w:framePr w:w="14386" w:x="2704"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方案和措施。</w:t>
      </w:r>
      <w:r>
        <w:rPr>
          <w:rFonts w:ascii="Times New Roman"/>
          <w:color w:val="000000"/>
          <w:spacing w:val="0"/>
          <w:sz w:val="32"/>
        </w:rPr>
      </w:r>
    </w:p>
    <w:p>
      <w:pPr>
        <w:pStyle w:val="Normal"/>
        <w:framePr w:w="14386" w:x="2704" w:y="1926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4、通过试验选择最佳注浆参数，严格按注浆工艺施工，认真对注浆效果进行评定，杜</w:t>
      </w:r>
      <w:r>
        <w:rPr>
          <w:rFonts w:ascii="Times New Roman"/>
          <w:color w:val="000000"/>
          <w:spacing w:val="0"/>
          <w:sz w:val="32"/>
        </w:rPr>
      </w:r>
    </w:p>
    <w:p>
      <w:pPr>
        <w:pStyle w:val="Normal"/>
        <w:framePr w:w="14386" w:x="2704"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绝突水、涌泥。</w:t>
      </w:r>
      <w:r>
        <w:rPr>
          <w:rFonts w:ascii="Times New Roman"/>
          <w:color w:val="000000"/>
          <w:spacing w:val="0"/>
          <w:sz w:val="32"/>
        </w:rPr>
      </w:r>
    </w:p>
    <w:p>
      <w:pPr>
        <w:pStyle w:val="Normal"/>
        <w:framePr w:w="14386" w:x="2704" w:y="2020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5、精密合理地布设监控量测点，使用先进的量测方法，采用自动数据处理系统，处理</w:t>
      </w:r>
      <w:r>
        <w:rPr>
          <w:rFonts w:ascii="Times New Roman"/>
          <w:color w:val="000000"/>
          <w:spacing w:val="0"/>
          <w:sz w:val="32"/>
        </w:rPr>
      </w:r>
    </w:p>
    <w:p>
      <w:pPr>
        <w:pStyle w:val="Normal"/>
        <w:framePr w:w="14386" w:x="2704" w:y="202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分析量测结果，及时反馈，指导施工，调整支护参数。</w:t>
      </w:r>
      <w:r>
        <w:rPr>
          <w:rFonts w:ascii="Times New Roman"/>
          <w:color w:val="000000"/>
          <w:spacing w:val="0"/>
          <w:sz w:val="32"/>
        </w:rPr>
      </w:r>
    </w:p>
    <w:p>
      <w:pPr>
        <w:pStyle w:val="Normal"/>
        <w:framePr w:w="14386" w:x="2704" w:y="2113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6、注浆施工人员必须经过专门培训，实行岗位责任制，严格按配合比计量，确保注浆</w:t>
      </w:r>
      <w:r>
        <w:rPr>
          <w:rFonts w:ascii="Times New Roman"/>
          <w:color w:val="000000"/>
          <w:spacing w:val="0"/>
          <w:sz w:val="32"/>
        </w:rPr>
      </w:r>
    </w:p>
    <w:p>
      <w:pPr>
        <w:pStyle w:val="Normal"/>
        <w:framePr w:w="14386" w:x="2704" w:y="2113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质量。</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CAIJVS+Nimbus Roman No9 L Regular"/>
          <w:color w:val="000000"/>
          <w:spacing w:val="-63"/>
          <w:sz w:val="27"/>
        </w:rPr>
        <w:t>43</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708" w:x="5498" w:y="188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第二十三章</w:t>
      </w:r>
      <w:r>
        <w:rPr>
          <w:rFonts w:ascii="Times New Roman"/>
          <w:color w:val="000000"/>
          <w:spacing w:val="282"/>
          <w:sz w:val="36"/>
        </w:rPr>
        <w:t xml:space="preserve"> </w:t>
      </w:r>
      <w:r>
        <w:rPr>
          <w:rFonts w:ascii="SimSun" w:hAnsi="SimSun" w:cs="SimSun"/>
          <w:color w:val="000000"/>
          <w:spacing w:val="0"/>
          <w:sz w:val="36"/>
        </w:rPr>
        <w:t>现场主要工程质量通病及处理措施</w:t>
      </w:r>
      <w:r>
        <w:rPr>
          <w:rFonts w:ascii="Times New Roman"/>
          <w:color w:val="000000"/>
          <w:spacing w:val="0"/>
          <w:sz w:val="36"/>
        </w:rPr>
      </w:r>
    </w:p>
    <w:p>
      <w:pPr>
        <w:pStyle w:val="Normal"/>
        <w:framePr w:w="4732" w:x="3334" w:y="26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第七十七条</w:t>
      </w:r>
      <w:r>
        <w:rPr>
          <w:rFonts w:ascii="Times New Roman"/>
          <w:color w:val="000000"/>
          <w:spacing w:val="233"/>
          <w:sz w:val="32"/>
        </w:rPr>
        <w:t xml:space="preserve"> </w:t>
      </w:r>
      <w:r>
        <w:rPr>
          <w:rFonts w:ascii="SimSun" w:hAnsi="SimSun" w:cs="SimSun"/>
          <w:color w:val="000000"/>
          <w:spacing w:val="-3"/>
          <w:sz w:val="32"/>
        </w:rPr>
        <w:t>混凝土质量通病</w:t>
      </w:r>
      <w:r>
        <w:rPr>
          <w:rFonts w:ascii="Times New Roman"/>
          <w:color w:val="000000"/>
          <w:spacing w:val="0"/>
          <w:sz w:val="32"/>
        </w:rPr>
      </w:r>
    </w:p>
    <w:p>
      <w:pPr>
        <w:pStyle w:val="Normal"/>
        <w:framePr w:w="1747" w:x="3320" w:y="31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一、蜂窝</w:t>
      </w:r>
      <w:r>
        <w:rPr>
          <w:rFonts w:ascii="Times New Roman"/>
          <w:color w:val="000000"/>
          <w:spacing w:val="0"/>
          <w:sz w:val="32"/>
        </w:rPr>
      </w:r>
    </w:p>
    <w:p>
      <w:pPr>
        <w:pStyle w:val="Normal"/>
        <w:framePr w:w="13662" w:x="3320" w:y="35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1、现象。混凝土结构局部出现酥松、砂浆少、石子多、石子之间形成空隙类似蜂窝状</w:t>
      </w:r>
      <w:r>
        <w:rPr>
          <w:rFonts w:ascii="Times New Roman"/>
          <w:color w:val="000000"/>
          <w:spacing w:val="0"/>
          <w:sz w:val="32"/>
        </w:rPr>
      </w:r>
    </w:p>
    <w:p>
      <w:pPr>
        <w:pStyle w:val="Normal"/>
        <w:framePr w:w="1747" w:x="2701" w:y="405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的窟窿。</w:t>
      </w:r>
      <w:r>
        <w:rPr>
          <w:rFonts w:ascii="Times New Roman"/>
          <w:color w:val="000000"/>
          <w:spacing w:val="0"/>
          <w:sz w:val="32"/>
        </w:rPr>
      </w:r>
    </w:p>
    <w:p>
      <w:pPr>
        <w:pStyle w:val="Normal"/>
        <w:framePr w:w="2539" w:x="3320" w:y="452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2、产生的原因</w:t>
      </w:r>
      <w:r>
        <w:rPr>
          <w:rFonts w:ascii="Times New Roman"/>
          <w:color w:val="000000"/>
          <w:spacing w:val="0"/>
          <w:sz w:val="32"/>
        </w:rPr>
      </w:r>
    </w:p>
    <w:p>
      <w:pPr>
        <w:pStyle w:val="Normal"/>
        <w:framePr w:w="13480" w:x="3320" w:y="49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Times New Roman"/>
          <w:color w:val="000000"/>
          <w:spacing w:val="78"/>
          <w:sz w:val="32"/>
        </w:rPr>
        <w:t xml:space="preserve"> </w:t>
      </w:r>
      <w:r>
        <w:rPr>
          <w:rFonts w:ascii="SimSun" w:hAnsi="SimSun" w:cs="SimSun"/>
          <w:color w:val="000000"/>
          <w:spacing w:val="-3"/>
          <w:sz w:val="32"/>
        </w:rPr>
        <w:t>混凝土配合比不当或砂、石子、水泥等到材料计量不准，造成砂浆少、石于多；</w:t>
      </w:r>
      <w:r>
        <w:rPr>
          <w:rFonts w:ascii="Times New Roman"/>
          <w:color w:val="000000"/>
          <w:spacing w:val="0"/>
          <w:sz w:val="32"/>
        </w:rPr>
      </w:r>
    </w:p>
    <w:p>
      <w:pPr>
        <w:pStyle w:val="Normal"/>
        <w:framePr w:w="13480" w:x="3320" w:y="499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8"/>
          <w:sz w:val="32"/>
        </w:rPr>
        <w:t xml:space="preserve"> </w:t>
      </w:r>
      <w:r>
        <w:rPr>
          <w:rFonts w:ascii="SimSun" w:hAnsi="SimSun" w:cs="SimSun"/>
          <w:color w:val="000000"/>
          <w:spacing w:val="-3"/>
          <w:sz w:val="32"/>
        </w:rPr>
        <w:t>混凝土搅拌时间不够，未拌合均匀，和易性差，振捣不密实；</w:t>
      </w:r>
      <w:r>
        <w:rPr>
          <w:rFonts w:ascii="Times New Roman"/>
          <w:color w:val="000000"/>
          <w:spacing w:val="0"/>
          <w:sz w:val="32"/>
        </w:rPr>
      </w:r>
    </w:p>
    <w:p>
      <w:pPr>
        <w:pStyle w:val="Normal"/>
        <w:framePr w:w="13480" w:x="3320" w:y="499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(3)</w:t>
      </w:r>
      <w:r>
        <w:rPr>
          <w:rFonts w:ascii="Times New Roman"/>
          <w:color w:val="000000"/>
          <w:spacing w:val="78"/>
          <w:sz w:val="32"/>
        </w:rPr>
        <w:t xml:space="preserve"> </w:t>
      </w:r>
      <w:r>
        <w:rPr>
          <w:rFonts w:ascii="SimSun" w:hAnsi="SimSun" w:cs="SimSun"/>
          <w:color w:val="000000"/>
          <w:spacing w:val="-3"/>
          <w:sz w:val="32"/>
        </w:rPr>
        <w:t>下料不当或下料过高，未设串筒使石子集中，造成石子砂浆离析；</w:t>
      </w:r>
      <w:r>
        <w:rPr>
          <w:rFonts w:ascii="Times New Roman"/>
          <w:color w:val="000000"/>
          <w:spacing w:val="0"/>
          <w:sz w:val="32"/>
        </w:rPr>
      </w:r>
    </w:p>
    <w:p>
      <w:pPr>
        <w:pStyle w:val="Normal"/>
        <w:framePr w:w="13480" w:x="3320" w:y="499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(4)</w:t>
      </w:r>
      <w:r>
        <w:rPr>
          <w:rFonts w:ascii="Times New Roman"/>
          <w:color w:val="000000"/>
          <w:spacing w:val="78"/>
          <w:sz w:val="32"/>
        </w:rPr>
        <w:t xml:space="preserve"> </w:t>
      </w:r>
      <w:r>
        <w:rPr>
          <w:rFonts w:ascii="SimSun" w:hAnsi="SimSun" w:cs="SimSun"/>
          <w:color w:val="000000"/>
          <w:spacing w:val="-3"/>
          <w:sz w:val="32"/>
        </w:rPr>
        <w:t>混凝土未分层下料，振捣不实，或漏振，或振捣时间不够；</w:t>
      </w:r>
      <w:r>
        <w:rPr>
          <w:rFonts w:ascii="Times New Roman"/>
          <w:color w:val="000000"/>
          <w:spacing w:val="0"/>
          <w:sz w:val="32"/>
        </w:rPr>
      </w:r>
    </w:p>
    <w:p>
      <w:pPr>
        <w:pStyle w:val="Normal"/>
        <w:framePr w:w="13480" w:x="3320" w:y="499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(5)</w:t>
      </w:r>
      <w:r>
        <w:rPr>
          <w:rFonts w:ascii="Times New Roman"/>
          <w:color w:val="000000"/>
          <w:spacing w:val="78"/>
          <w:sz w:val="32"/>
        </w:rPr>
        <w:t xml:space="preserve"> </w:t>
      </w:r>
      <w:r>
        <w:rPr>
          <w:rFonts w:ascii="SimSun" w:hAnsi="SimSun" w:cs="SimSun"/>
          <w:color w:val="000000"/>
          <w:spacing w:val="-3"/>
          <w:sz w:val="32"/>
        </w:rPr>
        <w:t>模板缝隙未堵严，水泥浆流失；</w:t>
      </w:r>
      <w:r>
        <w:rPr>
          <w:rFonts w:ascii="Times New Roman"/>
          <w:color w:val="000000"/>
          <w:spacing w:val="0"/>
          <w:sz w:val="32"/>
        </w:rPr>
      </w:r>
    </w:p>
    <w:p>
      <w:pPr>
        <w:pStyle w:val="Normal"/>
        <w:framePr w:w="8379" w:x="3320" w:y="733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Times New Roman"/>
          <w:color w:val="000000"/>
          <w:spacing w:val="78"/>
          <w:sz w:val="32"/>
        </w:rPr>
        <w:t xml:space="preserve"> </w:t>
      </w:r>
      <w:r>
        <w:rPr>
          <w:rFonts w:ascii="SimSun" w:hAnsi="SimSun" w:cs="SimSun"/>
          <w:color w:val="000000"/>
          <w:spacing w:val="-3"/>
          <w:sz w:val="32"/>
        </w:rPr>
        <w:t>钢筋较密，使用的石子粒径过大或坍落度过小；</w:t>
      </w:r>
      <w:r>
        <w:rPr>
          <w:rFonts w:ascii="Times New Roman"/>
          <w:color w:val="000000"/>
          <w:spacing w:val="0"/>
          <w:sz w:val="32"/>
        </w:rPr>
      </w:r>
    </w:p>
    <w:p>
      <w:pPr>
        <w:pStyle w:val="Normal"/>
        <w:framePr w:w="9108" w:x="3320" w:y="77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(7)</w:t>
      </w:r>
      <w:r>
        <w:rPr>
          <w:rFonts w:ascii="Times New Roman"/>
          <w:color w:val="000000"/>
          <w:spacing w:val="78"/>
          <w:sz w:val="32"/>
        </w:rPr>
        <w:t xml:space="preserve"> </w:t>
      </w:r>
      <w:r>
        <w:rPr>
          <w:rFonts w:ascii="SimSun" w:hAnsi="SimSun" w:cs="SimSun"/>
          <w:color w:val="000000"/>
          <w:spacing w:val="-3"/>
          <w:sz w:val="32"/>
        </w:rPr>
        <w:t>基础、柱、墙根部未稍加间歇就继续灌上层混凝土。</w:t>
      </w:r>
      <w:r>
        <w:rPr>
          <w:rFonts w:ascii="Times New Roman"/>
          <w:color w:val="000000"/>
          <w:spacing w:val="0"/>
          <w:sz w:val="32"/>
        </w:rPr>
      </w:r>
    </w:p>
    <w:p>
      <w:pPr>
        <w:pStyle w:val="Normal"/>
        <w:framePr w:w="9108" w:x="3320" w:y="779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3、防治的措施。</w:t>
      </w:r>
      <w:r>
        <w:rPr>
          <w:rFonts w:ascii="Times New Roman"/>
          <w:color w:val="000000"/>
          <w:spacing w:val="0"/>
          <w:sz w:val="32"/>
        </w:rPr>
      </w:r>
    </w:p>
    <w:p>
      <w:pPr>
        <w:pStyle w:val="Normal"/>
        <w:framePr w:w="14578" w:x="2701" w:y="8735"/>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color w:val="000000"/>
          <w:spacing w:val="-2"/>
          <w:sz w:val="32"/>
        </w:rPr>
        <w:t>(1)</w:t>
      </w:r>
      <w:r>
        <w:rPr>
          <w:rFonts w:ascii="Times New Roman"/>
          <w:color w:val="000000"/>
          <w:spacing w:val="78"/>
          <w:sz w:val="32"/>
        </w:rPr>
        <w:t xml:space="preserve"> </w:t>
      </w:r>
      <w:r>
        <w:rPr>
          <w:rFonts w:ascii="SimSun" w:hAnsi="SimSun" w:cs="SimSun"/>
          <w:color w:val="000000"/>
          <w:spacing w:val="-3"/>
          <w:sz w:val="32"/>
        </w:rPr>
        <w:t>认真按设计要求，严格控制混凝土配合比，经常检查，做到计量准确，混凝土拌合</w:t>
      </w:r>
      <w:r>
        <w:rPr>
          <w:rFonts w:ascii="Times New Roman"/>
          <w:color w:val="000000"/>
          <w:spacing w:val="0"/>
          <w:sz w:val="32"/>
        </w:rPr>
      </w:r>
    </w:p>
    <w:p>
      <w:pPr>
        <w:pStyle w:val="Normal"/>
        <w:framePr w:w="14578" w:x="270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均匀，坍落度适合；混凝土下料高度超过</w:t>
      </w:r>
      <w:r>
        <w:rPr>
          <w:rFonts w:ascii="Times New Roman"/>
          <w:color w:val="000000"/>
          <w:spacing w:val="-10"/>
          <w:sz w:val="32"/>
        </w:rPr>
        <w:t xml:space="preserve"> </w:t>
      </w:r>
      <w:r>
        <w:rPr>
          <w:rFonts w:ascii="SimSun"/>
          <w:color w:val="000000"/>
          <w:spacing w:val="-2"/>
          <w:sz w:val="32"/>
        </w:rPr>
        <w:t>2m</w:t>
      </w:r>
      <w:r>
        <w:rPr>
          <w:rFonts w:ascii="Times New Roman"/>
          <w:color w:val="000000"/>
          <w:spacing w:val="-4"/>
          <w:sz w:val="32"/>
        </w:rPr>
        <w:t xml:space="preserve"> </w:t>
      </w:r>
      <w:r>
        <w:rPr>
          <w:rFonts w:ascii="SimSun" w:hAnsi="SimSun" w:cs="SimSun"/>
          <w:color w:val="000000"/>
          <w:spacing w:val="-5"/>
          <w:sz w:val="32"/>
        </w:rPr>
        <w:t>应设串筒或溜槽；浇灌应分层下料，分层振捣，</w:t>
      </w:r>
      <w:r>
        <w:rPr>
          <w:rFonts w:ascii="Times New Roman"/>
          <w:color w:val="000000"/>
          <w:spacing w:val="0"/>
          <w:sz w:val="32"/>
        </w:rPr>
      </w:r>
    </w:p>
    <w:p>
      <w:pPr>
        <w:pStyle w:val="Normal"/>
        <w:framePr w:w="14578" w:x="270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防止漏振；模板缝应堵塞严密，浇灌中，应随时检查模板支撑情况防止漏浆；基础、柱、墙</w:t>
      </w:r>
      <w:r>
        <w:rPr>
          <w:rFonts w:ascii="Times New Roman"/>
          <w:color w:val="000000"/>
          <w:spacing w:val="0"/>
          <w:sz w:val="32"/>
        </w:rPr>
      </w:r>
    </w:p>
    <w:p>
      <w:pPr>
        <w:pStyle w:val="Normal"/>
        <w:framePr w:w="14578" w:x="270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根部应在下部浇完间歇</w:t>
      </w:r>
      <w:r>
        <w:rPr>
          <w:rFonts w:ascii="Times New Roman"/>
          <w:color w:val="000000"/>
          <w:spacing w:val="-15"/>
          <w:sz w:val="32"/>
        </w:rPr>
        <w:t xml:space="preserve"> </w:t>
      </w:r>
      <w:r>
        <w:rPr>
          <w:rFonts w:ascii="SimSun" w:hAnsi="SimSun" w:cs="SimSun"/>
          <w:color w:val="000000"/>
          <w:spacing w:val="-10"/>
          <w:sz w:val="32"/>
        </w:rPr>
        <w:t>1~1．5h，沉实后再浇上部混凝土，避免出现“烂脖子”。</w:t>
      </w:r>
      <w:r>
        <w:rPr>
          <w:rFonts w:ascii="Times New Roman"/>
          <w:color w:val="000000"/>
          <w:spacing w:val="0"/>
          <w:sz w:val="32"/>
        </w:rPr>
      </w:r>
    </w:p>
    <w:p>
      <w:pPr>
        <w:pStyle w:val="Normal"/>
        <w:framePr w:w="14578" w:x="2701" w:y="8735"/>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8"/>
          <w:sz w:val="32"/>
        </w:rPr>
        <w:t xml:space="preserve"> </w:t>
      </w:r>
      <w:r>
        <w:rPr>
          <w:rFonts w:ascii="SimSun" w:hAnsi="SimSun" w:cs="SimSun"/>
          <w:color w:val="000000"/>
          <w:spacing w:val="-3"/>
          <w:sz w:val="32"/>
        </w:rPr>
        <w:t>小蜂窝：洗刷干净后，用</w:t>
      </w:r>
      <w:r>
        <w:rPr>
          <w:rFonts w:ascii="Times New Roman"/>
          <w:color w:val="000000"/>
          <w:spacing w:val="-18"/>
          <w:sz w:val="32"/>
        </w:rPr>
        <w:t xml:space="preserve"> </w:t>
      </w:r>
      <w:r>
        <w:rPr>
          <w:rFonts w:ascii="SimSun" w:hAnsi="SimSun" w:cs="SimSun"/>
          <w:color w:val="000000"/>
          <w:spacing w:val="-4"/>
          <w:sz w:val="32"/>
        </w:rPr>
        <w:t>1：2</w:t>
      </w:r>
      <w:r>
        <w:rPr>
          <w:rFonts w:ascii="Times New Roman"/>
          <w:color w:val="000000"/>
          <w:spacing w:val="-2"/>
          <w:sz w:val="32"/>
        </w:rPr>
        <w:t xml:space="preserve"> </w:t>
      </w:r>
      <w:r>
        <w:rPr>
          <w:rFonts w:ascii="SimSun" w:hAnsi="SimSun" w:cs="SimSun"/>
          <w:color w:val="000000"/>
          <w:spacing w:val="0"/>
          <w:sz w:val="32"/>
        </w:rPr>
        <w:t>或</w:t>
      </w:r>
      <w:r>
        <w:rPr>
          <w:rFonts w:ascii="Times New Roman"/>
          <w:color w:val="000000"/>
          <w:spacing w:val="-4"/>
          <w:sz w:val="32"/>
        </w:rPr>
        <w:t xml:space="preserve"> </w:t>
      </w:r>
      <w:r>
        <w:rPr>
          <w:rFonts w:ascii="SimSun" w:hAnsi="SimSun" w:cs="SimSun"/>
          <w:color w:val="000000"/>
          <w:spacing w:val="-4"/>
          <w:sz w:val="32"/>
        </w:rPr>
        <w:t>1：2．5</w:t>
      </w:r>
      <w:r>
        <w:rPr>
          <w:rFonts w:ascii="Times New Roman"/>
          <w:color w:val="000000"/>
          <w:spacing w:val="2"/>
          <w:sz w:val="32"/>
        </w:rPr>
        <w:t xml:space="preserve"> </w:t>
      </w:r>
      <w:r>
        <w:rPr>
          <w:rFonts w:ascii="SimSun" w:hAnsi="SimSun" w:cs="SimSun"/>
          <w:color w:val="000000"/>
          <w:spacing w:val="-3"/>
          <w:sz w:val="32"/>
        </w:rPr>
        <w:t>水泥砂浆抹平压实；较大蜂窝，凿去蜂</w:t>
      </w:r>
      <w:r>
        <w:rPr>
          <w:rFonts w:ascii="Times New Roman"/>
          <w:color w:val="000000"/>
          <w:spacing w:val="0"/>
          <w:sz w:val="32"/>
        </w:rPr>
      </w:r>
    </w:p>
    <w:p>
      <w:pPr>
        <w:pStyle w:val="Normal"/>
        <w:framePr w:w="14578" w:x="270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窝处薄弱松散颗粒，刷洗净后，支模用高一级细石混凝土仔细填塞捣实，较深蜂窝，如清除</w:t>
      </w:r>
      <w:r>
        <w:rPr>
          <w:rFonts w:ascii="Times New Roman"/>
          <w:color w:val="000000"/>
          <w:spacing w:val="0"/>
          <w:sz w:val="32"/>
        </w:rPr>
      </w:r>
    </w:p>
    <w:p>
      <w:pPr>
        <w:pStyle w:val="Normal"/>
        <w:framePr w:w="14578" w:x="270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困难，可埋压浆管、排气管，表面抹砂浆或灌筑混凝土封闭后，进行水泥压浆处理。</w:t>
      </w:r>
      <w:r>
        <w:rPr>
          <w:rFonts w:ascii="Times New Roman"/>
          <w:color w:val="000000"/>
          <w:spacing w:val="0"/>
          <w:sz w:val="32"/>
        </w:rPr>
      </w:r>
    </w:p>
    <w:p>
      <w:pPr>
        <w:pStyle w:val="Normal"/>
        <w:framePr w:w="14578" w:x="2701" w:y="8735"/>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3"/>
          <w:sz w:val="32"/>
        </w:rPr>
        <w:t>二、麻面</w:t>
      </w:r>
      <w:r>
        <w:rPr>
          <w:rFonts w:ascii="Times New Roman"/>
          <w:color w:val="000000"/>
          <w:spacing w:val="0"/>
          <w:sz w:val="32"/>
        </w:rPr>
      </w:r>
    </w:p>
    <w:p>
      <w:pPr>
        <w:pStyle w:val="Normal"/>
        <w:framePr w:w="14374" w:x="2701" w:y="12479"/>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1、现象。混凝土局部表面出现缺浆和许多小凹坑、麻点，形成粗糙面，但无钢筋外露</w:t>
      </w:r>
      <w:r>
        <w:rPr>
          <w:rFonts w:ascii="Times New Roman"/>
          <w:color w:val="000000"/>
          <w:spacing w:val="0"/>
          <w:sz w:val="32"/>
        </w:rPr>
      </w:r>
    </w:p>
    <w:p>
      <w:pPr>
        <w:pStyle w:val="Normal"/>
        <w:framePr w:w="14374" w:x="2701" w:y="12479"/>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现象。</w:t>
      </w:r>
      <w:r>
        <w:rPr>
          <w:rFonts w:ascii="Times New Roman"/>
          <w:color w:val="000000"/>
          <w:spacing w:val="0"/>
          <w:sz w:val="32"/>
        </w:rPr>
      </w:r>
    </w:p>
    <w:p>
      <w:pPr>
        <w:pStyle w:val="Normal"/>
        <w:framePr w:w="2539" w:x="3320" w:y="134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2、产生的原因</w:t>
      </w:r>
      <w:r>
        <w:rPr>
          <w:rFonts w:ascii="Times New Roman"/>
          <w:color w:val="000000"/>
          <w:spacing w:val="0"/>
          <w:sz w:val="32"/>
        </w:rPr>
      </w:r>
    </w:p>
    <w:p>
      <w:pPr>
        <w:pStyle w:val="Normal"/>
        <w:framePr w:w="14354" w:x="2701" w:y="13883"/>
        <w:widowControl w:val="off"/>
        <w:autoSpaceDE w:val="off"/>
        <w:autoSpaceDN w:val="off"/>
        <w:spacing w:before="0" w:after="0" w:line="317" w:lineRule="exact"/>
        <w:ind w:left="774" w:right="0" w:firstLine="0"/>
        <w:jc w:val="left"/>
        <w:rPr>
          <w:rFonts w:ascii="Times New Roman"/>
          <w:color w:val="000000"/>
          <w:spacing w:val="0"/>
          <w:sz w:val="32"/>
        </w:rPr>
      </w:pPr>
      <w:r>
        <w:rPr>
          <w:rFonts w:ascii="SimSun"/>
          <w:color w:val="000000"/>
          <w:spacing w:val="-2"/>
          <w:sz w:val="32"/>
        </w:rPr>
        <w:t>(1)</w:t>
      </w:r>
      <w:r>
        <w:rPr>
          <w:rFonts w:ascii="Times New Roman"/>
          <w:color w:val="000000"/>
          <w:spacing w:val="78"/>
          <w:sz w:val="32"/>
        </w:rPr>
        <w:t xml:space="preserve"> </w:t>
      </w:r>
      <w:r>
        <w:rPr>
          <w:rFonts w:ascii="SimSun" w:hAnsi="SimSun" w:cs="SimSun"/>
          <w:color w:val="000000"/>
          <w:spacing w:val="-3"/>
          <w:sz w:val="32"/>
        </w:rPr>
        <w:t>模板表面粗糙或粘附水泥浆渣等杂物未清理干净，拆模时混凝土表面被破坏；</w:t>
      </w:r>
      <w:r>
        <w:rPr>
          <w:rFonts w:ascii="Times New Roman"/>
          <w:color w:val="000000"/>
          <w:spacing w:val="0"/>
          <w:sz w:val="32"/>
        </w:rPr>
      </w:r>
    </w:p>
    <w:p>
      <w:pPr>
        <w:pStyle w:val="Normal"/>
        <w:framePr w:w="14354" w:x="2701" w:y="13883"/>
        <w:widowControl w:val="off"/>
        <w:autoSpaceDE w:val="off"/>
        <w:autoSpaceDN w:val="off"/>
        <w:spacing w:before="151" w:after="0" w:line="317" w:lineRule="exact"/>
        <w:ind w:left="936"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5"/>
          <w:sz w:val="32"/>
        </w:rPr>
        <w:t xml:space="preserve"> </w:t>
      </w:r>
      <w:r>
        <w:rPr>
          <w:rFonts w:ascii="SimSun" w:hAnsi="SimSun" w:cs="SimSun"/>
          <w:color w:val="000000"/>
          <w:spacing w:val="-8"/>
          <w:sz w:val="32"/>
        </w:rPr>
        <w:t>模板未浇水湿润或湿润不够，构件表面混凝土的水分被吸去，使混凝土失水过多</w:t>
      </w:r>
      <w:r>
        <w:rPr>
          <w:rFonts w:ascii="Times New Roman"/>
          <w:color w:val="000000"/>
          <w:spacing w:val="0"/>
          <w:sz w:val="32"/>
        </w:rPr>
      </w:r>
    </w:p>
    <w:p>
      <w:pPr>
        <w:pStyle w:val="Normal"/>
        <w:framePr w:w="14354" w:x="2701" w:y="1388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出现麻面；</w:t>
      </w:r>
      <w:r>
        <w:rPr>
          <w:rFonts w:ascii="Times New Roman"/>
          <w:color w:val="000000"/>
          <w:spacing w:val="0"/>
          <w:sz w:val="32"/>
        </w:rPr>
      </w:r>
    </w:p>
    <w:p>
      <w:pPr>
        <w:pStyle w:val="Normal"/>
        <w:framePr w:w="5096" w:x="3637" w:y="152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Times New Roman"/>
          <w:color w:val="000000"/>
          <w:spacing w:val="75"/>
          <w:sz w:val="32"/>
        </w:rPr>
        <w:t xml:space="preserve"> </w:t>
      </w:r>
      <w:r>
        <w:rPr>
          <w:rFonts w:ascii="SimSun" w:hAnsi="SimSun" w:cs="SimSun"/>
          <w:color w:val="000000"/>
          <w:spacing w:val="-3"/>
          <w:sz w:val="32"/>
        </w:rPr>
        <w:t>摸板拼缝不严，局部漏浆；</w:t>
      </w:r>
      <w:r>
        <w:rPr>
          <w:rFonts w:ascii="Times New Roman"/>
          <w:color w:val="000000"/>
          <w:spacing w:val="0"/>
          <w:sz w:val="32"/>
        </w:rPr>
      </w:r>
    </w:p>
    <w:p>
      <w:pPr>
        <w:pStyle w:val="Normal"/>
        <w:framePr w:w="13476" w:x="3320" w:y="15755"/>
        <w:widowControl w:val="off"/>
        <w:autoSpaceDE w:val="off"/>
        <w:autoSpaceDN w:val="off"/>
        <w:spacing w:before="0" w:after="0" w:line="317" w:lineRule="exact"/>
        <w:ind w:left="317" w:right="0" w:firstLine="0"/>
        <w:jc w:val="left"/>
        <w:rPr>
          <w:rFonts w:ascii="Times New Roman"/>
          <w:color w:val="000000"/>
          <w:spacing w:val="0"/>
          <w:sz w:val="32"/>
        </w:rPr>
      </w:pPr>
      <w:r>
        <w:rPr>
          <w:rFonts w:ascii="SimSun"/>
          <w:color w:val="000000"/>
          <w:spacing w:val="-2"/>
          <w:sz w:val="32"/>
        </w:rPr>
        <w:t>(4)</w:t>
      </w:r>
      <w:r>
        <w:rPr>
          <w:rFonts w:ascii="Times New Roman"/>
          <w:color w:val="000000"/>
          <w:spacing w:val="75"/>
          <w:sz w:val="32"/>
        </w:rPr>
        <w:t xml:space="preserve"> </w:t>
      </w:r>
      <w:r>
        <w:rPr>
          <w:rFonts w:ascii="SimSun" w:hAnsi="SimSun" w:cs="SimSun"/>
          <w:color w:val="000000"/>
          <w:spacing w:val="-3"/>
          <w:sz w:val="32"/>
        </w:rPr>
        <w:t>模扳隔离剂涂刷不匀，或局部漏刷或失效．混凝土表面与模板粘结造成麻面；</w:t>
      </w:r>
      <w:r>
        <w:rPr>
          <w:rFonts w:ascii="Times New Roman"/>
          <w:color w:val="000000"/>
          <w:spacing w:val="0"/>
          <w:sz w:val="32"/>
        </w:rPr>
      </w:r>
    </w:p>
    <w:p>
      <w:pPr>
        <w:pStyle w:val="Normal"/>
        <w:framePr w:w="13476" w:x="3320" w:y="15755"/>
        <w:widowControl w:val="off"/>
        <w:autoSpaceDE w:val="off"/>
        <w:autoSpaceDN w:val="off"/>
        <w:spacing w:before="151" w:after="0" w:line="317" w:lineRule="exact"/>
        <w:ind w:left="155" w:right="0" w:firstLine="0"/>
        <w:jc w:val="left"/>
        <w:rPr>
          <w:rFonts w:ascii="Times New Roman"/>
          <w:color w:val="000000"/>
          <w:spacing w:val="0"/>
          <w:sz w:val="32"/>
        </w:rPr>
      </w:pPr>
      <w:r>
        <w:rPr>
          <w:rFonts w:ascii="SimSun"/>
          <w:color w:val="000000"/>
          <w:spacing w:val="-2"/>
          <w:sz w:val="32"/>
        </w:rPr>
        <w:t>(5)</w:t>
      </w:r>
      <w:r>
        <w:rPr>
          <w:rFonts w:ascii="Times New Roman"/>
          <w:color w:val="000000"/>
          <w:spacing w:val="78"/>
          <w:sz w:val="32"/>
        </w:rPr>
        <w:t xml:space="preserve"> </w:t>
      </w:r>
      <w:r>
        <w:rPr>
          <w:rFonts w:ascii="SimSun" w:hAnsi="SimSun" w:cs="SimSun"/>
          <w:color w:val="000000"/>
          <w:spacing w:val="-3"/>
          <w:sz w:val="32"/>
        </w:rPr>
        <w:t>混凝土振捣不实，气泡未排出，停在模板表面形成麻点。</w:t>
      </w:r>
      <w:r>
        <w:rPr>
          <w:rFonts w:ascii="Times New Roman"/>
          <w:color w:val="000000"/>
          <w:spacing w:val="0"/>
          <w:sz w:val="32"/>
        </w:rPr>
      </w:r>
    </w:p>
    <w:p>
      <w:pPr>
        <w:pStyle w:val="Normal"/>
        <w:framePr w:w="13476" w:x="3320" w:y="1575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3、防治的措施</w:t>
      </w:r>
      <w:r>
        <w:rPr>
          <w:rFonts w:ascii="Times New Roman"/>
          <w:color w:val="000000"/>
          <w:spacing w:val="0"/>
          <w:sz w:val="32"/>
        </w:rPr>
      </w:r>
    </w:p>
    <w:p>
      <w:pPr>
        <w:pStyle w:val="Normal"/>
        <w:framePr w:w="14573" w:x="2701" w:y="17159"/>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（1）模板表面清理干净，不得粘有干硬水泥砂浆等杂物；浇灌混凝土前，模板应浇水</w:t>
      </w:r>
      <w:r>
        <w:rPr>
          <w:rFonts w:ascii="Times New Roman"/>
          <w:color w:val="000000"/>
          <w:spacing w:val="0"/>
          <w:sz w:val="32"/>
        </w:rPr>
      </w:r>
    </w:p>
    <w:p>
      <w:pPr>
        <w:pStyle w:val="Normal"/>
        <w:framePr w:w="14573" w:x="2701" w:y="1715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充分湿润；模板缝隙，应用油毡纸、腻子等堵严；模扳隔离剂应选用长效的，涂刷均匀，不</w:t>
      </w:r>
      <w:r>
        <w:rPr>
          <w:rFonts w:ascii="Times New Roman"/>
          <w:color w:val="000000"/>
          <w:spacing w:val="0"/>
          <w:sz w:val="32"/>
        </w:rPr>
      </w:r>
    </w:p>
    <w:p>
      <w:pPr>
        <w:pStyle w:val="Normal"/>
        <w:framePr w:w="14573" w:x="2701" w:y="1715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得漏刷；混凝土应分层均匀振捣密实，至排除气泡为止；</w:t>
      </w:r>
      <w:r>
        <w:rPr>
          <w:rFonts w:ascii="Times New Roman"/>
          <w:color w:val="000000"/>
          <w:spacing w:val="0"/>
          <w:sz w:val="32"/>
        </w:rPr>
      </w:r>
    </w:p>
    <w:p>
      <w:pPr>
        <w:pStyle w:val="Normal"/>
        <w:framePr w:w="14573" w:x="2701" w:y="17159"/>
        <w:widowControl w:val="off"/>
        <w:autoSpaceDE w:val="off"/>
        <w:autoSpaceDN w:val="off"/>
        <w:spacing w:before="152" w:after="0" w:line="317" w:lineRule="exact"/>
        <w:ind w:left="619" w:right="0" w:firstLine="0"/>
        <w:jc w:val="left"/>
        <w:rPr>
          <w:rFonts w:ascii="Times New Roman"/>
          <w:color w:val="000000"/>
          <w:spacing w:val="0"/>
          <w:sz w:val="32"/>
        </w:rPr>
      </w:pPr>
      <w:r>
        <w:rPr>
          <w:rFonts w:ascii="SimSun" w:hAnsi="SimSun" w:cs="SimSun"/>
          <w:color w:val="000000"/>
          <w:spacing w:val="-3"/>
          <w:sz w:val="32"/>
        </w:rPr>
        <w:t>（2）表面作粉刷的，可不处理，表面无粉刷的，应在麻面部位浇水充分湿润后，可用</w:t>
      </w:r>
      <w:r>
        <w:rPr>
          <w:rFonts w:ascii="Times New Roman"/>
          <w:color w:val="000000"/>
          <w:spacing w:val="0"/>
          <w:sz w:val="32"/>
        </w:rPr>
      </w:r>
    </w:p>
    <w:p>
      <w:pPr>
        <w:pStyle w:val="Normal"/>
        <w:framePr w:w="14573" w:x="2701" w:y="1715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2"/>
          <w:sz w:val="32"/>
        </w:rPr>
        <w:t>1：2</w:t>
      </w:r>
      <w:r>
        <w:rPr>
          <w:rFonts w:ascii="Times New Roman"/>
          <w:color w:val="000000"/>
          <w:spacing w:val="-3"/>
          <w:sz w:val="32"/>
        </w:rPr>
        <w:t xml:space="preserve"> </w:t>
      </w:r>
      <w:r>
        <w:rPr>
          <w:rFonts w:ascii="SimSun" w:hAnsi="SimSun" w:cs="SimSun"/>
          <w:color w:val="000000"/>
          <w:spacing w:val="0"/>
          <w:sz w:val="32"/>
        </w:rPr>
        <w:t>或</w:t>
      </w:r>
      <w:r>
        <w:rPr>
          <w:rFonts w:ascii="Times New Roman"/>
          <w:color w:val="000000"/>
          <w:spacing w:val="-4"/>
          <w:sz w:val="32"/>
        </w:rPr>
        <w:t xml:space="preserve"> </w:t>
      </w:r>
      <w:r>
        <w:rPr>
          <w:rFonts w:ascii="SimSun" w:hAnsi="SimSun" w:cs="SimSun"/>
          <w:color w:val="000000"/>
          <w:spacing w:val="-4"/>
          <w:sz w:val="32"/>
        </w:rPr>
        <w:t>1：2．5</w:t>
      </w:r>
      <w:r>
        <w:rPr>
          <w:rFonts w:ascii="Times New Roman"/>
          <w:color w:val="000000"/>
          <w:spacing w:val="2"/>
          <w:sz w:val="32"/>
        </w:rPr>
        <w:t xml:space="preserve"> </w:t>
      </w:r>
      <w:r>
        <w:rPr>
          <w:rFonts w:ascii="SimSun" w:hAnsi="SimSun" w:cs="SimSun"/>
          <w:color w:val="000000"/>
          <w:spacing w:val="-3"/>
          <w:sz w:val="32"/>
        </w:rPr>
        <w:t>水泥砂浆，将麻面抹平压光。</w:t>
      </w:r>
      <w:r>
        <w:rPr>
          <w:rFonts w:ascii="Times New Roman"/>
          <w:color w:val="000000"/>
          <w:spacing w:val="0"/>
          <w:sz w:val="32"/>
        </w:rPr>
      </w:r>
    </w:p>
    <w:p>
      <w:pPr>
        <w:pStyle w:val="Normal"/>
        <w:framePr w:w="1747" w:x="3320" w:y="195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三、孔洞</w:t>
      </w:r>
      <w:r>
        <w:rPr>
          <w:rFonts w:ascii="Times New Roman"/>
          <w:color w:val="000000"/>
          <w:spacing w:val="0"/>
          <w:sz w:val="32"/>
        </w:rPr>
      </w:r>
    </w:p>
    <w:p>
      <w:pPr>
        <w:pStyle w:val="Normal"/>
        <w:framePr w:w="14026" w:x="3320" w:y="199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1、现象。混凝土结构内部有较大尺寸的空隙，局部没有混凝土，钢筋局部或全部裸露。</w:t>
      </w:r>
      <w:r>
        <w:rPr>
          <w:rFonts w:ascii="Times New Roman"/>
          <w:color w:val="000000"/>
          <w:spacing w:val="0"/>
          <w:sz w:val="32"/>
        </w:rPr>
      </w:r>
    </w:p>
    <w:p>
      <w:pPr>
        <w:pStyle w:val="Normal"/>
        <w:framePr w:w="14026" w:x="3320"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2、产生的原因</w:t>
      </w:r>
      <w:r>
        <w:rPr>
          <w:rFonts w:ascii="Times New Roman"/>
          <w:color w:val="000000"/>
          <w:spacing w:val="0"/>
          <w:sz w:val="32"/>
        </w:rPr>
      </w:r>
    </w:p>
    <w:p>
      <w:pPr>
        <w:pStyle w:val="Normal"/>
        <w:framePr w:w="14355" w:x="2701" w:y="20904"/>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color w:val="000000"/>
          <w:spacing w:val="-2"/>
          <w:sz w:val="32"/>
        </w:rPr>
        <w:t>(1)</w:t>
      </w:r>
      <w:r>
        <w:rPr>
          <w:rFonts w:ascii="Times New Roman"/>
          <w:color w:val="000000"/>
          <w:spacing w:val="78"/>
          <w:sz w:val="32"/>
        </w:rPr>
        <w:t xml:space="preserve"> </w:t>
      </w:r>
      <w:r>
        <w:rPr>
          <w:rFonts w:ascii="SimSun" w:hAnsi="SimSun" w:cs="SimSun"/>
          <w:color w:val="000000"/>
          <w:spacing w:val="-8"/>
          <w:sz w:val="32"/>
        </w:rPr>
        <w:t>在钢筋较密的部位或预留孔洞和预埋件处，混凝上下料被搁住，未振捣或振捣不实</w:t>
      </w:r>
      <w:r>
        <w:rPr>
          <w:rFonts w:ascii="Times New Roman"/>
          <w:color w:val="000000"/>
          <w:spacing w:val="0"/>
          <w:sz w:val="32"/>
        </w:rPr>
      </w:r>
    </w:p>
    <w:p>
      <w:pPr>
        <w:pStyle w:val="Normal"/>
        <w:framePr w:w="14355" w:x="2701" w:y="2090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就继续浇筑上层混凝土；</w:t>
      </w:r>
      <w:r>
        <w:rPr>
          <w:rFonts w:ascii="Times New Roman"/>
          <w:color w:val="000000"/>
          <w:spacing w:val="0"/>
          <w:sz w:val="32"/>
        </w:rPr>
      </w:r>
    </w:p>
    <w:p>
      <w:pPr>
        <w:pStyle w:val="Normal"/>
        <w:framePr w:w="12751" w:x="3320" w:y="218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8"/>
          <w:sz w:val="32"/>
        </w:rPr>
        <w:t xml:space="preserve"> </w:t>
      </w:r>
      <w:r>
        <w:rPr>
          <w:rFonts w:ascii="SimSun" w:hAnsi="SimSun" w:cs="SimSun"/>
          <w:color w:val="000000"/>
          <w:spacing w:val="-3"/>
          <w:sz w:val="32"/>
        </w:rPr>
        <w:t>混凝上离析，砂浆分离，石子成堆，严重跑浆，又未进行振捣。</w:t>
      </w:r>
      <w:r>
        <w:rPr>
          <w:rFonts w:ascii="Times New Roman"/>
          <w:color w:val="000000"/>
          <w:spacing w:val="0"/>
          <w:sz w:val="32"/>
        </w:rPr>
      </w:r>
    </w:p>
    <w:p>
      <w:pPr>
        <w:pStyle w:val="Normal"/>
        <w:framePr w:w="12751" w:x="3320" w:y="2184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(3)</w:t>
      </w:r>
      <w:r>
        <w:rPr>
          <w:rFonts w:ascii="Times New Roman"/>
          <w:color w:val="000000"/>
          <w:spacing w:val="78"/>
          <w:sz w:val="32"/>
        </w:rPr>
        <w:t xml:space="preserve"> </w:t>
      </w:r>
      <w:r>
        <w:rPr>
          <w:rFonts w:ascii="SimSun" w:hAnsi="SimSun" w:cs="SimSun"/>
          <w:color w:val="000000"/>
          <w:spacing w:val="-3"/>
          <w:sz w:val="32"/>
        </w:rPr>
        <w:t>混凝土一次下料过多，过厚，下料过高，振捣器振动不到，形成松散孔洞。</w:t>
      </w:r>
      <w:r>
        <w:rPr>
          <w:rFonts w:ascii="Times New Roman"/>
          <w:color w:val="000000"/>
          <w:spacing w:val="0"/>
          <w:sz w:val="32"/>
        </w:rPr>
      </w:r>
    </w:p>
    <w:p>
      <w:pPr>
        <w:pStyle w:val="Normal"/>
        <w:framePr w:w="675" w:x="9135" w:y="23173"/>
        <w:widowControl w:val="off"/>
        <w:autoSpaceDE w:val="off"/>
        <w:autoSpaceDN w:val="off"/>
        <w:spacing w:before="0" w:after="0" w:line="239" w:lineRule="exact"/>
        <w:ind w:left="0" w:right="0" w:firstLine="0"/>
        <w:jc w:val="left"/>
        <w:rPr>
          <w:rFonts w:ascii="Times New Roman"/>
          <w:color w:val="000000"/>
          <w:spacing w:val="0"/>
          <w:sz w:val="27"/>
        </w:rPr>
      </w:pPr>
      <w:r>
        <w:rPr>
          <w:rFonts w:ascii="UACSEH+Nimbus Roman No9 L Regular"/>
          <w:color w:val="000000"/>
          <w:spacing w:val="-63"/>
          <w:sz w:val="27"/>
        </w:rPr>
        <w:t>44</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744" w:x="3320" w:y="1947"/>
        <w:widowControl w:val="off"/>
        <w:autoSpaceDE w:val="off"/>
        <w:autoSpaceDN w:val="off"/>
        <w:spacing w:before="0" w:after="0" w:line="317" w:lineRule="exact"/>
        <w:ind w:left="0" w:right="0" w:firstLine="0"/>
        <w:jc w:val="left"/>
        <w:rPr>
          <w:rFonts w:ascii="SimSun"/>
          <w:color w:val="000000"/>
          <w:spacing w:val="0"/>
          <w:sz w:val="32"/>
        </w:rPr>
      </w:pPr>
      <w:r>
        <w:rPr>
          <w:rFonts w:ascii="SimSun"/>
          <w:color w:val="000000"/>
          <w:spacing w:val="-2"/>
          <w:sz w:val="32"/>
        </w:rPr>
        <w:t>(4)</w:t>
      </w:r>
      <w:r>
        <w:rPr>
          <w:rFonts w:ascii="SimSun"/>
          <w:color w:val="000000"/>
          <w:spacing w:val="-2"/>
          <w:sz w:val="32"/>
        </w:rPr>
        <w:t xml:space="preserve"> </w:t>
      </w:r>
      <w:r>
        <w:rPr>
          <w:rFonts w:ascii="SimSun" w:hAnsi="SimSun" w:cs="SimSun"/>
          <w:color w:val="000000"/>
          <w:spacing w:val="-3"/>
          <w:sz w:val="32"/>
        </w:rPr>
        <w:t>混凝土内掉入木块、泥块等杂物，混凝土被卡住。</w:t>
      </w:r>
      <w:r>
        <w:rPr>
          <w:rFonts w:ascii="SimSun"/>
          <w:color w:val="000000"/>
          <w:spacing w:val="0"/>
          <w:sz w:val="32"/>
        </w:rPr>
      </w:r>
    </w:p>
    <w:p>
      <w:pPr>
        <w:pStyle w:val="Normal"/>
        <w:framePr w:w="8744" w:x="3320" w:y="1947"/>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3、防治的措施</w:t>
      </w:r>
      <w:r>
        <w:rPr>
          <w:rFonts w:ascii="SimSun"/>
          <w:color w:val="000000"/>
          <w:spacing w:val="0"/>
          <w:sz w:val="32"/>
        </w:rPr>
      </w:r>
    </w:p>
    <w:p>
      <w:pPr>
        <w:pStyle w:val="Normal"/>
        <w:framePr w:w="14573" w:x="2701" w:y="2884"/>
        <w:widowControl w:val="off"/>
        <w:autoSpaceDE w:val="off"/>
        <w:autoSpaceDN w:val="off"/>
        <w:spacing w:before="0" w:after="0" w:line="317" w:lineRule="exact"/>
        <w:ind w:left="619" w:right="0" w:firstLine="0"/>
        <w:jc w:val="left"/>
        <w:rPr>
          <w:rFonts w:ascii="SimSun"/>
          <w:color w:val="000000"/>
          <w:spacing w:val="0"/>
          <w:sz w:val="32"/>
        </w:rPr>
      </w:pPr>
      <w:r>
        <w:rPr>
          <w:rFonts w:ascii="SimSun" w:hAnsi="SimSun" w:cs="SimSun"/>
          <w:color w:val="000000"/>
          <w:spacing w:val="-3"/>
          <w:sz w:val="32"/>
        </w:rPr>
        <w:t>（1）在钢筋密集处及复杂部位，采用细石混凝土浇灌，认真分层振捣密实；预留孔洞</w:t>
      </w:r>
      <w:r>
        <w:rPr>
          <w:rFonts w:ascii="SimSu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处，应两侧同时下料，严防漏振；砂石中混有粘土块、木块等杂物掉入混疑土内，应及时清</w:t>
      </w:r>
      <w:r>
        <w:rPr>
          <w:rFonts w:ascii="SimSu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除干净；</w:t>
      </w:r>
      <w:r>
        <w:rPr>
          <w:rFonts w:ascii="SimSun"/>
          <w:color w:val="000000"/>
          <w:spacing w:val="0"/>
          <w:sz w:val="32"/>
        </w:rPr>
      </w:r>
    </w:p>
    <w:p>
      <w:pPr>
        <w:pStyle w:val="Normal"/>
        <w:framePr w:w="14374" w:x="2701" w:y="4288"/>
        <w:widowControl w:val="off"/>
        <w:autoSpaceDE w:val="off"/>
        <w:autoSpaceDN w:val="off"/>
        <w:spacing w:before="0" w:after="0" w:line="317" w:lineRule="exact"/>
        <w:ind w:left="619" w:right="0" w:firstLine="0"/>
        <w:jc w:val="left"/>
        <w:rPr>
          <w:rFonts w:ascii="SimSun"/>
          <w:color w:val="000000"/>
          <w:spacing w:val="0"/>
          <w:sz w:val="32"/>
        </w:rPr>
      </w:pPr>
      <w:r>
        <w:rPr>
          <w:rFonts w:ascii="SimSun" w:hAnsi="SimSun" w:cs="SimSun"/>
          <w:color w:val="000000"/>
          <w:spacing w:val="-3"/>
          <w:sz w:val="32"/>
        </w:rPr>
        <w:t>（2）将孔洞周围的松散混凝土和软弱浆凿除，用压力水冲洗，充分湿润后用高强度等</w:t>
      </w:r>
      <w:r>
        <w:rPr>
          <w:rFonts w:ascii="SimSun"/>
          <w:color w:val="000000"/>
          <w:spacing w:val="0"/>
          <w:sz w:val="32"/>
        </w:rPr>
      </w:r>
    </w:p>
    <w:p>
      <w:pPr>
        <w:pStyle w:val="Normal"/>
        <w:framePr w:w="14374" w:x="2701" w:y="428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级细石混凝土浇灌、捣实</w:t>
      </w:r>
      <w:r>
        <w:rPr>
          <w:rFonts w:ascii="SimSun"/>
          <w:color w:val="000000"/>
          <w:spacing w:val="140"/>
          <w:sz w:val="32"/>
        </w:rPr>
        <w:t xml:space="preserve"> </w:t>
      </w:r>
      <w:r>
        <w:rPr>
          <w:rFonts w:ascii="SimSun" w:hAnsi="SimSun" w:cs="SimSun"/>
          <w:color w:val="000000"/>
          <w:spacing w:val="0"/>
          <w:sz w:val="32"/>
        </w:rPr>
        <w:t>。</w:t>
      </w:r>
      <w:r>
        <w:rPr>
          <w:rFonts w:ascii="SimSun"/>
          <w:color w:val="000000"/>
          <w:spacing w:val="0"/>
          <w:sz w:val="32"/>
        </w:rPr>
      </w:r>
    </w:p>
    <w:p>
      <w:pPr>
        <w:pStyle w:val="Normal"/>
        <w:framePr w:w="1747" w:x="3320" w:y="522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四、露筋</w:t>
      </w:r>
      <w:r>
        <w:rPr>
          <w:rFonts w:ascii="SimSun"/>
          <w:color w:val="000000"/>
          <w:spacing w:val="0"/>
          <w:sz w:val="32"/>
        </w:rPr>
      </w:r>
    </w:p>
    <w:p>
      <w:pPr>
        <w:pStyle w:val="Normal"/>
        <w:framePr w:w="9654" w:x="3320" w:y="569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1、现象。混凝土内部主筋或箍筋局部裸露在结构构件表面。</w:t>
      </w:r>
      <w:r>
        <w:rPr>
          <w:rFonts w:ascii="SimSun"/>
          <w:color w:val="000000"/>
          <w:spacing w:val="0"/>
          <w:sz w:val="32"/>
        </w:rPr>
      </w:r>
    </w:p>
    <w:p>
      <w:pPr>
        <w:pStyle w:val="Normal"/>
        <w:framePr w:w="9654" w:x="3320" w:y="569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2、产生的原因</w:t>
      </w:r>
      <w:r>
        <w:rPr>
          <w:rFonts w:ascii="SimSun"/>
          <w:color w:val="000000"/>
          <w:spacing w:val="0"/>
          <w:sz w:val="32"/>
        </w:rPr>
      </w:r>
    </w:p>
    <w:p>
      <w:pPr>
        <w:pStyle w:val="Normal"/>
        <w:framePr w:w="14552" w:x="2701" w:y="6628"/>
        <w:widowControl w:val="off"/>
        <w:autoSpaceDE w:val="off"/>
        <w:autoSpaceDN w:val="off"/>
        <w:spacing w:before="0" w:after="0" w:line="317" w:lineRule="exact"/>
        <w:ind w:left="788" w:right="0" w:firstLine="0"/>
        <w:jc w:val="left"/>
        <w:rPr>
          <w:rFonts w:ascii="SimSun"/>
          <w:color w:val="000000"/>
          <w:spacing w:val="0"/>
          <w:sz w:val="32"/>
        </w:rPr>
      </w:pPr>
      <w:r>
        <w:rPr>
          <w:rFonts w:ascii="SimSun"/>
          <w:color w:val="000000"/>
          <w:spacing w:val="-2"/>
          <w:sz w:val="32"/>
        </w:rPr>
        <w:t>(1)</w:t>
      </w:r>
      <w:r>
        <w:rPr>
          <w:rFonts w:ascii="SimSun"/>
          <w:color w:val="000000"/>
          <w:spacing w:val="-5"/>
          <w:sz w:val="32"/>
        </w:rPr>
        <w:t xml:space="preserve"> </w:t>
      </w:r>
      <w:r>
        <w:rPr>
          <w:rFonts w:ascii="SimSun" w:hAnsi="SimSun" w:cs="SimSun"/>
          <w:color w:val="000000"/>
          <w:spacing w:val="-8"/>
          <w:sz w:val="32"/>
        </w:rPr>
        <w:t>灌筑混凝土时，钢筋保护层垫块位移或垫块太少或漏放，致使钢筋紧贴模板外露；</w:t>
      </w:r>
      <w:r>
        <w:rPr>
          <w:rFonts w:ascii="SimSun"/>
          <w:color w:val="000000"/>
          <w:spacing w:val="0"/>
          <w:sz w:val="32"/>
        </w:rPr>
      </w:r>
    </w:p>
    <w:p>
      <w:pPr>
        <w:pStyle w:val="Normal"/>
        <w:framePr w:w="14552" w:x="2701" w:y="6628"/>
        <w:widowControl w:val="off"/>
        <w:autoSpaceDE w:val="off"/>
        <w:autoSpaceDN w:val="off"/>
        <w:spacing w:before="151" w:after="0" w:line="317" w:lineRule="exact"/>
        <w:ind w:left="936" w:right="0" w:firstLine="0"/>
        <w:jc w:val="left"/>
        <w:rPr>
          <w:rFonts w:ascii="SimSun"/>
          <w:color w:val="000000"/>
          <w:spacing w:val="0"/>
          <w:sz w:val="32"/>
        </w:rPr>
      </w:pPr>
      <w:r>
        <w:rPr>
          <w:rFonts w:ascii="SimSun"/>
          <w:color w:val="000000"/>
          <w:spacing w:val="-2"/>
          <w:sz w:val="32"/>
        </w:rPr>
        <w:t>(2)</w:t>
      </w:r>
      <w:r>
        <w:rPr>
          <w:rFonts w:ascii="SimSun"/>
          <w:color w:val="000000"/>
          <w:spacing w:val="-5"/>
          <w:sz w:val="32"/>
        </w:rPr>
        <w:t xml:space="preserve"> </w:t>
      </w:r>
      <w:r>
        <w:rPr>
          <w:rFonts w:ascii="SimSun" w:hAnsi="SimSun" w:cs="SimSun"/>
          <w:color w:val="000000"/>
          <w:spacing w:val="-3"/>
          <w:sz w:val="32"/>
        </w:rPr>
        <w:t>结构构件截面小，钢筋过密，石子卡在钢筋上，使水泥砂浆不能充满钢筋周围，</w:t>
      </w:r>
      <w:r>
        <w:rPr>
          <w:rFonts w:ascii="SimSun"/>
          <w:color w:val="000000"/>
          <w:spacing w:val="0"/>
          <w:sz w:val="32"/>
        </w:rPr>
      </w:r>
    </w:p>
    <w:p>
      <w:pPr>
        <w:pStyle w:val="Normal"/>
        <w:framePr w:w="14552" w:x="2701" w:y="6628"/>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造成露筋；</w:t>
      </w:r>
      <w:r>
        <w:rPr>
          <w:rFonts w:ascii="SimSun"/>
          <w:color w:val="000000"/>
          <w:spacing w:val="0"/>
          <w:sz w:val="32"/>
        </w:rPr>
      </w:r>
    </w:p>
    <w:p>
      <w:pPr>
        <w:pStyle w:val="Normal"/>
        <w:framePr w:w="14552" w:x="2701" w:y="8033"/>
        <w:widowControl w:val="off"/>
        <w:autoSpaceDE w:val="off"/>
        <w:autoSpaceDN w:val="off"/>
        <w:spacing w:before="0" w:after="0" w:line="317" w:lineRule="exact"/>
        <w:ind w:left="777" w:right="0" w:firstLine="0"/>
        <w:jc w:val="left"/>
        <w:rPr>
          <w:rFonts w:ascii="SimSun"/>
          <w:color w:val="000000"/>
          <w:spacing w:val="0"/>
          <w:sz w:val="32"/>
        </w:rPr>
      </w:pPr>
      <w:r>
        <w:rPr>
          <w:rFonts w:ascii="SimSun"/>
          <w:color w:val="000000"/>
          <w:spacing w:val="-2"/>
          <w:sz w:val="32"/>
        </w:rPr>
        <w:t>(3)</w:t>
      </w:r>
      <w:r>
        <w:rPr>
          <w:rFonts w:ascii="SimSun"/>
          <w:color w:val="000000"/>
          <w:spacing w:val="-5"/>
          <w:sz w:val="32"/>
        </w:rPr>
        <w:t xml:space="preserve"> </w:t>
      </w:r>
      <w:r>
        <w:rPr>
          <w:rFonts w:ascii="SimSun" w:hAnsi="SimSun" w:cs="SimSun"/>
          <w:color w:val="000000"/>
          <w:spacing w:val="-3"/>
          <w:sz w:val="32"/>
        </w:rPr>
        <w:t>混凝土配合比不当，产生离析，模板部位缺浆或模板漏浆；</w:t>
      </w:r>
      <w:r>
        <w:rPr>
          <w:rFonts w:ascii="SimSun"/>
          <w:color w:val="000000"/>
          <w:spacing w:val="0"/>
          <w:sz w:val="32"/>
        </w:rPr>
      </w:r>
    </w:p>
    <w:p>
      <w:pPr>
        <w:pStyle w:val="Normal"/>
        <w:framePr w:w="14552" w:x="2701" w:y="8033"/>
        <w:widowControl w:val="off"/>
        <w:autoSpaceDE w:val="off"/>
        <w:autoSpaceDN w:val="off"/>
        <w:spacing w:before="151" w:after="0" w:line="317" w:lineRule="exact"/>
        <w:ind w:left="936" w:right="0" w:firstLine="0"/>
        <w:jc w:val="left"/>
        <w:rPr>
          <w:rFonts w:ascii="SimSun"/>
          <w:color w:val="000000"/>
          <w:spacing w:val="0"/>
          <w:sz w:val="32"/>
        </w:rPr>
      </w:pPr>
      <w:r>
        <w:rPr>
          <w:rFonts w:ascii="SimSun"/>
          <w:color w:val="000000"/>
          <w:spacing w:val="-2"/>
          <w:sz w:val="32"/>
        </w:rPr>
        <w:t>(4)</w:t>
      </w:r>
      <w:r>
        <w:rPr>
          <w:rFonts w:ascii="SimSun"/>
          <w:color w:val="000000"/>
          <w:spacing w:val="-5"/>
          <w:sz w:val="32"/>
        </w:rPr>
        <w:t xml:space="preserve"> </w:t>
      </w:r>
      <w:r>
        <w:rPr>
          <w:rFonts w:ascii="SimSun" w:hAnsi="SimSun" w:cs="SimSun"/>
          <w:color w:val="000000"/>
          <w:spacing w:val="-3"/>
          <w:sz w:val="32"/>
        </w:rPr>
        <w:t>混凝土保护层太小或保护层处混凝土振捣不实；或振捣棒撞击钢筋或踩踏钢筋，</w:t>
      </w:r>
      <w:r>
        <w:rPr>
          <w:rFonts w:ascii="SimSun"/>
          <w:color w:val="000000"/>
          <w:spacing w:val="0"/>
          <w:sz w:val="32"/>
        </w:rPr>
      </w:r>
    </w:p>
    <w:p>
      <w:pPr>
        <w:pStyle w:val="Normal"/>
        <w:framePr w:w="14552" w:x="2701" w:y="803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使钢筋位移，造成露筋；</w:t>
      </w:r>
      <w:r>
        <w:rPr>
          <w:rFonts w:ascii="SimSun"/>
          <w:color w:val="000000"/>
          <w:spacing w:val="0"/>
          <w:sz w:val="32"/>
        </w:rPr>
      </w:r>
    </w:p>
    <w:p>
      <w:pPr>
        <w:pStyle w:val="Normal"/>
        <w:framePr w:w="12929" w:x="3320" w:y="9437"/>
        <w:widowControl w:val="off"/>
        <w:autoSpaceDE w:val="off"/>
        <w:autoSpaceDN w:val="off"/>
        <w:spacing w:before="0" w:after="0" w:line="317" w:lineRule="exact"/>
        <w:ind w:left="155" w:right="0" w:firstLine="0"/>
        <w:jc w:val="left"/>
        <w:rPr>
          <w:rFonts w:ascii="SimSun"/>
          <w:color w:val="000000"/>
          <w:spacing w:val="0"/>
          <w:sz w:val="32"/>
        </w:rPr>
      </w:pPr>
      <w:r>
        <w:rPr>
          <w:rFonts w:ascii="SimSun"/>
          <w:color w:val="000000"/>
          <w:spacing w:val="-2"/>
          <w:sz w:val="32"/>
        </w:rPr>
        <w:t>(5)</w:t>
      </w:r>
      <w:r>
        <w:rPr>
          <w:rFonts w:ascii="SimSun"/>
          <w:color w:val="000000"/>
          <w:spacing w:val="-2"/>
          <w:sz w:val="32"/>
        </w:rPr>
        <w:t xml:space="preserve"> </w:t>
      </w:r>
      <w:r>
        <w:rPr>
          <w:rFonts w:ascii="SimSun" w:hAnsi="SimSun" w:cs="SimSun"/>
          <w:color w:val="000000"/>
          <w:spacing w:val="-3"/>
          <w:sz w:val="32"/>
        </w:rPr>
        <w:t>木模板未浇水湿润．吸水粘结或脱模过早，拆模时缺棱、掉角，导致漏筋。</w:t>
      </w:r>
      <w:r>
        <w:rPr>
          <w:rFonts w:ascii="SimSun"/>
          <w:color w:val="000000"/>
          <w:spacing w:val="0"/>
          <w:sz w:val="32"/>
        </w:rPr>
      </w:r>
    </w:p>
    <w:p>
      <w:pPr>
        <w:pStyle w:val="Normal"/>
        <w:framePr w:w="12929" w:x="3320" w:y="943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3、防治的措施</w:t>
      </w:r>
      <w:r>
        <w:rPr>
          <w:rFonts w:ascii="SimSun"/>
          <w:color w:val="000000"/>
          <w:spacing w:val="0"/>
          <w:sz w:val="32"/>
        </w:rPr>
      </w:r>
    </w:p>
    <w:p>
      <w:pPr>
        <w:pStyle w:val="Normal"/>
        <w:framePr w:w="14573" w:x="2701" w:y="10373"/>
        <w:widowControl w:val="off"/>
        <w:autoSpaceDE w:val="off"/>
        <w:autoSpaceDN w:val="off"/>
        <w:spacing w:before="0" w:after="0" w:line="317" w:lineRule="exact"/>
        <w:ind w:left="619" w:right="0" w:firstLine="0"/>
        <w:jc w:val="left"/>
        <w:rPr>
          <w:rFonts w:ascii="SimSun"/>
          <w:color w:val="000000"/>
          <w:spacing w:val="0"/>
          <w:sz w:val="32"/>
        </w:rPr>
      </w:pPr>
      <w:r>
        <w:rPr>
          <w:rFonts w:ascii="SimSun"/>
          <w:color w:val="000000"/>
          <w:spacing w:val="-2"/>
          <w:sz w:val="32"/>
        </w:rPr>
        <w:t>(1)</w:t>
      </w:r>
      <w:r>
        <w:rPr>
          <w:rFonts w:ascii="SimSun"/>
          <w:color w:val="000000"/>
          <w:spacing w:val="-2"/>
          <w:sz w:val="32"/>
        </w:rPr>
        <w:t xml:space="preserve"> </w:t>
      </w:r>
      <w:r>
        <w:rPr>
          <w:rFonts w:ascii="SimSun" w:hAnsi="SimSun" w:cs="SimSun"/>
          <w:color w:val="000000"/>
          <w:spacing w:val="-3"/>
          <w:sz w:val="32"/>
        </w:rPr>
        <w:t>浇灌混凝土，应保证钢筋位置和保护层厚度正确；并加强检验查，钢筋密集时，应</w:t>
      </w:r>
      <w:r>
        <w:rPr>
          <w:rFonts w:ascii="SimSun"/>
          <w:color w:val="000000"/>
          <w:spacing w:val="0"/>
          <w:sz w:val="32"/>
        </w:rPr>
      </w:r>
    </w:p>
    <w:p>
      <w:pPr>
        <w:pStyle w:val="Normal"/>
        <w:framePr w:w="14573" w:x="2701" w:y="1037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选用适当粒径的石子，保证混凝土配合比准确和良好的和易性；浇灌高度超过2m，应用串</w:t>
      </w:r>
      <w:r>
        <w:rPr>
          <w:rFonts w:ascii="SimSun"/>
          <w:color w:val="000000"/>
          <w:spacing w:val="0"/>
          <w:sz w:val="32"/>
        </w:rPr>
      </w:r>
    </w:p>
    <w:p>
      <w:pPr>
        <w:pStyle w:val="Normal"/>
        <w:framePr w:w="14573" w:x="2701" w:y="1037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筒或溜槽进行下料，以防止离析；模板应充分湿润并认真堵好缝隙；混凝土振捣严禁撞击钢</w:t>
      </w:r>
      <w:r>
        <w:rPr>
          <w:rFonts w:ascii="SimSun"/>
          <w:color w:val="000000"/>
          <w:spacing w:val="0"/>
          <w:sz w:val="32"/>
        </w:rPr>
      </w:r>
    </w:p>
    <w:p>
      <w:pPr>
        <w:pStyle w:val="Normal"/>
        <w:framePr w:w="14573" w:x="2701" w:y="1037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筋，操作时，避免踩踏钢筋，如有踩弯或脱扣等现象及时调整；正确掌握脱模时间，防止过</w:t>
      </w:r>
      <w:r>
        <w:rPr>
          <w:rFonts w:ascii="SimSun"/>
          <w:color w:val="000000"/>
          <w:spacing w:val="0"/>
          <w:sz w:val="32"/>
        </w:rPr>
      </w:r>
    </w:p>
    <w:p>
      <w:pPr>
        <w:pStyle w:val="Normal"/>
        <w:framePr w:w="14573" w:x="2701" w:y="1037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早拆模，碰坏棱角。</w:t>
      </w:r>
      <w:r>
        <w:rPr>
          <w:rFonts w:ascii="SimSun"/>
          <w:color w:val="000000"/>
          <w:spacing w:val="0"/>
          <w:sz w:val="32"/>
        </w:rPr>
      </w:r>
    </w:p>
    <w:p>
      <w:pPr>
        <w:pStyle w:val="Normal"/>
        <w:framePr w:w="14573" w:x="2701" w:y="12713"/>
        <w:widowControl w:val="off"/>
        <w:autoSpaceDE w:val="off"/>
        <w:autoSpaceDN w:val="off"/>
        <w:spacing w:before="0" w:after="0" w:line="317" w:lineRule="exact"/>
        <w:ind w:left="317" w:right="0" w:firstLine="0"/>
        <w:jc w:val="left"/>
        <w:rPr>
          <w:rFonts w:ascii="SimSun"/>
          <w:color w:val="000000"/>
          <w:spacing w:val="0"/>
          <w:sz w:val="32"/>
        </w:rPr>
      </w:pPr>
      <w:r>
        <w:rPr>
          <w:rFonts w:ascii="SimSun" w:hAnsi="SimSun" w:cs="SimSun"/>
          <w:color w:val="000000"/>
          <w:spacing w:val="-3"/>
          <w:sz w:val="32"/>
        </w:rPr>
        <w:t>（2）表面漏筋处应冲刷洗净后，在表面抹</w:t>
      </w:r>
      <w:r>
        <w:rPr>
          <w:rFonts w:ascii="SimSun"/>
          <w:color w:val="000000"/>
          <w:spacing w:val="-116"/>
          <w:sz w:val="32"/>
        </w:rPr>
        <w:t xml:space="preserve"> </w:t>
      </w:r>
      <w:r>
        <w:rPr>
          <w:rFonts w:ascii="SimSun" w:hAnsi="SimSun" w:cs="SimSun"/>
          <w:color w:val="000000"/>
          <w:spacing w:val="-3"/>
          <w:sz w:val="32"/>
        </w:rPr>
        <w:t>1：2</w:t>
      </w:r>
      <w:r>
        <w:rPr>
          <w:rFonts w:ascii="SimSun"/>
          <w:color w:val="000000"/>
          <w:spacing w:val="-82"/>
          <w:sz w:val="32"/>
        </w:rPr>
        <w:t xml:space="preserve"> </w:t>
      </w:r>
      <w:r>
        <w:rPr>
          <w:rFonts w:ascii="SimSun" w:hAnsi="SimSun" w:cs="SimSun"/>
          <w:color w:val="000000"/>
          <w:spacing w:val="0"/>
          <w:sz w:val="32"/>
        </w:rPr>
        <w:t>或</w:t>
      </w:r>
      <w:r>
        <w:rPr>
          <w:rFonts w:ascii="SimSun"/>
          <w:color w:val="000000"/>
          <w:spacing w:val="-88"/>
          <w:sz w:val="32"/>
        </w:rPr>
        <w:t xml:space="preserve"> </w:t>
      </w:r>
      <w:r>
        <w:rPr>
          <w:rFonts w:ascii="SimSun" w:hAnsi="SimSun" w:cs="SimSun"/>
          <w:color w:val="000000"/>
          <w:spacing w:val="-2"/>
          <w:sz w:val="32"/>
        </w:rPr>
        <w:t>1：2.5</w:t>
      </w:r>
      <w:r>
        <w:rPr>
          <w:rFonts w:ascii="SimSun"/>
          <w:color w:val="000000"/>
          <w:spacing w:val="-86"/>
          <w:sz w:val="32"/>
        </w:rPr>
        <w:t xml:space="preserve"> </w:t>
      </w:r>
      <w:r>
        <w:rPr>
          <w:rFonts w:ascii="SimSun" w:hAnsi="SimSun" w:cs="SimSun"/>
          <w:color w:val="000000"/>
          <w:spacing w:val="-3"/>
          <w:sz w:val="32"/>
        </w:rPr>
        <w:t>水泥砂浆，将漏筋部位抹平；</w:t>
      </w:r>
      <w:r>
        <w:rPr>
          <w:rFonts w:ascii="SimSun"/>
          <w:color w:val="000000"/>
          <w:spacing w:val="0"/>
          <w:sz w:val="32"/>
        </w:rPr>
      </w:r>
    </w:p>
    <w:p>
      <w:pPr>
        <w:pStyle w:val="Normal"/>
        <w:framePr w:w="14573" w:x="2701" w:y="12713"/>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8"/>
          <w:sz w:val="32"/>
        </w:rPr>
        <w:t>漏筋较深的凿去薄弱混凝上和突出颗粒，洗刷干净后，用比原来高一级的细石混凝土填塞压</w:t>
      </w:r>
      <w:r>
        <w:rPr>
          <w:rFonts w:ascii="SimSun"/>
          <w:color w:val="000000"/>
          <w:spacing w:val="0"/>
          <w:sz w:val="32"/>
        </w:rPr>
      </w:r>
    </w:p>
    <w:p>
      <w:pPr>
        <w:pStyle w:val="Normal"/>
        <w:framePr w:w="14573" w:x="2701" w:y="1271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0"/>
          <w:sz w:val="32"/>
        </w:rPr>
        <w:t>实</w:t>
      </w:r>
      <w:r>
        <w:rPr>
          <w:rFonts w:ascii="SimSun"/>
          <w:color w:val="000000"/>
          <w:spacing w:val="153"/>
          <w:sz w:val="32"/>
        </w:rPr>
        <w:t xml:space="preserve"> </w:t>
      </w:r>
      <w:r>
        <w:rPr>
          <w:rFonts w:ascii="SimSun" w:hAnsi="SimSun" w:cs="SimSun"/>
          <w:color w:val="000000"/>
          <w:spacing w:val="0"/>
          <w:sz w:val="32"/>
        </w:rPr>
        <w:t>。</w:t>
      </w:r>
      <w:r>
        <w:rPr>
          <w:rFonts w:ascii="SimSun"/>
          <w:color w:val="000000"/>
          <w:spacing w:val="0"/>
          <w:sz w:val="32"/>
        </w:rPr>
      </w:r>
    </w:p>
    <w:p>
      <w:pPr>
        <w:pStyle w:val="Normal"/>
        <w:framePr w:w="2698" w:x="3320" w:y="1411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五、缝隙、夹层</w:t>
      </w:r>
      <w:r>
        <w:rPr>
          <w:rFonts w:ascii="SimSun"/>
          <w:color w:val="000000"/>
          <w:spacing w:val="0"/>
          <w:sz w:val="32"/>
        </w:rPr>
      </w:r>
    </w:p>
    <w:p>
      <w:pPr>
        <w:pStyle w:val="Normal"/>
        <w:framePr w:w="8926" w:x="3320" w:y="1458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1、现象。混凝土内存在水平或垂直的松散混疑土夹层。</w:t>
      </w:r>
      <w:r>
        <w:rPr>
          <w:rFonts w:ascii="SimSun"/>
          <w:color w:val="000000"/>
          <w:spacing w:val="0"/>
          <w:sz w:val="32"/>
        </w:rPr>
      </w:r>
    </w:p>
    <w:p>
      <w:pPr>
        <w:pStyle w:val="Normal"/>
        <w:framePr w:w="8926" w:x="3320" w:y="1458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2、产生的原因</w:t>
      </w:r>
      <w:r>
        <w:rPr>
          <w:rFonts w:ascii="SimSun"/>
          <w:color w:val="000000"/>
          <w:spacing w:val="0"/>
          <w:sz w:val="32"/>
        </w:rPr>
      </w:r>
    </w:p>
    <w:p>
      <w:pPr>
        <w:pStyle w:val="Normal"/>
        <w:framePr w:w="14359" w:x="2701" w:y="15521"/>
        <w:widowControl w:val="off"/>
        <w:autoSpaceDE w:val="off"/>
        <w:autoSpaceDN w:val="off"/>
        <w:spacing w:before="0" w:after="0" w:line="317" w:lineRule="exact"/>
        <w:ind w:left="630" w:right="0" w:firstLine="0"/>
        <w:jc w:val="left"/>
        <w:rPr>
          <w:rFonts w:ascii="SimSun"/>
          <w:color w:val="000000"/>
          <w:spacing w:val="0"/>
          <w:sz w:val="32"/>
        </w:rPr>
      </w:pPr>
      <w:r>
        <w:rPr>
          <w:rFonts w:ascii="SimSun"/>
          <w:color w:val="000000"/>
          <w:spacing w:val="-2"/>
          <w:sz w:val="32"/>
        </w:rPr>
        <w:t>(1)</w:t>
      </w:r>
      <w:r>
        <w:rPr>
          <w:rFonts w:ascii="SimSun"/>
          <w:color w:val="000000"/>
          <w:spacing w:val="-2"/>
          <w:sz w:val="32"/>
        </w:rPr>
        <w:t xml:space="preserve"> </w:t>
      </w:r>
      <w:r>
        <w:rPr>
          <w:rFonts w:ascii="SimSun" w:hAnsi="SimSun" w:cs="SimSun"/>
          <w:color w:val="000000"/>
          <w:spacing w:val="-8"/>
          <w:sz w:val="32"/>
        </w:rPr>
        <w:t>施工缝未经接缝处理、未清除水泥表面的松动石子，未除去软弱混凝土层并充分湿</w:t>
      </w:r>
      <w:r>
        <w:rPr>
          <w:rFonts w:ascii="SimSun"/>
          <w:color w:val="000000"/>
          <w:spacing w:val="0"/>
          <w:sz w:val="32"/>
        </w:rPr>
      </w:r>
    </w:p>
    <w:p>
      <w:pPr>
        <w:pStyle w:val="Normal"/>
        <w:framePr w:w="14359" w:x="2701" w:y="1552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润就灌筑混凝土；</w:t>
      </w:r>
      <w:r>
        <w:rPr>
          <w:rFonts w:ascii="SimSun"/>
          <w:color w:val="000000"/>
          <w:spacing w:val="0"/>
          <w:sz w:val="32"/>
        </w:rPr>
      </w:r>
    </w:p>
    <w:p>
      <w:pPr>
        <w:pStyle w:val="Normal"/>
        <w:framePr w:w="10019" w:x="3489" w:y="16457"/>
        <w:widowControl w:val="off"/>
        <w:autoSpaceDE w:val="off"/>
        <w:autoSpaceDN w:val="off"/>
        <w:spacing w:before="0" w:after="0" w:line="317" w:lineRule="exact"/>
        <w:ind w:left="0" w:right="0" w:firstLine="0"/>
        <w:jc w:val="left"/>
        <w:rPr>
          <w:rFonts w:ascii="SimSun"/>
          <w:color w:val="000000"/>
          <w:spacing w:val="0"/>
          <w:sz w:val="32"/>
        </w:rPr>
      </w:pPr>
      <w:r>
        <w:rPr>
          <w:rFonts w:ascii="SimSun"/>
          <w:color w:val="000000"/>
          <w:spacing w:val="-2"/>
          <w:sz w:val="32"/>
        </w:rPr>
        <w:t>(2)</w:t>
      </w:r>
      <w:r>
        <w:rPr>
          <w:rFonts w:ascii="SimSun"/>
          <w:color w:val="000000"/>
          <w:spacing w:val="-5"/>
          <w:sz w:val="32"/>
        </w:rPr>
        <w:t xml:space="preserve"> </w:t>
      </w:r>
      <w:r>
        <w:rPr>
          <w:rFonts w:ascii="SimSun" w:hAnsi="SimSun" w:cs="SimSun"/>
          <w:color w:val="000000"/>
          <w:spacing w:val="-10"/>
          <w:sz w:val="32"/>
        </w:rPr>
        <w:t>施工缝处锯屑、、泥土、砖块等杂物未清除或未清除干净；</w:t>
      </w:r>
      <w:r>
        <w:rPr>
          <w:rFonts w:ascii="SimSun"/>
          <w:color w:val="000000"/>
          <w:spacing w:val="0"/>
          <w:sz w:val="32"/>
        </w:rPr>
      </w:r>
    </w:p>
    <w:p>
      <w:pPr>
        <w:pStyle w:val="Normal"/>
        <w:framePr w:w="10925" w:x="2701" w:y="16925"/>
        <w:widowControl w:val="off"/>
        <w:autoSpaceDE w:val="off"/>
        <w:autoSpaceDN w:val="off"/>
        <w:spacing w:before="0" w:after="0" w:line="317" w:lineRule="exact"/>
        <w:ind w:left="630" w:right="0" w:firstLine="0"/>
        <w:jc w:val="left"/>
        <w:rPr>
          <w:rFonts w:ascii="SimSun"/>
          <w:color w:val="000000"/>
          <w:spacing w:val="0"/>
          <w:sz w:val="32"/>
        </w:rPr>
      </w:pPr>
      <w:r>
        <w:rPr>
          <w:rFonts w:ascii="SimSun"/>
          <w:color w:val="000000"/>
          <w:spacing w:val="-2"/>
          <w:sz w:val="32"/>
        </w:rPr>
        <w:t>(3)</w:t>
      </w:r>
      <w:r>
        <w:rPr>
          <w:rFonts w:ascii="SimSun"/>
          <w:color w:val="000000"/>
          <w:spacing w:val="-2"/>
          <w:sz w:val="32"/>
        </w:rPr>
        <w:t xml:space="preserve"> </w:t>
      </w:r>
      <w:r>
        <w:rPr>
          <w:rFonts w:ascii="SimSun" w:hAnsi="SimSun" w:cs="SimSun"/>
          <w:color w:val="000000"/>
          <w:spacing w:val="-3"/>
          <w:sz w:val="32"/>
        </w:rPr>
        <w:t>混疑土浇灌高度过大，未设串简、溜槽，造成混凝土离析；</w:t>
      </w:r>
      <w:r>
        <w:rPr>
          <w:rFonts w:ascii="SimSun"/>
          <w:color w:val="000000"/>
          <w:spacing w:val="0"/>
          <w:sz w:val="32"/>
        </w:rPr>
      </w:r>
    </w:p>
    <w:p>
      <w:pPr>
        <w:pStyle w:val="Normal"/>
        <w:framePr w:w="10925" w:x="2701" w:y="1692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灌接缝砂浆层，接缝处混凝土未很好振捣。</w:t>
      </w:r>
      <w:r>
        <w:rPr>
          <w:rFonts w:ascii="SimSun"/>
          <w:color w:val="000000"/>
          <w:spacing w:val="0"/>
          <w:sz w:val="32"/>
        </w:rPr>
      </w:r>
    </w:p>
    <w:p>
      <w:pPr>
        <w:pStyle w:val="Normal"/>
        <w:framePr w:w="10925" w:x="2701" w:y="16925"/>
        <w:widowControl w:val="off"/>
        <w:autoSpaceDE w:val="off"/>
        <w:autoSpaceDN w:val="off"/>
        <w:spacing w:before="151" w:after="0" w:line="317" w:lineRule="exact"/>
        <w:ind w:left="619" w:right="0" w:firstLine="0"/>
        <w:jc w:val="left"/>
        <w:rPr>
          <w:rFonts w:ascii="SimSun"/>
          <w:color w:val="000000"/>
          <w:spacing w:val="0"/>
          <w:sz w:val="32"/>
        </w:rPr>
      </w:pPr>
      <w:r>
        <w:rPr>
          <w:rFonts w:ascii="SimSun" w:hAnsi="SimSun" w:cs="SimSun"/>
          <w:color w:val="000000"/>
          <w:spacing w:val="-3"/>
          <w:sz w:val="32"/>
        </w:rPr>
        <w:t>3、防治的措施</w:t>
      </w:r>
      <w:r>
        <w:rPr>
          <w:rFonts w:ascii="SimSun"/>
          <w:color w:val="000000"/>
          <w:spacing w:val="0"/>
          <w:sz w:val="32"/>
        </w:rPr>
      </w:r>
    </w:p>
    <w:p>
      <w:pPr>
        <w:pStyle w:val="Normal"/>
        <w:framePr w:w="2856" w:x="12793" w:y="1692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(4)底层交接处未</w:t>
      </w:r>
      <w:r>
        <w:rPr>
          <w:rFonts w:ascii="SimSun"/>
          <w:color w:val="000000"/>
          <w:spacing w:val="0"/>
          <w:sz w:val="32"/>
        </w:rPr>
      </w:r>
    </w:p>
    <w:p>
      <w:pPr>
        <w:pStyle w:val="Normal"/>
        <w:framePr w:w="14573" w:x="2701" w:y="18330"/>
        <w:widowControl w:val="off"/>
        <w:autoSpaceDE w:val="off"/>
        <w:autoSpaceDN w:val="off"/>
        <w:spacing w:before="0" w:after="0" w:line="317" w:lineRule="exact"/>
        <w:ind w:left="619" w:right="0" w:firstLine="0"/>
        <w:jc w:val="left"/>
        <w:rPr>
          <w:rFonts w:ascii="SimSun"/>
          <w:color w:val="000000"/>
          <w:spacing w:val="0"/>
          <w:sz w:val="32"/>
        </w:rPr>
      </w:pPr>
      <w:r>
        <w:rPr>
          <w:rFonts w:ascii="SimSun" w:hAnsi="SimSun" w:cs="SimSun"/>
          <w:color w:val="000000"/>
          <w:spacing w:val="-3"/>
          <w:sz w:val="32"/>
        </w:rPr>
        <w:t>（1）认真按施工验收规范要求处理施工缝表面；接缝处锯屑、泥土砖块等杂物应清理</w:t>
      </w:r>
      <w:r>
        <w:rPr>
          <w:rFonts w:ascii="SimSu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干净并洗净；混凝土浇灌高度大于</w:t>
      </w:r>
      <w:r>
        <w:rPr>
          <w:rFonts w:ascii="SimSun"/>
          <w:color w:val="000000"/>
          <w:spacing w:val="-105"/>
          <w:sz w:val="32"/>
        </w:rPr>
        <w:t xml:space="preserve"> </w:t>
      </w:r>
      <w:r>
        <w:rPr>
          <w:rFonts w:ascii="SimSun"/>
          <w:color w:val="000000"/>
          <w:spacing w:val="-1"/>
          <w:sz w:val="32"/>
        </w:rPr>
        <w:t>2m</w:t>
      </w:r>
      <w:r>
        <w:rPr>
          <w:rFonts w:ascii="SimSun"/>
          <w:color w:val="000000"/>
          <w:spacing w:val="-86"/>
          <w:sz w:val="32"/>
        </w:rPr>
        <w:t xml:space="preserve"> </w:t>
      </w:r>
      <w:r>
        <w:rPr>
          <w:rFonts w:ascii="SimSun" w:hAnsi="SimSun" w:cs="SimSun"/>
          <w:color w:val="000000"/>
          <w:spacing w:val="-3"/>
          <w:sz w:val="32"/>
        </w:rPr>
        <w:t>应设串筒或溜槽；接缝处浇灌前应先浇</w:t>
      </w:r>
      <w:r>
        <w:rPr>
          <w:rFonts w:ascii="SimSun"/>
          <w:color w:val="000000"/>
          <w:spacing w:val="-118"/>
          <w:sz w:val="32"/>
        </w:rPr>
        <w:t xml:space="preserve"> </w:t>
      </w:r>
      <w:r>
        <w:rPr>
          <w:rFonts w:ascii="SimSun"/>
          <w:color w:val="000000"/>
          <w:spacing w:val="-1"/>
          <w:sz w:val="32"/>
        </w:rPr>
        <w:t>50</w:t>
      </w:r>
      <w:r>
        <w:rPr>
          <w:rFonts w:ascii="SimSun"/>
          <w:color w:val="000000"/>
          <w:spacing w:val="-82"/>
          <w:sz w:val="32"/>
        </w:rPr>
        <w:t xml:space="preserve"> </w:t>
      </w:r>
      <w:r>
        <w:rPr>
          <w:rFonts w:ascii="SimSun" w:hAnsi="SimSun" w:cs="SimSun"/>
          <w:color w:val="000000"/>
          <w:spacing w:val="0"/>
          <w:sz w:val="32"/>
        </w:rPr>
        <w:t>一</w:t>
      </w:r>
      <w:r>
        <w:rPr>
          <w:rFonts w:ascii="SimSun"/>
          <w:color w:val="000000"/>
          <w:spacing w:val="-84"/>
          <w:sz w:val="32"/>
        </w:rPr>
        <w:t xml:space="preserve"> </w:t>
      </w:r>
      <w:r>
        <w:rPr>
          <w:rFonts w:ascii="SimSun"/>
          <w:color w:val="000000"/>
          <w:spacing w:val="-1"/>
          <w:sz w:val="32"/>
        </w:rPr>
        <w:t>100mm</w:t>
      </w:r>
      <w:r>
        <w:rPr>
          <w:rFonts w:ascii="SimSu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厚原配合比无石子砂浆，以利结合良好，并加强接缝处混凝土的振捣密实。</w:t>
      </w:r>
      <w:r>
        <w:rPr>
          <w:rFonts w:ascii="SimSun"/>
          <w:color w:val="000000"/>
          <w:spacing w:val="0"/>
          <w:sz w:val="32"/>
        </w:rPr>
      </w:r>
    </w:p>
    <w:p>
      <w:pPr>
        <w:pStyle w:val="Normal"/>
        <w:framePr w:w="14573" w:x="2701" w:y="18330"/>
        <w:widowControl w:val="off"/>
        <w:autoSpaceDE w:val="off"/>
        <w:autoSpaceDN w:val="off"/>
        <w:spacing w:before="151" w:after="0" w:line="317" w:lineRule="exact"/>
        <w:ind w:left="619" w:right="0" w:firstLine="0"/>
        <w:jc w:val="left"/>
        <w:rPr>
          <w:rFonts w:ascii="SimSun"/>
          <w:color w:val="000000"/>
          <w:spacing w:val="0"/>
          <w:sz w:val="32"/>
        </w:rPr>
      </w:pPr>
      <w:r>
        <w:rPr>
          <w:rFonts w:ascii="SimSun" w:hAnsi="SimSun" w:cs="SimSun"/>
          <w:color w:val="000000"/>
          <w:spacing w:val="-3"/>
          <w:sz w:val="32"/>
        </w:rPr>
        <w:t>（2）缝隙夹层不深时，可将松散混凝土凿去，洗刷干净后，用</w:t>
      </w:r>
      <w:r>
        <w:rPr>
          <w:rFonts w:ascii="SimSun"/>
          <w:color w:val="000000"/>
          <w:spacing w:val="-129"/>
          <w:sz w:val="32"/>
        </w:rPr>
        <w:t xml:space="preserve"> </w:t>
      </w:r>
      <w:r>
        <w:rPr>
          <w:rFonts w:ascii="SimSun" w:hAnsi="SimSun" w:cs="SimSun"/>
          <w:color w:val="000000"/>
          <w:spacing w:val="-3"/>
          <w:sz w:val="32"/>
        </w:rPr>
        <w:t>1：2</w:t>
      </w:r>
      <w:r>
        <w:rPr>
          <w:rFonts w:ascii="SimSun"/>
          <w:color w:val="000000"/>
          <w:spacing w:val="-82"/>
          <w:sz w:val="32"/>
        </w:rPr>
        <w:t xml:space="preserve"> </w:t>
      </w:r>
      <w:r>
        <w:rPr>
          <w:rFonts w:ascii="SimSun" w:hAnsi="SimSun" w:cs="SimSun"/>
          <w:color w:val="000000"/>
          <w:spacing w:val="0"/>
          <w:sz w:val="32"/>
        </w:rPr>
        <w:t>或</w:t>
      </w:r>
      <w:r>
        <w:rPr>
          <w:rFonts w:ascii="SimSun"/>
          <w:color w:val="000000"/>
          <w:spacing w:val="-88"/>
          <w:sz w:val="32"/>
        </w:rPr>
        <w:t xml:space="preserve"> </w:t>
      </w:r>
      <w:r>
        <w:rPr>
          <w:rFonts w:ascii="SimSun" w:hAnsi="SimSun" w:cs="SimSun"/>
          <w:color w:val="000000"/>
          <w:spacing w:val="-1"/>
          <w:sz w:val="32"/>
        </w:rPr>
        <w:t>1：2.5</w:t>
      </w:r>
      <w:r>
        <w:rPr>
          <w:rFonts w:ascii="SimSun"/>
          <w:color w:val="000000"/>
          <w:spacing w:val="-90"/>
          <w:sz w:val="32"/>
        </w:rPr>
        <w:t xml:space="preserve"> </w:t>
      </w:r>
      <w:r>
        <w:rPr>
          <w:rFonts w:ascii="SimSun" w:hAnsi="SimSun" w:cs="SimSun"/>
          <w:color w:val="000000"/>
          <w:spacing w:val="-2"/>
          <w:sz w:val="32"/>
        </w:rPr>
        <w:t>水泥砂</w:t>
      </w:r>
      <w:r>
        <w:rPr>
          <w:rFonts w:ascii="SimSu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浆填密实；缝隙夹层较深时，应清除松散部分和内部夹杂物，用压力水冲洗干净后支模，灌</w:t>
      </w:r>
      <w:r>
        <w:rPr>
          <w:rFonts w:ascii="SimSu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细石混凝土或将表面封闭后进行压浆处理</w:t>
      </w:r>
      <w:r>
        <w:rPr>
          <w:rFonts w:ascii="SimSun"/>
          <w:color w:val="000000"/>
          <w:spacing w:val="-30"/>
          <w:sz w:val="32"/>
        </w:rPr>
        <w:t xml:space="preserve"> </w:t>
      </w:r>
      <w:r>
        <w:rPr>
          <w:rFonts w:ascii="SimSun" w:hAnsi="SimSun" w:cs="SimSun"/>
          <w:color w:val="000000"/>
          <w:spacing w:val="0"/>
          <w:sz w:val="32"/>
        </w:rPr>
        <w:t>。</w:t>
      </w:r>
      <w:r>
        <w:rPr>
          <w:rFonts w:ascii="SimSun"/>
          <w:color w:val="000000"/>
          <w:spacing w:val="0"/>
          <w:sz w:val="32"/>
        </w:rPr>
      </w:r>
    </w:p>
    <w:p>
      <w:pPr>
        <w:pStyle w:val="Normal"/>
        <w:framePr w:w="2381" w:x="3478" w:y="2113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六、缺棱掉角</w:t>
      </w:r>
      <w:r>
        <w:rPr>
          <w:rFonts w:ascii="SimSun"/>
          <w:color w:val="000000"/>
          <w:spacing w:val="0"/>
          <w:sz w:val="32"/>
        </w:rPr>
      </w:r>
    </w:p>
    <w:p>
      <w:pPr>
        <w:pStyle w:val="Normal"/>
        <w:framePr w:w="11424" w:x="3475" w:y="2160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1、现象。结构或构件边角处混凝土局部掉落，不规则，棱角有缺陷</w:t>
      </w:r>
      <w:r>
        <w:rPr>
          <w:rFonts w:ascii="SimSun"/>
          <w:color w:val="000000"/>
          <w:spacing w:val="108"/>
          <w:sz w:val="32"/>
        </w:rPr>
        <w:t xml:space="preserve"> </w:t>
      </w:r>
      <w:r>
        <w:rPr>
          <w:rFonts w:ascii="SimSun" w:hAnsi="SimSun" w:cs="SimSun"/>
          <w:color w:val="000000"/>
          <w:spacing w:val="0"/>
          <w:sz w:val="32"/>
        </w:rPr>
        <w:t>。</w:t>
      </w:r>
      <w:r>
        <w:rPr>
          <w:rFonts w:ascii="SimSun"/>
          <w:color w:val="000000"/>
          <w:spacing w:val="0"/>
          <w:sz w:val="32"/>
        </w:rPr>
      </w:r>
    </w:p>
    <w:p>
      <w:pPr>
        <w:pStyle w:val="Normal"/>
        <w:framePr w:w="11424" w:x="3475" w:y="2160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2、产生的原因</w:t>
      </w:r>
      <w:r>
        <w:rPr>
          <w:rFonts w:ascii="SimSu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WDEVMR+Nimbus Roman No9 L Regular"/>
          <w:color w:val="000000"/>
          <w:spacing w:val="-63"/>
          <w:sz w:val="27"/>
        </w:rPr>
        <w:t>45</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56" w:x="2701" w:y="1947"/>
        <w:widowControl w:val="off"/>
        <w:autoSpaceDE w:val="off"/>
        <w:autoSpaceDN w:val="off"/>
        <w:spacing w:before="0" w:after="0" w:line="317" w:lineRule="exact"/>
        <w:ind w:left="619" w:right="0" w:firstLine="0"/>
        <w:jc w:val="left"/>
        <w:rPr>
          <w:rFonts w:ascii="SimSun"/>
          <w:color w:val="000000"/>
          <w:spacing w:val="0"/>
          <w:sz w:val="32"/>
        </w:rPr>
      </w:pPr>
      <w:r>
        <w:rPr>
          <w:rFonts w:ascii="SimSun"/>
          <w:color w:val="000000"/>
          <w:spacing w:val="-2"/>
          <w:sz w:val="32"/>
        </w:rPr>
        <w:t>(1)</w:t>
      </w:r>
      <w:r>
        <w:rPr>
          <w:rFonts w:ascii="SimSun"/>
          <w:color w:val="000000"/>
          <w:spacing w:val="-2"/>
          <w:sz w:val="32"/>
        </w:rPr>
        <w:t xml:space="preserve"> </w:t>
      </w:r>
      <w:r>
        <w:rPr>
          <w:rFonts w:ascii="SimSun" w:hAnsi="SimSun" w:cs="SimSun"/>
          <w:color w:val="000000"/>
          <w:spacing w:val="-3"/>
          <w:sz w:val="32"/>
        </w:rPr>
        <w:t>木模板未充分浇水湿润或湿润不够，混凝土浇筑后养护不好，造成脱水，强度低，</w:t>
      </w:r>
      <w:r>
        <w:rPr>
          <w:rFonts w:ascii="SimSun"/>
          <w:color w:val="000000"/>
          <w:spacing w:val="0"/>
          <w:sz w:val="32"/>
        </w:rPr>
      </w:r>
    </w:p>
    <w:p>
      <w:pPr>
        <w:pStyle w:val="Normal"/>
        <w:framePr w:w="14556" w:x="2701" w:y="1947"/>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或模板吸水膨胀将边角拉裂，拆模时，棱角被粘掉；</w:t>
      </w:r>
      <w:r>
        <w:rPr>
          <w:rFonts w:ascii="SimSun"/>
          <w:color w:val="000000"/>
          <w:spacing w:val="0"/>
          <w:sz w:val="32"/>
        </w:rPr>
      </w:r>
    </w:p>
    <w:p>
      <w:pPr>
        <w:pStyle w:val="Normal"/>
        <w:framePr w:w="14556" w:x="2701" w:y="1947"/>
        <w:widowControl w:val="off"/>
        <w:autoSpaceDE w:val="off"/>
        <w:autoSpaceDN w:val="off"/>
        <w:spacing w:before="151" w:after="0" w:line="317" w:lineRule="exact"/>
        <w:ind w:left="619" w:right="0" w:firstLine="0"/>
        <w:jc w:val="left"/>
        <w:rPr>
          <w:rFonts w:ascii="SimSun"/>
          <w:color w:val="000000"/>
          <w:spacing w:val="0"/>
          <w:sz w:val="32"/>
        </w:rPr>
      </w:pPr>
      <w:r>
        <w:rPr>
          <w:rFonts w:ascii="SimSun"/>
          <w:color w:val="000000"/>
          <w:spacing w:val="-2"/>
          <w:sz w:val="32"/>
        </w:rPr>
        <w:t>(2)</w:t>
      </w:r>
      <w:r>
        <w:rPr>
          <w:rFonts w:ascii="SimSun"/>
          <w:color w:val="000000"/>
          <w:spacing w:val="-2"/>
          <w:sz w:val="32"/>
        </w:rPr>
        <w:t xml:space="preserve"> </w:t>
      </w:r>
      <w:r>
        <w:rPr>
          <w:rFonts w:ascii="SimSun" w:hAnsi="SimSun" w:cs="SimSun"/>
          <w:color w:val="000000"/>
          <w:spacing w:val="-3"/>
          <w:sz w:val="32"/>
        </w:rPr>
        <w:t>低温施工过早拆除侧面非承重模板；</w:t>
      </w:r>
      <w:r>
        <w:rPr>
          <w:rFonts w:ascii="SimSun"/>
          <w:color w:val="000000"/>
          <w:spacing w:val="0"/>
          <w:sz w:val="32"/>
        </w:rPr>
      </w:r>
    </w:p>
    <w:p>
      <w:pPr>
        <w:pStyle w:val="Normal"/>
        <w:framePr w:w="14315" w:x="2701" w:y="3352"/>
        <w:widowControl w:val="off"/>
        <w:autoSpaceDE w:val="off"/>
        <w:autoSpaceDN w:val="off"/>
        <w:spacing w:before="0" w:after="0" w:line="317" w:lineRule="exact"/>
        <w:ind w:left="619" w:right="0" w:firstLine="0"/>
        <w:jc w:val="left"/>
        <w:rPr>
          <w:rFonts w:ascii="SimSun"/>
          <w:color w:val="000000"/>
          <w:spacing w:val="0"/>
          <w:sz w:val="32"/>
        </w:rPr>
      </w:pPr>
      <w:r>
        <w:rPr>
          <w:rFonts w:ascii="SimSun"/>
          <w:color w:val="000000"/>
          <w:spacing w:val="-2"/>
          <w:sz w:val="32"/>
        </w:rPr>
        <w:t>(3)</w:t>
      </w:r>
      <w:r>
        <w:rPr>
          <w:rFonts w:ascii="SimSun"/>
          <w:color w:val="000000"/>
          <w:spacing w:val="-2"/>
          <w:sz w:val="32"/>
        </w:rPr>
        <w:t xml:space="preserve"> </w:t>
      </w:r>
      <w:r>
        <w:rPr>
          <w:rFonts w:ascii="SimSun" w:hAnsi="SimSun" w:cs="SimSun"/>
          <w:color w:val="000000"/>
          <w:spacing w:val="-3"/>
          <w:sz w:val="32"/>
        </w:rPr>
        <w:t>拆模时，边角受外力或重物撞击，或保护不好，棱角被碰掉；</w:t>
      </w:r>
      <w:r>
        <w:rPr>
          <w:rFonts w:ascii="SimSun"/>
          <w:color w:val="000000"/>
          <w:spacing w:val="428"/>
          <w:sz w:val="32"/>
        </w:rPr>
        <w:t xml:space="preserve"> </w:t>
      </w:r>
      <w:r>
        <w:rPr>
          <w:rFonts w:ascii="SimSun" w:hAnsi="SimSun" w:cs="SimSun"/>
          <w:color w:val="000000"/>
          <w:spacing w:val="-3"/>
          <w:sz w:val="32"/>
        </w:rPr>
        <w:t>(4)模板未涂刷</w:t>
      </w:r>
      <w:r>
        <w:rPr>
          <w:rFonts w:ascii="SimSun"/>
          <w:color w:val="000000"/>
          <w:spacing w:val="0"/>
          <w:sz w:val="32"/>
        </w:rPr>
      </w:r>
    </w:p>
    <w:p>
      <w:pPr>
        <w:pStyle w:val="Normal"/>
        <w:framePr w:w="14315" w:x="2701" w:y="335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隔离剂，或涂刷不均。</w:t>
      </w:r>
      <w:r>
        <w:rPr>
          <w:rFonts w:ascii="SimSun"/>
          <w:color w:val="000000"/>
          <w:spacing w:val="0"/>
          <w:sz w:val="32"/>
        </w:rPr>
      </w:r>
    </w:p>
    <w:p>
      <w:pPr>
        <w:pStyle w:val="Normal"/>
        <w:framePr w:w="2222" w:x="3475" w:y="428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3、防治措施</w:t>
      </w:r>
      <w:r>
        <w:rPr>
          <w:rFonts w:ascii="SimSun"/>
          <w:color w:val="000000"/>
          <w:spacing w:val="0"/>
          <w:sz w:val="32"/>
        </w:rPr>
      </w:r>
    </w:p>
    <w:p>
      <w:pPr>
        <w:pStyle w:val="Normal"/>
        <w:framePr w:w="14573" w:x="2701" w:y="4756"/>
        <w:widowControl w:val="off"/>
        <w:autoSpaceDE w:val="off"/>
        <w:autoSpaceDN w:val="off"/>
        <w:spacing w:before="0" w:after="0" w:line="317" w:lineRule="exact"/>
        <w:ind w:left="777" w:right="0" w:firstLine="0"/>
        <w:jc w:val="left"/>
        <w:rPr>
          <w:rFonts w:ascii="SimSun"/>
          <w:color w:val="000000"/>
          <w:spacing w:val="0"/>
          <w:sz w:val="32"/>
        </w:rPr>
      </w:pPr>
      <w:r>
        <w:rPr>
          <w:rFonts w:ascii="SimSun" w:hAnsi="SimSun" w:cs="SimSun"/>
          <w:color w:val="000000"/>
          <w:spacing w:val="-8"/>
          <w:sz w:val="32"/>
        </w:rPr>
        <w:t>（1）木模板在浇筑混凝土前应充分湿润，混凝土浇筑后应认真浇水养护，拆模时注意</w:t>
      </w:r>
      <w:r>
        <w:rPr>
          <w:rFonts w:ascii="SimSun"/>
          <w:color w:val="000000"/>
          <w:spacing w:val="0"/>
          <w:sz w:val="32"/>
        </w:rPr>
      </w:r>
    </w:p>
    <w:p>
      <w:pPr>
        <w:pStyle w:val="Normal"/>
        <w:framePr w:w="14573" w:x="2701" w:y="475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保护棱角，避免用力过猛过急；吊运模板，防止撞击棱角，运输时，将成品阳角用草袋等保</w:t>
      </w:r>
      <w:r>
        <w:rPr>
          <w:rFonts w:ascii="SimSun"/>
          <w:color w:val="000000"/>
          <w:spacing w:val="0"/>
          <w:sz w:val="32"/>
        </w:rPr>
      </w:r>
    </w:p>
    <w:p>
      <w:pPr>
        <w:pStyle w:val="Normal"/>
        <w:framePr w:w="14573" w:x="2701" w:y="475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护好，以免碰损。</w:t>
      </w:r>
      <w:r>
        <w:rPr>
          <w:rFonts w:ascii="SimSun"/>
          <w:color w:val="000000"/>
          <w:spacing w:val="0"/>
          <w:sz w:val="32"/>
        </w:rPr>
      </w:r>
    </w:p>
    <w:p>
      <w:pPr>
        <w:pStyle w:val="Normal"/>
        <w:framePr w:w="14310" w:x="2701" w:y="6160"/>
        <w:widowControl w:val="off"/>
        <w:autoSpaceDE w:val="off"/>
        <w:autoSpaceDN w:val="off"/>
        <w:spacing w:before="0" w:after="0" w:line="317" w:lineRule="exact"/>
        <w:ind w:left="1094" w:right="0" w:firstLine="0"/>
        <w:jc w:val="left"/>
        <w:rPr>
          <w:rFonts w:ascii="SimSun"/>
          <w:color w:val="000000"/>
          <w:spacing w:val="0"/>
          <w:sz w:val="32"/>
        </w:rPr>
      </w:pPr>
      <w:r>
        <w:rPr>
          <w:rFonts w:ascii="SimSun" w:hAnsi="SimSun" w:cs="SimSun"/>
          <w:color w:val="000000"/>
          <w:spacing w:val="-3"/>
          <w:sz w:val="32"/>
        </w:rPr>
        <w:t>（2）缺棱掉角，可将该处松散颗粒凿除，冲洗充分湿润后，视破损程度用</w:t>
      </w:r>
      <w:r>
        <w:rPr>
          <w:rFonts w:ascii="SimSun"/>
          <w:color w:val="000000"/>
          <w:spacing w:val="-132"/>
          <w:sz w:val="32"/>
        </w:rPr>
        <w:t xml:space="preserve"> </w:t>
      </w:r>
      <w:r>
        <w:rPr>
          <w:rFonts w:ascii="SimSun" w:hAnsi="SimSun" w:cs="SimSun"/>
          <w:color w:val="000000"/>
          <w:spacing w:val="-3"/>
          <w:sz w:val="32"/>
        </w:rPr>
        <w:t>1：2</w:t>
      </w:r>
      <w:r>
        <w:rPr>
          <w:rFonts w:ascii="SimSun"/>
          <w:color w:val="000000"/>
          <w:spacing w:val="-82"/>
          <w:sz w:val="32"/>
        </w:rPr>
        <w:t xml:space="preserve"> </w:t>
      </w:r>
      <w:r>
        <w:rPr>
          <w:rFonts w:ascii="SimSun" w:hAnsi="SimSun" w:cs="SimSun"/>
          <w:color w:val="000000"/>
          <w:spacing w:val="0"/>
          <w:sz w:val="32"/>
        </w:rPr>
        <w:t>或</w:t>
      </w:r>
      <w:r>
        <w:rPr>
          <w:rFonts w:ascii="SimSun"/>
          <w:color w:val="000000"/>
          <w:spacing w:val="0"/>
          <w:sz w:val="32"/>
        </w:rPr>
      </w:r>
    </w:p>
    <w:p>
      <w:pPr>
        <w:pStyle w:val="Normal"/>
        <w:framePr w:w="14310" w:x="2701" w:y="616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1：2.5</w:t>
      </w:r>
      <w:r>
        <w:rPr>
          <w:rFonts w:ascii="SimSun"/>
          <w:color w:val="000000"/>
          <w:spacing w:val="-86"/>
          <w:sz w:val="32"/>
        </w:rPr>
        <w:t xml:space="preserve"> </w:t>
      </w:r>
      <w:r>
        <w:rPr>
          <w:rFonts w:ascii="SimSun" w:hAnsi="SimSun" w:cs="SimSun"/>
          <w:color w:val="000000"/>
          <w:spacing w:val="-3"/>
          <w:sz w:val="32"/>
        </w:rPr>
        <w:t>水泥砂浆抹补齐整，或支模用比原来高一级混凝土捣实补好，认真养护。</w:t>
      </w:r>
      <w:r>
        <w:rPr>
          <w:rFonts w:ascii="SimSun"/>
          <w:color w:val="000000"/>
          <w:spacing w:val="0"/>
          <w:sz w:val="32"/>
        </w:rPr>
      </w:r>
    </w:p>
    <w:p>
      <w:pPr>
        <w:pStyle w:val="Normal"/>
        <w:framePr w:w="14310" w:x="2701" w:y="6160"/>
        <w:widowControl w:val="off"/>
        <w:autoSpaceDE w:val="off"/>
        <w:autoSpaceDN w:val="off"/>
        <w:spacing w:before="151" w:after="0" w:line="317" w:lineRule="exact"/>
        <w:ind w:left="619" w:right="0" w:firstLine="0"/>
        <w:jc w:val="left"/>
        <w:rPr>
          <w:rFonts w:ascii="SimSun"/>
          <w:color w:val="000000"/>
          <w:spacing w:val="0"/>
          <w:sz w:val="32"/>
        </w:rPr>
      </w:pPr>
      <w:r>
        <w:rPr>
          <w:rFonts w:ascii="SimSun" w:hAnsi="SimSun" w:cs="SimSun"/>
          <w:color w:val="000000"/>
          <w:spacing w:val="-3"/>
          <w:sz w:val="32"/>
        </w:rPr>
        <w:t>七、表面不平整</w:t>
      </w:r>
      <w:r>
        <w:rPr>
          <w:rFonts w:ascii="SimSun"/>
          <w:color w:val="000000"/>
          <w:spacing w:val="0"/>
          <w:sz w:val="32"/>
        </w:rPr>
      </w:r>
    </w:p>
    <w:p>
      <w:pPr>
        <w:pStyle w:val="Normal"/>
        <w:framePr w:w="9654" w:x="3320" w:y="756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1、现象。混凝土表面凹凸不平，或板厚薄不一，表面不平。</w:t>
      </w:r>
      <w:r>
        <w:rPr>
          <w:rFonts w:ascii="SimSun"/>
          <w:color w:val="000000"/>
          <w:spacing w:val="0"/>
          <w:sz w:val="32"/>
        </w:rPr>
      </w:r>
    </w:p>
    <w:p>
      <w:pPr>
        <w:pStyle w:val="Normal"/>
        <w:framePr w:w="9654" w:x="3320" w:y="756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2、产生的原因</w:t>
      </w:r>
      <w:r>
        <w:rPr>
          <w:rFonts w:ascii="SimSun"/>
          <w:color w:val="000000"/>
          <w:spacing w:val="0"/>
          <w:sz w:val="32"/>
        </w:rPr>
      </w:r>
    </w:p>
    <w:p>
      <w:pPr>
        <w:pStyle w:val="Normal"/>
        <w:framePr w:w="13099" w:x="2701" w:y="8501"/>
        <w:widowControl w:val="off"/>
        <w:autoSpaceDE w:val="off"/>
        <w:autoSpaceDN w:val="off"/>
        <w:spacing w:before="0" w:after="0" w:line="317" w:lineRule="exact"/>
        <w:ind w:left="619" w:right="0" w:firstLine="0"/>
        <w:jc w:val="left"/>
        <w:rPr>
          <w:rFonts w:ascii="SimSun"/>
          <w:color w:val="000000"/>
          <w:spacing w:val="0"/>
          <w:sz w:val="32"/>
        </w:rPr>
      </w:pPr>
      <w:r>
        <w:rPr>
          <w:rFonts w:ascii="SimSun"/>
          <w:color w:val="000000"/>
          <w:spacing w:val="-2"/>
          <w:sz w:val="32"/>
        </w:rPr>
        <w:t>(1)</w:t>
      </w:r>
      <w:r>
        <w:rPr>
          <w:rFonts w:ascii="SimSun"/>
          <w:color w:val="000000"/>
          <w:spacing w:val="-2"/>
          <w:sz w:val="32"/>
        </w:rPr>
        <w:t xml:space="preserve"> </w:t>
      </w:r>
      <w:r>
        <w:rPr>
          <w:rFonts w:ascii="SimSun" w:hAnsi="SimSun" w:cs="SimSun"/>
          <w:color w:val="000000"/>
          <w:spacing w:val="-3"/>
          <w:sz w:val="32"/>
        </w:rPr>
        <w:t>混凝土浇筑后，表面仅用铁锹拍子，未用抹子找平压光，造成表面粗糙不</w:t>
      </w:r>
      <w:r>
        <w:rPr>
          <w:rFonts w:ascii="SimSun"/>
          <w:color w:val="000000"/>
          <w:spacing w:val="0"/>
          <w:sz w:val="32"/>
        </w:rPr>
      </w:r>
    </w:p>
    <w:p>
      <w:pPr>
        <w:pStyle w:val="Normal"/>
        <w:framePr w:w="13099" w:x="2701" w:y="850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平；</w:t>
      </w:r>
      <w:r>
        <w:rPr>
          <w:rFonts w:ascii="SimSun"/>
          <w:color w:val="000000"/>
          <w:spacing w:val="0"/>
          <w:sz w:val="32"/>
        </w:rPr>
      </w:r>
    </w:p>
    <w:p>
      <w:pPr>
        <w:pStyle w:val="Normal"/>
        <w:framePr w:w="14358" w:x="2701" w:y="9437"/>
        <w:widowControl w:val="off"/>
        <w:autoSpaceDE w:val="off"/>
        <w:autoSpaceDN w:val="off"/>
        <w:spacing w:before="0" w:after="0" w:line="317" w:lineRule="exact"/>
        <w:ind w:left="619" w:right="0" w:firstLine="0"/>
        <w:jc w:val="left"/>
        <w:rPr>
          <w:rFonts w:ascii="SimSun"/>
          <w:color w:val="000000"/>
          <w:spacing w:val="0"/>
          <w:sz w:val="32"/>
        </w:rPr>
      </w:pPr>
      <w:r>
        <w:rPr>
          <w:rFonts w:ascii="SimSun"/>
          <w:color w:val="000000"/>
          <w:spacing w:val="-2"/>
          <w:sz w:val="32"/>
        </w:rPr>
        <w:t>(2)</w:t>
      </w:r>
      <w:r>
        <w:rPr>
          <w:rFonts w:ascii="SimSun"/>
          <w:color w:val="000000"/>
          <w:spacing w:val="-2"/>
          <w:sz w:val="32"/>
        </w:rPr>
        <w:t xml:space="preserve"> </w:t>
      </w:r>
      <w:r>
        <w:rPr>
          <w:rFonts w:ascii="SimSun" w:hAnsi="SimSun" w:cs="SimSun"/>
          <w:color w:val="000000"/>
          <w:spacing w:val="-8"/>
          <w:sz w:val="32"/>
        </w:rPr>
        <w:t>模板未支承在坚硬土层上，或支承面不足，或支撑松动，致使新浇灌混凝土早期养</w:t>
      </w:r>
      <w:r>
        <w:rPr>
          <w:rFonts w:ascii="SimSun"/>
          <w:color w:val="000000"/>
          <w:spacing w:val="0"/>
          <w:sz w:val="32"/>
        </w:rPr>
      </w:r>
    </w:p>
    <w:p>
      <w:pPr>
        <w:pStyle w:val="Normal"/>
        <w:framePr w:w="14358" w:x="2701" w:y="943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护时发生不均匀下沉；</w:t>
      </w:r>
      <w:r>
        <w:rPr>
          <w:rFonts w:ascii="SimSun"/>
          <w:color w:val="000000"/>
          <w:spacing w:val="0"/>
          <w:sz w:val="32"/>
        </w:rPr>
      </w:r>
    </w:p>
    <w:p>
      <w:pPr>
        <w:pStyle w:val="Normal"/>
        <w:framePr w:w="12751" w:x="3320" w:y="10373"/>
        <w:widowControl w:val="off"/>
        <w:autoSpaceDE w:val="off"/>
        <w:autoSpaceDN w:val="off"/>
        <w:spacing w:before="0" w:after="0" w:line="317" w:lineRule="exact"/>
        <w:ind w:left="0" w:right="0" w:firstLine="0"/>
        <w:jc w:val="left"/>
        <w:rPr>
          <w:rFonts w:ascii="SimSun"/>
          <w:color w:val="000000"/>
          <w:spacing w:val="0"/>
          <w:sz w:val="32"/>
        </w:rPr>
      </w:pPr>
      <w:r>
        <w:rPr>
          <w:rFonts w:ascii="SimSun"/>
          <w:color w:val="000000"/>
          <w:spacing w:val="-2"/>
          <w:sz w:val="32"/>
        </w:rPr>
        <w:t>(3)</w:t>
      </w:r>
      <w:r>
        <w:rPr>
          <w:rFonts w:ascii="SimSun"/>
          <w:color w:val="000000"/>
          <w:spacing w:val="-2"/>
          <w:sz w:val="32"/>
        </w:rPr>
        <w:t xml:space="preserve"> </w:t>
      </w:r>
      <w:r>
        <w:rPr>
          <w:rFonts w:ascii="SimSun" w:hAnsi="SimSun" w:cs="SimSun"/>
          <w:color w:val="000000"/>
          <w:spacing w:val="-3"/>
          <w:sz w:val="32"/>
        </w:rPr>
        <w:t>混凝土未达到一定强度时，上人操作或运料，使表面出现凹陷不平或印痕。</w:t>
      </w:r>
      <w:r>
        <w:rPr>
          <w:rFonts w:ascii="SimSun"/>
          <w:color w:val="000000"/>
          <w:spacing w:val="0"/>
          <w:sz w:val="32"/>
        </w:rPr>
      </w:r>
    </w:p>
    <w:p>
      <w:pPr>
        <w:pStyle w:val="Normal"/>
        <w:framePr w:w="12751" w:x="3320" w:y="1037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3、防治措施</w:t>
      </w:r>
      <w:r>
        <w:rPr>
          <w:rFonts w:ascii="SimSun"/>
          <w:color w:val="000000"/>
          <w:spacing w:val="0"/>
          <w:sz w:val="32"/>
        </w:rPr>
      </w:r>
    </w:p>
    <w:p>
      <w:pPr>
        <w:pStyle w:val="Normal"/>
        <w:framePr w:w="14573" w:x="2701" w:y="11309"/>
        <w:widowControl w:val="off"/>
        <w:autoSpaceDE w:val="off"/>
        <w:autoSpaceDN w:val="off"/>
        <w:spacing w:before="0" w:after="0" w:line="317" w:lineRule="exact"/>
        <w:ind w:left="777" w:right="0" w:firstLine="0"/>
        <w:jc w:val="left"/>
        <w:rPr>
          <w:rFonts w:ascii="SimSun"/>
          <w:color w:val="000000"/>
          <w:spacing w:val="0"/>
          <w:sz w:val="32"/>
        </w:rPr>
      </w:pPr>
      <w:r>
        <w:rPr>
          <w:rFonts w:ascii="SimSun" w:hAnsi="SimSun" w:cs="SimSun"/>
          <w:color w:val="000000"/>
          <w:spacing w:val="-8"/>
          <w:sz w:val="32"/>
        </w:rPr>
        <w:t>严格按施工规范操作，灌筑混凝土后，应根据水平控制标志或弹线用抹子找平、压光，</w:t>
      </w:r>
      <w:r>
        <w:rPr>
          <w:rFonts w:ascii="SimSun"/>
          <w:color w:val="000000"/>
          <w:spacing w:val="0"/>
          <w:sz w:val="32"/>
        </w:rPr>
      </w:r>
    </w:p>
    <w:p>
      <w:pPr>
        <w:pStyle w:val="Normal"/>
        <w:framePr w:w="14573" w:x="2701" w:y="1130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终凝后浇水养护；模板应有足够的强度、刚度和稳定性，应支在坚实地基上，有足够的支承</w:t>
      </w:r>
      <w:r>
        <w:rPr>
          <w:rFonts w:ascii="SimSun"/>
          <w:color w:val="000000"/>
          <w:spacing w:val="0"/>
          <w:sz w:val="32"/>
        </w:rPr>
      </w:r>
    </w:p>
    <w:p>
      <w:pPr>
        <w:pStyle w:val="Normal"/>
        <w:framePr w:w="14573" w:x="2701" w:y="1130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面积，以保证不发生下沉.。</w:t>
      </w:r>
      <w:r>
        <w:rPr>
          <w:rFonts w:ascii="SimSun"/>
          <w:color w:val="000000"/>
          <w:spacing w:val="0"/>
          <w:sz w:val="32"/>
        </w:rPr>
      </w:r>
    </w:p>
    <w:p>
      <w:pPr>
        <w:pStyle w:val="Normal"/>
        <w:framePr w:w="4008" w:x="3320" w:y="1271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八、强度不够，均质性差</w:t>
      </w:r>
      <w:r>
        <w:rPr>
          <w:rFonts w:ascii="SimSun"/>
          <w:color w:val="000000"/>
          <w:spacing w:val="0"/>
          <w:sz w:val="32"/>
        </w:rPr>
      </w:r>
    </w:p>
    <w:p>
      <w:pPr>
        <w:pStyle w:val="Normal"/>
        <w:framePr w:w="10747" w:x="3320" w:y="1318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1、现象。同批混凝土试块的抗压强度不符合混凝土强度评定规定。</w:t>
      </w:r>
      <w:r>
        <w:rPr>
          <w:rFonts w:ascii="SimSun"/>
          <w:color w:val="000000"/>
          <w:spacing w:val="0"/>
          <w:sz w:val="32"/>
        </w:rPr>
      </w:r>
    </w:p>
    <w:p>
      <w:pPr>
        <w:pStyle w:val="Normal"/>
        <w:framePr w:w="10747" w:x="3320" w:y="1318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2、产生的原因</w:t>
      </w:r>
      <w:r>
        <w:rPr>
          <w:rFonts w:ascii="SimSun"/>
          <w:color w:val="000000"/>
          <w:spacing w:val="0"/>
          <w:sz w:val="32"/>
        </w:rPr>
      </w:r>
    </w:p>
    <w:p>
      <w:pPr>
        <w:pStyle w:val="Normal"/>
        <w:framePr w:w="14734" w:x="2701" w:y="14117"/>
        <w:widowControl w:val="off"/>
        <w:autoSpaceDE w:val="off"/>
        <w:autoSpaceDN w:val="off"/>
        <w:spacing w:before="0" w:after="0" w:line="317" w:lineRule="exact"/>
        <w:ind w:left="777" w:right="0" w:firstLine="0"/>
        <w:jc w:val="left"/>
        <w:rPr>
          <w:rFonts w:ascii="SimSun"/>
          <w:color w:val="000000"/>
          <w:spacing w:val="0"/>
          <w:sz w:val="32"/>
        </w:rPr>
      </w:pPr>
      <w:r>
        <w:rPr>
          <w:rFonts w:ascii="SimSun"/>
          <w:color w:val="000000"/>
          <w:spacing w:val="-2"/>
          <w:sz w:val="32"/>
        </w:rPr>
        <w:t>(1)</w:t>
      </w:r>
      <w:r>
        <w:rPr>
          <w:rFonts w:ascii="SimSun"/>
          <w:color w:val="000000"/>
          <w:spacing w:val="-5"/>
          <w:sz w:val="32"/>
        </w:rPr>
        <w:t xml:space="preserve"> </w:t>
      </w:r>
      <w:r>
        <w:rPr>
          <w:rFonts w:ascii="SimSun" w:hAnsi="SimSun" w:cs="SimSun"/>
          <w:color w:val="000000"/>
          <w:spacing w:val="-3"/>
          <w:sz w:val="32"/>
        </w:rPr>
        <w:t>水泥过期或受潮，活性降低；砂、石集料级配不好，空隙大，含泥量大，杂物多，</w:t>
      </w:r>
      <w:r>
        <w:rPr>
          <w:rFonts w:ascii="SimSun"/>
          <w:color w:val="000000"/>
          <w:spacing w:val="0"/>
          <w:sz w:val="32"/>
        </w:rPr>
      </w:r>
    </w:p>
    <w:p>
      <w:pPr>
        <w:pStyle w:val="Normal"/>
        <w:framePr w:w="14734" w:x="2701" w:y="1411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外加剂使用不当，掺量不准确；</w:t>
      </w:r>
      <w:r>
        <w:rPr>
          <w:rFonts w:ascii="SimSun"/>
          <w:color w:val="000000"/>
          <w:spacing w:val="0"/>
          <w:sz w:val="32"/>
        </w:rPr>
      </w:r>
    </w:p>
    <w:p>
      <w:pPr>
        <w:pStyle w:val="Normal"/>
        <w:framePr w:w="11290" w:x="3637" w:y="15053"/>
        <w:widowControl w:val="off"/>
        <w:autoSpaceDE w:val="off"/>
        <w:autoSpaceDN w:val="off"/>
        <w:spacing w:before="0" w:after="0" w:line="317" w:lineRule="exact"/>
        <w:ind w:left="0" w:right="0" w:firstLine="0"/>
        <w:jc w:val="left"/>
        <w:rPr>
          <w:rFonts w:ascii="SimSun"/>
          <w:color w:val="000000"/>
          <w:spacing w:val="0"/>
          <w:sz w:val="32"/>
        </w:rPr>
      </w:pPr>
      <w:r>
        <w:rPr>
          <w:rFonts w:ascii="SimSun"/>
          <w:color w:val="000000"/>
          <w:spacing w:val="-2"/>
          <w:sz w:val="32"/>
        </w:rPr>
        <w:t>(2)</w:t>
      </w:r>
      <w:r>
        <w:rPr>
          <w:rFonts w:ascii="SimSun"/>
          <w:color w:val="000000"/>
          <w:spacing w:val="-5"/>
          <w:sz w:val="32"/>
        </w:rPr>
        <w:t xml:space="preserve"> </w:t>
      </w:r>
      <w:r>
        <w:rPr>
          <w:rFonts w:ascii="SimSun" w:hAnsi="SimSun" w:cs="SimSun"/>
          <w:color w:val="000000"/>
          <w:spacing w:val="-3"/>
          <w:sz w:val="32"/>
        </w:rPr>
        <w:t>混凝土配合比不当，施工中计量不准，随意加水，使水灰比增大；</w:t>
      </w:r>
      <w:r>
        <w:rPr>
          <w:rFonts w:ascii="SimSun"/>
          <w:color w:val="000000"/>
          <w:spacing w:val="0"/>
          <w:sz w:val="32"/>
        </w:rPr>
      </w:r>
    </w:p>
    <w:p>
      <w:pPr>
        <w:pStyle w:val="Normal"/>
        <w:framePr w:w="11290" w:x="3637" w:y="15053"/>
        <w:widowControl w:val="off"/>
        <w:autoSpaceDE w:val="off"/>
        <w:autoSpaceDN w:val="off"/>
        <w:spacing w:before="151" w:after="0" w:line="317" w:lineRule="exact"/>
        <w:ind w:left="0" w:right="0" w:firstLine="0"/>
        <w:jc w:val="left"/>
        <w:rPr>
          <w:rFonts w:ascii="SimSun"/>
          <w:color w:val="000000"/>
          <w:spacing w:val="0"/>
          <w:sz w:val="32"/>
        </w:rPr>
      </w:pPr>
      <w:r>
        <w:rPr>
          <w:rFonts w:ascii="SimSun"/>
          <w:color w:val="000000"/>
          <w:spacing w:val="-2"/>
          <w:sz w:val="32"/>
        </w:rPr>
        <w:t>(3)</w:t>
      </w:r>
      <w:r>
        <w:rPr>
          <w:rFonts w:ascii="SimSun"/>
          <w:color w:val="000000"/>
          <w:spacing w:val="-5"/>
          <w:sz w:val="32"/>
        </w:rPr>
        <w:t xml:space="preserve"> </w:t>
      </w:r>
      <w:r>
        <w:rPr>
          <w:rFonts w:ascii="SimSun" w:hAnsi="SimSun" w:cs="SimSun"/>
          <w:color w:val="000000"/>
          <w:spacing w:val="-3"/>
          <w:sz w:val="32"/>
        </w:rPr>
        <w:t>混凝土加料顺序颠倒，搅拌时间不够，拌合不匀；</w:t>
      </w:r>
      <w:r>
        <w:rPr>
          <w:rFonts w:ascii="SimSun"/>
          <w:color w:val="000000"/>
          <w:spacing w:val="0"/>
          <w:sz w:val="32"/>
        </w:rPr>
      </w:r>
    </w:p>
    <w:p>
      <w:pPr>
        <w:pStyle w:val="Normal"/>
        <w:framePr w:w="11290" w:x="3637" w:y="15053"/>
        <w:widowControl w:val="off"/>
        <w:autoSpaceDE w:val="off"/>
        <w:autoSpaceDN w:val="off"/>
        <w:spacing w:before="151" w:after="0" w:line="317" w:lineRule="exact"/>
        <w:ind w:left="0" w:right="0" w:firstLine="0"/>
        <w:jc w:val="left"/>
        <w:rPr>
          <w:rFonts w:ascii="SimSun"/>
          <w:color w:val="000000"/>
          <w:spacing w:val="0"/>
          <w:sz w:val="32"/>
        </w:rPr>
      </w:pPr>
      <w:r>
        <w:rPr>
          <w:rFonts w:ascii="SimSun"/>
          <w:color w:val="000000"/>
          <w:spacing w:val="-2"/>
          <w:sz w:val="32"/>
        </w:rPr>
        <w:t>(4)</w:t>
      </w:r>
      <w:r>
        <w:rPr>
          <w:rFonts w:ascii="SimSun"/>
          <w:color w:val="000000"/>
          <w:spacing w:val="-5"/>
          <w:sz w:val="32"/>
        </w:rPr>
        <w:t xml:space="preserve"> </w:t>
      </w:r>
      <w:r>
        <w:rPr>
          <w:rFonts w:ascii="SimSun" w:hAnsi="SimSun" w:cs="SimSun"/>
          <w:color w:val="000000"/>
          <w:spacing w:val="-3"/>
          <w:sz w:val="32"/>
        </w:rPr>
        <w:t>冬期施工，拆模过早或早期受冻；</w:t>
      </w:r>
      <w:r>
        <w:rPr>
          <w:rFonts w:ascii="SimSun"/>
          <w:color w:val="000000"/>
          <w:spacing w:val="0"/>
          <w:sz w:val="32"/>
        </w:rPr>
      </w:r>
    </w:p>
    <w:p>
      <w:pPr>
        <w:pStyle w:val="Normal"/>
        <w:framePr w:w="14347" w:x="2701" w:y="16457"/>
        <w:widowControl w:val="off"/>
        <w:autoSpaceDE w:val="off"/>
        <w:autoSpaceDN w:val="off"/>
        <w:spacing w:before="0" w:after="0" w:line="317" w:lineRule="exact"/>
        <w:ind w:left="936" w:right="0" w:firstLine="0"/>
        <w:jc w:val="left"/>
        <w:rPr>
          <w:rFonts w:ascii="SimSun"/>
          <w:color w:val="000000"/>
          <w:spacing w:val="0"/>
          <w:sz w:val="32"/>
        </w:rPr>
      </w:pPr>
      <w:r>
        <w:rPr>
          <w:rFonts w:ascii="SimSun"/>
          <w:color w:val="000000"/>
          <w:spacing w:val="-2"/>
          <w:sz w:val="32"/>
        </w:rPr>
        <w:t>(5)</w:t>
      </w:r>
      <w:r>
        <w:rPr>
          <w:rFonts w:ascii="SimSun"/>
          <w:color w:val="000000"/>
          <w:spacing w:val="-5"/>
          <w:sz w:val="32"/>
        </w:rPr>
        <w:t xml:space="preserve"> </w:t>
      </w:r>
      <w:r>
        <w:rPr>
          <w:rFonts w:ascii="SimSun" w:hAnsi="SimSun" w:cs="SimSun"/>
          <w:color w:val="000000"/>
          <w:spacing w:val="-8"/>
          <w:sz w:val="32"/>
        </w:rPr>
        <w:t>混凝土试块制作未振捣密实，养护管理不善，或养护条件不符合要求，在同条件</w:t>
      </w:r>
      <w:r>
        <w:rPr>
          <w:rFonts w:ascii="SimSun"/>
          <w:color w:val="000000"/>
          <w:spacing w:val="0"/>
          <w:sz w:val="32"/>
        </w:rPr>
      </w:r>
    </w:p>
    <w:p>
      <w:pPr>
        <w:pStyle w:val="Normal"/>
        <w:framePr w:w="14347" w:x="2701" w:y="1645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养护时，早期脱水或受外力砸坏</w:t>
      </w:r>
      <w:r>
        <w:rPr>
          <w:rFonts w:ascii="SimSun"/>
          <w:color w:val="000000"/>
          <w:spacing w:val="136"/>
          <w:sz w:val="32"/>
        </w:rPr>
        <w:t xml:space="preserve"> </w:t>
      </w:r>
      <w:r>
        <w:rPr>
          <w:rFonts w:ascii="SimSun" w:hAnsi="SimSun" w:cs="SimSun"/>
          <w:color w:val="000000"/>
          <w:spacing w:val="0"/>
          <w:sz w:val="32"/>
        </w:rPr>
        <w:t>。</w:t>
      </w:r>
      <w:r>
        <w:rPr>
          <w:rFonts w:ascii="SimSun"/>
          <w:color w:val="000000"/>
          <w:spacing w:val="0"/>
          <w:sz w:val="32"/>
        </w:rPr>
      </w:r>
    </w:p>
    <w:p>
      <w:pPr>
        <w:pStyle w:val="Normal"/>
        <w:framePr w:w="2222" w:x="3320" w:y="1739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3、防治措施</w:t>
      </w:r>
      <w:r>
        <w:rPr>
          <w:rFonts w:ascii="SimSun"/>
          <w:color w:val="000000"/>
          <w:spacing w:val="0"/>
          <w:sz w:val="32"/>
        </w:rPr>
      </w:r>
    </w:p>
    <w:p>
      <w:pPr>
        <w:pStyle w:val="Normal"/>
        <w:framePr w:w="14937" w:x="2701" w:y="17861"/>
        <w:widowControl w:val="off"/>
        <w:autoSpaceDE w:val="off"/>
        <w:autoSpaceDN w:val="off"/>
        <w:spacing w:before="0" w:after="0" w:line="317" w:lineRule="exact"/>
        <w:ind w:left="619" w:right="0" w:firstLine="0"/>
        <w:jc w:val="left"/>
        <w:rPr>
          <w:rFonts w:ascii="SimSun"/>
          <w:color w:val="000000"/>
          <w:spacing w:val="0"/>
          <w:sz w:val="32"/>
        </w:rPr>
      </w:pPr>
      <w:r>
        <w:rPr>
          <w:rFonts w:ascii="SimSun" w:hAnsi="SimSun" w:cs="SimSun"/>
          <w:color w:val="000000"/>
          <w:spacing w:val="-3"/>
          <w:sz w:val="32"/>
        </w:rPr>
        <w:t>（1）水泥应有出厂合格证，新鲜无结块，严禁使用过期水泥；砂、石子粒径、级配、</w:t>
      </w:r>
      <w:r>
        <w:rPr>
          <w:rFonts w:ascii="SimSun"/>
          <w:color w:val="000000"/>
          <w:spacing w:val="0"/>
          <w:sz w:val="32"/>
        </w:rPr>
      </w:r>
    </w:p>
    <w:p>
      <w:pPr>
        <w:pStyle w:val="Normal"/>
        <w:framePr w:w="14937" w:x="2701" w:y="17861"/>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8"/>
          <w:sz w:val="32"/>
        </w:rPr>
        <w:t>含泥量等应符合施工规范要求，严格控制混凝土配合比，保证计量准确；混凝土应按顺序拌</w:t>
      </w:r>
      <w:r>
        <w:rPr>
          <w:rFonts w:ascii="SimSun"/>
          <w:color w:val="000000"/>
          <w:spacing w:val="0"/>
          <w:sz w:val="32"/>
        </w:rPr>
      </w:r>
    </w:p>
    <w:p>
      <w:pPr>
        <w:pStyle w:val="Normal"/>
        <w:framePr w:w="14937" w:x="2701" w:y="1786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1"/>
          <w:sz w:val="32"/>
        </w:rPr>
        <w:t>制，保证搅拌时间和搅拌均匀；防止混凝土早期受冻；按施工规范要求认真制作混凝上试块，</w:t>
      </w:r>
      <w:r>
        <w:rPr>
          <w:rFonts w:ascii="SimSun"/>
          <w:color w:val="000000"/>
          <w:spacing w:val="0"/>
          <w:sz w:val="32"/>
        </w:rPr>
      </w:r>
    </w:p>
    <w:p>
      <w:pPr>
        <w:pStyle w:val="Normal"/>
        <w:framePr w:w="14937" w:x="2701" w:y="1786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并加强对试块的管理和养护。</w:t>
      </w:r>
      <w:r>
        <w:rPr>
          <w:rFonts w:ascii="SimSun"/>
          <w:color w:val="000000"/>
          <w:spacing w:val="0"/>
          <w:sz w:val="32"/>
        </w:rPr>
      </w:r>
    </w:p>
    <w:p>
      <w:pPr>
        <w:pStyle w:val="Normal"/>
        <w:framePr w:w="14573" w:x="2701" w:y="19734"/>
        <w:widowControl w:val="off"/>
        <w:autoSpaceDE w:val="off"/>
        <w:autoSpaceDN w:val="off"/>
        <w:spacing w:before="0" w:after="0" w:line="317" w:lineRule="exact"/>
        <w:ind w:left="619" w:right="0" w:firstLine="0"/>
        <w:jc w:val="left"/>
        <w:rPr>
          <w:rFonts w:ascii="SimSun"/>
          <w:color w:val="000000"/>
          <w:spacing w:val="0"/>
          <w:sz w:val="32"/>
        </w:rPr>
      </w:pPr>
      <w:r>
        <w:rPr>
          <w:rFonts w:ascii="SimSun" w:hAnsi="SimSun" w:cs="SimSun"/>
          <w:color w:val="000000"/>
          <w:spacing w:val="-3"/>
          <w:sz w:val="32"/>
        </w:rPr>
        <w:t>（2）当混凝土强度偏低，可用非破损方法（如回弹仪法，超声波法）来测定结构混凝</w:t>
      </w:r>
      <w:r>
        <w:rPr>
          <w:rFonts w:ascii="SimSun"/>
          <w:color w:val="000000"/>
          <w:spacing w:val="0"/>
          <w:sz w:val="32"/>
        </w:rPr>
      </w:r>
    </w:p>
    <w:p>
      <w:pPr>
        <w:pStyle w:val="Normal"/>
        <w:framePr w:w="14573" w:x="2701" w:y="1973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土实际强度，如仍不能满足要求，可按实际强度校核结构的安全度，研究处理方案，采取相</w:t>
      </w:r>
      <w:r>
        <w:rPr>
          <w:rFonts w:ascii="SimSun"/>
          <w:color w:val="000000"/>
          <w:spacing w:val="0"/>
          <w:sz w:val="32"/>
        </w:rPr>
      </w:r>
    </w:p>
    <w:p>
      <w:pPr>
        <w:pStyle w:val="Normal"/>
        <w:framePr w:w="14573" w:x="2701" w:y="1973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应加固或补强措施。</w:t>
      </w:r>
      <w:r>
        <w:rPr>
          <w:rFonts w:ascii="SimSun"/>
          <w:color w:val="000000"/>
          <w:spacing w:val="0"/>
          <w:sz w:val="32"/>
        </w:rPr>
      </w:r>
    </w:p>
    <w:p>
      <w:pPr>
        <w:pStyle w:val="Normal"/>
        <w:framePr w:w="5477" w:x="3320" w:y="2137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第七十八条</w:t>
      </w:r>
      <w:r>
        <w:rPr>
          <w:rFonts w:ascii="SimSun"/>
          <w:color w:val="000000"/>
          <w:spacing w:val="470"/>
          <w:sz w:val="32"/>
        </w:rPr>
        <w:t xml:space="preserve"> </w:t>
      </w:r>
      <w:r>
        <w:rPr>
          <w:rFonts w:ascii="SimSun" w:hAnsi="SimSun" w:cs="SimSun"/>
          <w:color w:val="000000"/>
          <w:spacing w:val="-3"/>
          <w:sz w:val="32"/>
        </w:rPr>
        <w:t>隧道施工质量通病</w:t>
      </w:r>
      <w:r>
        <w:rPr>
          <w:rFonts w:ascii="SimSun"/>
          <w:color w:val="000000"/>
          <w:spacing w:val="0"/>
          <w:sz w:val="32"/>
        </w:rPr>
      </w:r>
    </w:p>
    <w:p>
      <w:pPr>
        <w:pStyle w:val="Normal"/>
        <w:framePr w:w="5477" w:x="3320" w:y="2137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一、光面爆破效果不好</w:t>
      </w:r>
      <w:r>
        <w:rPr>
          <w:rFonts w:ascii="SimSun"/>
          <w:color w:val="000000"/>
          <w:spacing w:val="0"/>
          <w:sz w:val="32"/>
        </w:rPr>
      </w:r>
    </w:p>
    <w:p>
      <w:pPr>
        <w:pStyle w:val="Normal"/>
        <w:framePr w:w="7104" w:x="3320" w:y="2230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1、现象。爆破轮廓线不圆顺，超欠挖严重。</w:t>
      </w:r>
      <w:r>
        <w:rPr>
          <w:rFonts w:ascii="SimSu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FNNWNF+Nimbus Roman No9 L Regular"/>
          <w:color w:val="000000"/>
          <w:spacing w:val="-63"/>
          <w:sz w:val="27"/>
        </w:rPr>
        <w:t>46</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539" w:x="3320"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2、产生的原因</w:t>
      </w:r>
      <w:r>
        <w:rPr>
          <w:rFonts w:ascii="Times New Roman"/>
          <w:color w:val="000000"/>
          <w:spacing w:val="0"/>
          <w:sz w:val="32"/>
        </w:rPr>
      </w:r>
    </w:p>
    <w:p>
      <w:pPr>
        <w:pStyle w:val="Normal"/>
        <w:framePr w:w="13844" w:x="3331" w:y="24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爆破设计参数不合理，当围岩发生变化时没有及时调整参数，周边眼间距较大，周边眼</w:t>
      </w:r>
      <w:r>
        <w:rPr>
          <w:rFonts w:ascii="Times New Roman"/>
          <w:color w:val="000000"/>
          <w:spacing w:val="0"/>
          <w:sz w:val="32"/>
        </w:rPr>
      </w:r>
    </w:p>
    <w:p>
      <w:pPr>
        <w:pStyle w:val="Normal"/>
        <w:framePr w:w="2698" w:x="2701"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外插角太大等。</w:t>
      </w:r>
      <w:r>
        <w:rPr>
          <w:rFonts w:ascii="Times New Roman"/>
          <w:color w:val="000000"/>
          <w:spacing w:val="0"/>
          <w:sz w:val="32"/>
        </w:rPr>
      </w:r>
    </w:p>
    <w:p>
      <w:pPr>
        <w:pStyle w:val="Normal"/>
        <w:framePr w:w="2222" w:x="3320" w:y="33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3、防治措施</w:t>
      </w:r>
      <w:r>
        <w:rPr>
          <w:rFonts w:ascii="Times New Roman"/>
          <w:color w:val="000000"/>
          <w:spacing w:val="0"/>
          <w:sz w:val="32"/>
        </w:rPr>
      </w:r>
    </w:p>
    <w:p>
      <w:pPr>
        <w:pStyle w:val="Normal"/>
        <w:framePr w:w="14374" w:x="2701" w:y="3820"/>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8"/>
          <w:sz w:val="32"/>
        </w:rPr>
        <w:t>（1）根据围岩特点，合理选定周边眼的间距和最小抵抗线，尽最大努力提高钻眼质量;</w:t>
      </w:r>
      <w:r>
        <w:rPr>
          <w:rFonts w:ascii="Times New Roman"/>
          <w:color w:val="000000"/>
          <w:spacing w:val="0"/>
          <w:sz w:val="32"/>
        </w:rPr>
      </w:r>
    </w:p>
    <w:p>
      <w:pPr>
        <w:pStyle w:val="Normal"/>
        <w:framePr w:w="14374" w:x="2701" w:y="3820"/>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3"/>
          <w:sz w:val="32"/>
        </w:rPr>
        <w:t>（2）严格控制周边眼的装药量，尽可能将药量沿眼长均匀分布。</w:t>
      </w:r>
      <w:r>
        <w:rPr>
          <w:rFonts w:ascii="Times New Roman"/>
          <w:color w:val="000000"/>
          <w:spacing w:val="0"/>
          <w:sz w:val="32"/>
        </w:rPr>
      </w:r>
    </w:p>
    <w:p>
      <w:pPr>
        <w:pStyle w:val="Normal"/>
        <w:framePr w:w="14374" w:x="2701" w:y="3820"/>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3"/>
          <w:sz w:val="32"/>
        </w:rPr>
        <w:t>（3）周边眼宜使用小直径药卷和低猛度、低爆速的炸药。为满足装结构要求，可借助</w:t>
      </w:r>
      <w:r>
        <w:rPr>
          <w:rFonts w:ascii="Times New Roman"/>
          <w:color w:val="000000"/>
          <w:spacing w:val="0"/>
          <w:sz w:val="32"/>
        </w:rPr>
      </w:r>
    </w:p>
    <w:p>
      <w:pPr>
        <w:pStyle w:val="Normal"/>
        <w:framePr w:w="14374" w:x="2701" w:y="382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导爆索（传爆线）来实现空气间隔装药。</w:t>
      </w:r>
      <w:r>
        <w:rPr>
          <w:rFonts w:ascii="Times New Roman"/>
          <w:color w:val="000000"/>
          <w:spacing w:val="0"/>
          <w:sz w:val="32"/>
        </w:rPr>
      </w:r>
    </w:p>
    <w:p>
      <w:pPr>
        <w:pStyle w:val="Normal"/>
        <w:framePr w:w="14352" w:x="2701" w:y="5692"/>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（4）采用毫秒微差有序起爆。要安排好开挖程序，使光面爆破具有良好的临空面。</w:t>
      </w:r>
      <w:r>
        <w:rPr>
          <w:rFonts w:ascii="Times New Roman"/>
          <w:color w:val="000000"/>
          <w:spacing w:val="0"/>
          <w:sz w:val="32"/>
        </w:rPr>
      </w:r>
    </w:p>
    <w:p>
      <w:pPr>
        <w:pStyle w:val="Normal"/>
        <w:framePr w:w="14352" w:x="2701" w:y="5692"/>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2"/>
          <w:sz w:val="32"/>
        </w:rPr>
        <w:t>（5）炮眼痕迹保存效率规定：硬岩：大于等于80%，中硬岩</w:t>
      </w:r>
      <w:r>
        <w:rPr>
          <w:rFonts w:ascii="Times New Roman"/>
          <w:color w:val="000000"/>
          <w:spacing w:val="-16"/>
          <w:sz w:val="32"/>
        </w:rPr>
        <w:t xml:space="preserve"> </w:t>
      </w:r>
      <w:r>
        <w:rPr>
          <w:rFonts w:ascii="SimSun" w:hAnsi="SimSun" w:cs="SimSun"/>
          <w:color w:val="000000"/>
          <w:spacing w:val="-3"/>
          <w:sz w:val="32"/>
        </w:rPr>
        <w:t>70%，软岩</w:t>
      </w:r>
      <w:r>
        <w:rPr>
          <w:rFonts w:ascii="Times New Roman"/>
          <w:color w:val="000000"/>
          <w:spacing w:val="-15"/>
          <w:sz w:val="32"/>
        </w:rPr>
        <w:t xml:space="preserve"> </w:t>
      </w:r>
      <w:r>
        <w:rPr>
          <w:rFonts w:ascii="SimSun" w:hAnsi="SimSun" w:cs="SimSun"/>
          <w:color w:val="000000"/>
          <w:spacing w:val="-3"/>
          <w:sz w:val="32"/>
        </w:rPr>
        <w:t>50%。周边眼痕</w:t>
      </w:r>
      <w:r>
        <w:rPr>
          <w:rFonts w:ascii="Times New Roman"/>
          <w:color w:val="000000"/>
          <w:spacing w:val="0"/>
          <w:sz w:val="32"/>
        </w:rPr>
      </w:r>
    </w:p>
    <w:p>
      <w:pPr>
        <w:pStyle w:val="Normal"/>
        <w:framePr w:w="14352" w:x="2701" w:y="569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迹应在开挖轮廓面上均匀分布。</w:t>
      </w:r>
      <w:r>
        <w:rPr>
          <w:rFonts w:ascii="Times New Roman"/>
          <w:color w:val="000000"/>
          <w:spacing w:val="0"/>
          <w:sz w:val="32"/>
        </w:rPr>
      </w:r>
    </w:p>
    <w:p>
      <w:pPr>
        <w:pStyle w:val="Normal"/>
        <w:framePr w:w="8015" w:x="3320" w:y="70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二、开挖后没有及时喷射封闭、混凝土喷射不平整</w:t>
      </w:r>
      <w:r>
        <w:rPr>
          <w:rFonts w:ascii="Times New Roman"/>
          <w:color w:val="000000"/>
          <w:spacing w:val="0"/>
          <w:sz w:val="32"/>
        </w:rPr>
      </w:r>
    </w:p>
    <w:p>
      <w:pPr>
        <w:pStyle w:val="Normal"/>
        <w:framePr w:w="14374" w:x="2701" w:y="7565"/>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1、现象。开挖后没有及时封闭围岩而直接进入下道工序；喷射混凝土支护表面经常出</w:t>
      </w:r>
      <w:r>
        <w:rPr>
          <w:rFonts w:ascii="Times New Roman"/>
          <w:color w:val="000000"/>
          <w:spacing w:val="0"/>
          <w:sz w:val="32"/>
        </w:rPr>
      </w:r>
    </w:p>
    <w:p>
      <w:pPr>
        <w:pStyle w:val="Normal"/>
        <w:framePr w:w="14374"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现葡萄状、波浪状、丘岭状等不平整现象。</w:t>
      </w:r>
      <w:r>
        <w:rPr>
          <w:rFonts w:ascii="Times New Roman"/>
          <w:color w:val="000000"/>
          <w:spacing w:val="0"/>
          <w:sz w:val="32"/>
        </w:rPr>
      </w:r>
    </w:p>
    <w:p>
      <w:pPr>
        <w:pStyle w:val="Normal"/>
        <w:framePr w:w="2539" w:x="3320" w:y="85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2、发生的原因</w:t>
      </w:r>
      <w:r>
        <w:rPr>
          <w:rFonts w:ascii="Times New Roman"/>
          <w:color w:val="000000"/>
          <w:spacing w:val="0"/>
          <w:sz w:val="32"/>
        </w:rPr>
      </w:r>
    </w:p>
    <w:p>
      <w:pPr>
        <w:pStyle w:val="Normal"/>
        <w:framePr w:w="14533" w:x="2701" w:y="8969"/>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12"/>
          <w:sz w:val="32"/>
        </w:rPr>
        <w:t>喷射不平顺的原因为：有的是没有采用光面爆破，超挖过度引起的，有的是铺设钢筋网、</w:t>
      </w:r>
      <w:r>
        <w:rPr>
          <w:rFonts w:ascii="Times New Roman"/>
          <w:color w:val="000000"/>
          <w:spacing w:val="0"/>
          <w:sz w:val="32"/>
        </w:rPr>
      </w:r>
    </w:p>
    <w:p>
      <w:pPr>
        <w:pStyle w:val="Normal"/>
        <w:framePr w:w="1453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格栅拱、钢拱架不平引起的，有的是喷射混凝土本身的质量引起的。</w:t>
      </w:r>
      <w:r>
        <w:rPr>
          <w:rFonts w:ascii="Times New Roman"/>
          <w:color w:val="000000"/>
          <w:spacing w:val="0"/>
          <w:sz w:val="32"/>
        </w:rPr>
      </w:r>
    </w:p>
    <w:p>
      <w:pPr>
        <w:pStyle w:val="Normal"/>
        <w:framePr w:w="14533" w:x="2701" w:y="8969"/>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3"/>
          <w:sz w:val="32"/>
        </w:rPr>
        <w:t>对围岩不及时封闭的原因：不按规范施工。</w:t>
      </w:r>
      <w:r>
        <w:rPr>
          <w:rFonts w:ascii="Times New Roman"/>
          <w:color w:val="000000"/>
          <w:spacing w:val="0"/>
          <w:sz w:val="32"/>
        </w:rPr>
      </w:r>
    </w:p>
    <w:p>
      <w:pPr>
        <w:pStyle w:val="Normal"/>
        <w:framePr w:w="14573" w:x="2701" w:y="10373"/>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3、开挖后及时初喷，以封闭岩面；喷射混凝土应与围岩紧密粘结，结合牢固，不能有</w:t>
      </w:r>
      <w:r>
        <w:rPr>
          <w:rFonts w:ascii="Times New Roman"/>
          <w:color w:val="000000"/>
          <w:spacing w:val="0"/>
          <w:sz w:val="32"/>
        </w:rPr>
      </w:r>
    </w:p>
    <w:p>
      <w:pPr>
        <w:pStyle w:val="Normal"/>
        <w:framePr w:w="14573" w:x="2701" w:y="1037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空洞。喷头与受喷面的距离、角度要满足规范要求，喷射压力要满足规范要求，喷射厚度要</w:t>
      </w:r>
      <w:r>
        <w:rPr>
          <w:rFonts w:ascii="Times New Roman"/>
          <w:color w:val="000000"/>
          <w:spacing w:val="0"/>
          <w:sz w:val="32"/>
        </w:rPr>
      </w:r>
    </w:p>
    <w:p>
      <w:pPr>
        <w:pStyle w:val="Normal"/>
        <w:framePr w:w="14573" w:x="2701" w:y="1037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满足设计要求。</w:t>
      </w:r>
      <w:r>
        <w:rPr>
          <w:rFonts w:ascii="Times New Roman"/>
          <w:color w:val="000000"/>
          <w:spacing w:val="0"/>
          <w:sz w:val="32"/>
        </w:rPr>
      </w:r>
    </w:p>
    <w:p>
      <w:pPr>
        <w:pStyle w:val="Normal"/>
        <w:framePr w:w="3331" w:x="3320" w:y="117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三、锚杆支护不规范</w:t>
      </w:r>
      <w:r>
        <w:rPr>
          <w:rFonts w:ascii="Times New Roman"/>
          <w:color w:val="000000"/>
          <w:spacing w:val="0"/>
          <w:sz w:val="32"/>
        </w:rPr>
      </w:r>
    </w:p>
    <w:p>
      <w:pPr>
        <w:pStyle w:val="Normal"/>
        <w:framePr w:w="14374" w:x="2701" w:y="12245"/>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1、现象。锚杆孔内砂浆不饱满，锚杆垫板不密贴，锚杆方向与围岩和岩层主要结构角</w:t>
      </w:r>
      <w:r>
        <w:rPr>
          <w:rFonts w:ascii="Times New Roman"/>
          <w:color w:val="000000"/>
          <w:spacing w:val="0"/>
          <w:sz w:val="32"/>
        </w:rPr>
      </w:r>
    </w:p>
    <w:p>
      <w:pPr>
        <w:pStyle w:val="Normal"/>
        <w:framePr w:w="14374"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度不合理，拔力试验频率不足等。</w:t>
      </w:r>
      <w:r>
        <w:rPr>
          <w:rFonts w:ascii="Times New Roman"/>
          <w:color w:val="000000"/>
          <w:spacing w:val="0"/>
          <w:sz w:val="32"/>
        </w:rPr>
      </w:r>
    </w:p>
    <w:p>
      <w:pPr>
        <w:pStyle w:val="Normal"/>
        <w:framePr w:w="2539" w:x="3320" w:y="131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2、发生的原因</w:t>
      </w:r>
      <w:r>
        <w:rPr>
          <w:rFonts w:ascii="Times New Roman"/>
          <w:color w:val="000000"/>
          <w:spacing w:val="0"/>
          <w:sz w:val="32"/>
        </w:rPr>
      </w:r>
    </w:p>
    <w:p>
      <w:pPr>
        <w:pStyle w:val="Normal"/>
        <w:framePr w:w="14573" w:x="2701" w:y="13649"/>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其原因是对锚杆支护的重要性认识不足，锚杆施工的工序较复杂等。锚杆支护不到位，</w:t>
      </w:r>
      <w:r>
        <w:rPr>
          <w:rFonts w:ascii="Times New Roman"/>
          <w:color w:val="000000"/>
          <w:spacing w:val="0"/>
          <w:sz w:val="32"/>
        </w:rPr>
      </w:r>
    </w:p>
    <w:p>
      <w:pPr>
        <w:pStyle w:val="Normal"/>
        <w:framePr w:w="14573"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就违反了新奥法的基本原则，就不能充分利用围岩的自支护能力，这将对隧道的整体稳定带</w:t>
      </w:r>
      <w:r>
        <w:rPr>
          <w:rFonts w:ascii="Times New Roman"/>
          <w:color w:val="000000"/>
          <w:spacing w:val="0"/>
          <w:sz w:val="32"/>
        </w:rPr>
      </w:r>
    </w:p>
    <w:p>
      <w:pPr>
        <w:pStyle w:val="Normal"/>
        <w:framePr w:w="14573" w:x="2701" w:y="1364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来影响。</w:t>
      </w:r>
      <w:r>
        <w:rPr>
          <w:rFonts w:ascii="Times New Roman"/>
          <w:color w:val="000000"/>
          <w:spacing w:val="0"/>
          <w:sz w:val="32"/>
        </w:rPr>
      </w:r>
    </w:p>
    <w:p>
      <w:pPr>
        <w:pStyle w:val="Normal"/>
        <w:framePr w:w="2222" w:x="3320" w:y="150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3、防治措施</w:t>
      </w:r>
      <w:r>
        <w:rPr>
          <w:rFonts w:ascii="Times New Roman"/>
          <w:color w:val="000000"/>
          <w:spacing w:val="0"/>
          <w:sz w:val="32"/>
        </w:rPr>
      </w:r>
    </w:p>
    <w:p>
      <w:pPr>
        <w:pStyle w:val="Normal"/>
        <w:framePr w:w="14351" w:x="2701" w:y="15521"/>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8"/>
          <w:sz w:val="32"/>
        </w:rPr>
        <w:t>钻孔方向应尽量与围岩和岩层主要结构面垂直，锚杆垫板与岩面紧贴，孔内砂浆必须饱</w:t>
      </w:r>
      <w:r>
        <w:rPr>
          <w:rFonts w:ascii="Times New Roman"/>
          <w:color w:val="000000"/>
          <w:spacing w:val="0"/>
          <w:sz w:val="32"/>
        </w:rPr>
      </w:r>
    </w:p>
    <w:p>
      <w:pPr>
        <w:pStyle w:val="Normal"/>
        <w:framePr w:w="14351"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满，同时拉拔试验的频率满足规范要求。</w:t>
      </w:r>
      <w:r>
        <w:rPr>
          <w:rFonts w:ascii="Times New Roman"/>
          <w:color w:val="000000"/>
          <w:spacing w:val="0"/>
          <w:sz w:val="32"/>
        </w:rPr>
      </w:r>
    </w:p>
    <w:p>
      <w:pPr>
        <w:pStyle w:val="Normal"/>
        <w:framePr w:w="3014" w:x="3320" w:y="164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四、二次衬砌裂缝</w:t>
      </w:r>
      <w:r>
        <w:rPr>
          <w:rFonts w:ascii="Times New Roman"/>
          <w:color w:val="000000"/>
          <w:spacing w:val="0"/>
          <w:sz w:val="32"/>
        </w:rPr>
      </w:r>
    </w:p>
    <w:p>
      <w:pPr>
        <w:pStyle w:val="Normal"/>
        <w:framePr w:w="14374" w:x="2701" w:y="16925"/>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1、现象。隧道拱、墙的裂缝主要有环向的、水平向的、斜向的和网状的裂缝，其性质</w:t>
      </w:r>
      <w:r>
        <w:rPr>
          <w:rFonts w:ascii="Times New Roman"/>
          <w:color w:val="000000"/>
          <w:spacing w:val="0"/>
          <w:sz w:val="32"/>
        </w:rPr>
      </w:r>
    </w:p>
    <w:p>
      <w:pPr>
        <w:pStyle w:val="Normal"/>
        <w:framePr w:w="14374"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分受力和非受力裂缝。</w:t>
      </w:r>
      <w:r>
        <w:rPr>
          <w:rFonts w:ascii="Times New Roman"/>
          <w:color w:val="000000"/>
          <w:spacing w:val="0"/>
          <w:sz w:val="32"/>
        </w:rPr>
      </w:r>
    </w:p>
    <w:p>
      <w:pPr>
        <w:pStyle w:val="Normal"/>
        <w:framePr w:w="2539" w:x="3320" w:y="178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2、产生的原因</w:t>
      </w:r>
      <w:r>
        <w:rPr>
          <w:rFonts w:ascii="Times New Roman"/>
          <w:color w:val="000000"/>
          <w:spacing w:val="0"/>
          <w:sz w:val="32"/>
        </w:rPr>
      </w:r>
    </w:p>
    <w:p>
      <w:pPr>
        <w:pStyle w:val="Normal"/>
        <w:framePr w:w="14573" w:x="2701" w:y="18330"/>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非受力裂缝主要是因混凝土的配合比、洞内温度的变化，施工养护不及时等原因引起。</w:t>
      </w:r>
      <w:r>
        <w:rPr>
          <w:rFonts w:ascii="Times New Roman"/>
          <w:color w:val="000000"/>
          <w:spacing w:val="0"/>
          <w:sz w:val="32"/>
        </w:rPr>
      </w:r>
    </w:p>
    <w:p>
      <w:pPr>
        <w:pStyle w:val="Normal"/>
        <w:framePr w:w="14573" w:x="2701" w:y="18330"/>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8"/>
          <w:sz w:val="32"/>
        </w:rPr>
        <w:t>受力裂缝产生的原因比较复杂，与结构自身的混凝土强度、作用在隧道衬砌结构上的压</w:t>
      </w:r>
      <w:r>
        <w:rPr>
          <w:rFonts w:ascii="Times New Roma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力、隧道围岩的性质、地应力的大小以及施工方法管理等因素有关。隧道产生裂缝轻则缩短</w:t>
      </w:r>
      <w:r>
        <w:rPr>
          <w:rFonts w:ascii="Times New Roma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使用寿命，重则产生毁灭性的破坏。隧道应进行动态施工。由于受技术和资金条件的限制，</w:t>
      </w:r>
      <w:r>
        <w:rPr>
          <w:rFonts w:ascii="Times New Roma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一般隧道在设计前对一些因素很难准确确定，因此在施工中要随时观察掌子面，对围岩情况</w:t>
      </w:r>
      <w:r>
        <w:rPr>
          <w:rFonts w:ascii="Times New Roma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进行对比和分析，及时调整和完善设计。</w:t>
      </w:r>
      <w:r>
        <w:rPr>
          <w:rFonts w:ascii="Times New Roman"/>
          <w:color w:val="000000"/>
          <w:spacing w:val="0"/>
          <w:sz w:val="32"/>
        </w:rPr>
      </w:r>
    </w:p>
    <w:p>
      <w:pPr>
        <w:pStyle w:val="Normal"/>
        <w:framePr w:w="2222" w:x="3320" w:y="211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3、防治措施</w:t>
      </w:r>
      <w:r>
        <w:rPr>
          <w:rFonts w:ascii="Times New Roman"/>
          <w:color w:val="000000"/>
          <w:spacing w:val="0"/>
          <w:sz w:val="32"/>
        </w:rPr>
      </w:r>
    </w:p>
    <w:p>
      <w:pPr>
        <w:pStyle w:val="Normal"/>
        <w:framePr w:w="14358" w:x="2701" w:y="21606"/>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8"/>
          <w:sz w:val="32"/>
        </w:rPr>
        <w:t>严格按照隧道施工规范及设计要求施工，加强混凝土质量管理，当围岩发生变化时及时</w:t>
      </w:r>
      <w:r>
        <w:rPr>
          <w:rFonts w:ascii="Times New Roman"/>
          <w:color w:val="000000"/>
          <w:spacing w:val="0"/>
          <w:sz w:val="32"/>
        </w:rPr>
      </w:r>
    </w:p>
    <w:p>
      <w:pPr>
        <w:pStyle w:val="Normal"/>
        <w:framePr w:w="14358" w:x="2701" w:y="2160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调整支护参数。</w:t>
      </w:r>
      <w:r>
        <w:rPr>
          <w:rFonts w:ascii="Times New Roman"/>
          <w:color w:val="000000"/>
          <w:spacing w:val="0"/>
          <w:sz w:val="32"/>
        </w:rPr>
      </w:r>
    </w:p>
    <w:p>
      <w:pPr>
        <w:pStyle w:val="Normal"/>
        <w:framePr w:w="675" w:x="9135" w:y="23173"/>
        <w:widowControl w:val="off"/>
        <w:autoSpaceDE w:val="off"/>
        <w:autoSpaceDN w:val="off"/>
        <w:spacing w:before="0" w:after="0" w:line="241" w:lineRule="exact"/>
        <w:ind w:left="0" w:right="0" w:firstLine="0"/>
        <w:jc w:val="left"/>
        <w:rPr>
          <w:rFonts w:ascii="Times New Roman"/>
          <w:color w:val="000000"/>
          <w:spacing w:val="0"/>
          <w:sz w:val="27"/>
        </w:rPr>
      </w:pPr>
      <w:r>
        <w:rPr>
          <w:rFonts w:ascii="DBBEPD+Nimbus Roman No9 L Regular"/>
          <w:color w:val="000000"/>
          <w:spacing w:val="-63"/>
          <w:sz w:val="27"/>
        </w:rPr>
        <w:t>47</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014" w:x="3320"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五、拱墙背后空洞</w:t>
      </w:r>
      <w:r>
        <w:rPr>
          <w:rFonts w:ascii="Times New Roman"/>
          <w:color w:val="000000"/>
          <w:spacing w:val="0"/>
          <w:sz w:val="32"/>
        </w:rPr>
      </w:r>
    </w:p>
    <w:p>
      <w:pPr>
        <w:pStyle w:val="Normal"/>
        <w:framePr w:w="14573" w:x="2701" w:y="2416"/>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1、现象。衬砌背后存在一定规模的空洞或空洞回填不密实是经常遇到的病害。据雷达</w:t>
      </w:r>
      <w:r>
        <w:rPr>
          <w:rFonts w:ascii="Times New Roman"/>
          <w:color w:val="000000"/>
          <w:spacing w:val="0"/>
          <w:sz w:val="32"/>
        </w:rPr>
      </w:r>
    </w:p>
    <w:p>
      <w:pPr>
        <w:pStyle w:val="Normal"/>
        <w:framePr w:w="14573" w:x="2701" w:y="241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检测表明，拱墙背后的空洞现象比较普遍，尤以拱顶空洞较为严重，个别地方甚至达到人可</w:t>
      </w:r>
      <w:r>
        <w:rPr>
          <w:rFonts w:ascii="Times New Roman"/>
          <w:color w:val="000000"/>
          <w:spacing w:val="0"/>
          <w:sz w:val="32"/>
        </w:rPr>
      </w:r>
    </w:p>
    <w:p>
      <w:pPr>
        <w:pStyle w:val="Normal"/>
        <w:framePr w:w="14573" w:x="2701" w:y="241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在其中爬行的程度。</w:t>
      </w:r>
      <w:r>
        <w:rPr>
          <w:rFonts w:ascii="Times New Roman"/>
          <w:color w:val="000000"/>
          <w:spacing w:val="0"/>
          <w:sz w:val="32"/>
        </w:rPr>
      </w:r>
    </w:p>
    <w:p>
      <w:pPr>
        <w:pStyle w:val="Normal"/>
        <w:framePr w:w="2539" w:x="3320" w:y="38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2、发生的原因</w:t>
      </w:r>
      <w:r>
        <w:rPr>
          <w:rFonts w:ascii="Times New Roman"/>
          <w:color w:val="000000"/>
          <w:spacing w:val="0"/>
          <w:sz w:val="32"/>
        </w:rPr>
      </w:r>
    </w:p>
    <w:p>
      <w:pPr>
        <w:pStyle w:val="Normal"/>
        <w:framePr w:w="14573" w:x="2701" w:y="4288"/>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8"/>
          <w:sz w:val="32"/>
        </w:rPr>
        <w:t>引起脱空的原因除管理不力外，超挖过大，未回填或回填不到位，或未采用压力泵送回</w:t>
      </w:r>
      <w:r>
        <w:rPr>
          <w:rFonts w:ascii="Times New Roman"/>
          <w:color w:val="000000"/>
          <w:spacing w:val="0"/>
          <w:sz w:val="32"/>
        </w:rPr>
      </w:r>
    </w:p>
    <w:p>
      <w:pPr>
        <w:pStyle w:val="Normal"/>
        <w:framePr w:w="14573" w:x="270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填混凝土等有关。墙背脱空使衬砌和围岩不能形成一个完整的受力体系，同时对二次衬砌产</w:t>
      </w:r>
      <w:r>
        <w:rPr>
          <w:rFonts w:ascii="Times New Roman"/>
          <w:color w:val="000000"/>
          <w:spacing w:val="0"/>
          <w:sz w:val="32"/>
        </w:rPr>
      </w:r>
    </w:p>
    <w:p>
      <w:pPr>
        <w:pStyle w:val="Normal"/>
        <w:framePr w:w="14573" w:x="270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生一定的威胁，围岩落石砸穿衬砌的事故也曾发生过。</w:t>
      </w:r>
      <w:r>
        <w:rPr>
          <w:rFonts w:ascii="Times New Roman"/>
          <w:color w:val="000000"/>
          <w:spacing w:val="0"/>
          <w:sz w:val="32"/>
        </w:rPr>
      </w:r>
    </w:p>
    <w:p>
      <w:pPr>
        <w:pStyle w:val="Normal"/>
        <w:framePr w:w="14573" w:x="2701" w:y="4288"/>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3"/>
          <w:sz w:val="32"/>
        </w:rPr>
        <w:t>3、防治措施</w:t>
      </w:r>
      <w:r>
        <w:rPr>
          <w:rFonts w:ascii="Times New Roman"/>
          <w:color w:val="000000"/>
          <w:spacing w:val="0"/>
          <w:sz w:val="32"/>
        </w:rPr>
      </w:r>
    </w:p>
    <w:p>
      <w:pPr>
        <w:pStyle w:val="Normal"/>
        <w:framePr w:w="14310" w:x="2701" w:y="6160"/>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5"/>
          <w:sz w:val="32"/>
        </w:rPr>
        <w:t>拱墙背后的空隙必须回填密实，因严重超挖和塌方产生的空穴要制定具体处理方案,同</w:t>
      </w:r>
      <w:r>
        <w:rPr>
          <w:rFonts w:ascii="Times New Roman"/>
          <w:color w:val="000000"/>
          <w:spacing w:val="0"/>
          <w:sz w:val="32"/>
        </w:rPr>
      </w:r>
    </w:p>
    <w:p>
      <w:pPr>
        <w:pStyle w:val="Normal"/>
        <w:framePr w:w="14310" w:x="2701"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时加强爆破质量，减少隧道超挖。</w:t>
      </w:r>
      <w:r>
        <w:rPr>
          <w:rFonts w:ascii="Times New Roman"/>
          <w:color w:val="000000"/>
          <w:spacing w:val="0"/>
          <w:sz w:val="32"/>
        </w:rPr>
      </w:r>
    </w:p>
    <w:p>
      <w:pPr>
        <w:pStyle w:val="Normal"/>
        <w:framePr w:w="5113" w:x="3320" w:y="733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第七十九条</w:t>
      </w:r>
      <w:r>
        <w:rPr>
          <w:rFonts w:ascii="Times New Roman"/>
          <w:color w:val="000000"/>
          <w:spacing w:val="233"/>
          <w:sz w:val="32"/>
        </w:rPr>
        <w:t xml:space="preserve"> </w:t>
      </w:r>
      <w:r>
        <w:rPr>
          <w:rFonts w:ascii="SimSun" w:hAnsi="SimSun" w:cs="SimSun"/>
          <w:color w:val="000000"/>
          <w:spacing w:val="-3"/>
          <w:sz w:val="32"/>
        </w:rPr>
        <w:t>桥梁施工质量通病</w:t>
      </w:r>
      <w:r>
        <w:rPr>
          <w:rFonts w:ascii="Times New Roman"/>
          <w:color w:val="000000"/>
          <w:spacing w:val="0"/>
          <w:sz w:val="32"/>
        </w:rPr>
      </w:r>
    </w:p>
    <w:p>
      <w:pPr>
        <w:pStyle w:val="Normal"/>
        <w:framePr w:w="5113" w:x="3320" w:y="7330"/>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常见质量通病及其对策</w:t>
      </w:r>
      <w:r>
        <w:rPr>
          <w:rFonts w:ascii="Times New Roman"/>
          <w:color w:val="000000"/>
          <w:spacing w:val="0"/>
          <w:sz w:val="32"/>
        </w:rPr>
      </w:r>
    </w:p>
    <w:p>
      <w:pPr>
        <w:pStyle w:val="Normal"/>
        <w:framePr w:w="1114" w:x="1956" w:y="82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分项</w:t>
      </w:r>
      <w:r>
        <w:rPr>
          <w:rFonts w:ascii="Times New Roman"/>
          <w:color w:val="000000"/>
          <w:spacing w:val="0"/>
          <w:sz w:val="32"/>
        </w:rPr>
      </w:r>
    </w:p>
    <w:p>
      <w:pPr>
        <w:pStyle w:val="Normal"/>
        <w:framePr w:w="1114" w:x="1956" w:y="828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名称</w:t>
      </w:r>
      <w:r>
        <w:rPr>
          <w:rFonts w:ascii="Times New Roman"/>
          <w:color w:val="000000"/>
          <w:spacing w:val="0"/>
          <w:sz w:val="32"/>
        </w:rPr>
      </w:r>
    </w:p>
    <w:p>
      <w:pPr>
        <w:pStyle w:val="Normal"/>
        <w:framePr w:w="1272" w:x="3615" w:y="85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通</w:t>
      </w:r>
      <w:r>
        <w:rPr>
          <w:rFonts w:ascii="Times New Roman"/>
          <w:color w:val="000000"/>
          <w:spacing w:val="75"/>
          <w:sz w:val="32"/>
        </w:rPr>
        <w:t xml:space="preserve"> </w:t>
      </w:r>
      <w:r>
        <w:rPr>
          <w:rFonts w:ascii="SimSun" w:hAnsi="SimSun" w:cs="SimSun"/>
          <w:color w:val="000000"/>
          <w:spacing w:val="0"/>
          <w:sz w:val="32"/>
        </w:rPr>
        <w:t>病</w:t>
      </w:r>
      <w:r>
        <w:rPr>
          <w:rFonts w:ascii="Times New Roman"/>
          <w:color w:val="000000"/>
          <w:spacing w:val="0"/>
          <w:sz w:val="32"/>
        </w:rPr>
      </w:r>
    </w:p>
    <w:p>
      <w:pPr>
        <w:pStyle w:val="Normal"/>
        <w:framePr w:w="1272" w:x="7407" w:y="85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原</w:t>
      </w:r>
      <w:r>
        <w:rPr>
          <w:rFonts w:ascii="Times New Roman"/>
          <w:color w:val="000000"/>
          <w:spacing w:val="75"/>
          <w:sz w:val="32"/>
        </w:rPr>
        <w:t xml:space="preserve"> </w:t>
      </w:r>
      <w:r>
        <w:rPr>
          <w:rFonts w:ascii="SimSun" w:hAnsi="SimSun" w:cs="SimSun"/>
          <w:color w:val="000000"/>
          <w:spacing w:val="0"/>
          <w:sz w:val="32"/>
        </w:rPr>
        <w:t>因</w:t>
      </w:r>
      <w:r>
        <w:rPr>
          <w:rFonts w:ascii="Times New Roman"/>
          <w:color w:val="000000"/>
          <w:spacing w:val="0"/>
          <w:sz w:val="32"/>
        </w:rPr>
      </w:r>
    </w:p>
    <w:p>
      <w:pPr>
        <w:pStyle w:val="Normal"/>
        <w:framePr w:w="1273" w:x="12753" w:y="85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措</w:t>
      </w:r>
      <w:r>
        <w:rPr>
          <w:rFonts w:ascii="Times New Roman"/>
          <w:color w:val="000000"/>
          <w:spacing w:val="76"/>
          <w:sz w:val="32"/>
        </w:rPr>
        <w:t xml:space="preserve"> </w:t>
      </w:r>
      <w:r>
        <w:rPr>
          <w:rFonts w:ascii="SimSun" w:hAnsi="SimSun" w:cs="SimSun"/>
          <w:color w:val="000000"/>
          <w:spacing w:val="0"/>
          <w:sz w:val="32"/>
        </w:rPr>
        <w:t>施</w:t>
      </w:r>
      <w:r>
        <w:rPr>
          <w:rFonts w:ascii="Times New Roman"/>
          <w:color w:val="000000"/>
          <w:spacing w:val="0"/>
          <w:sz w:val="32"/>
        </w:rPr>
      </w:r>
    </w:p>
    <w:p>
      <w:pPr>
        <w:pStyle w:val="Normal"/>
        <w:framePr w:w="5317" w:x="11421" w:y="10262"/>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双面焊</w:t>
      </w:r>
      <w:r>
        <w:rPr>
          <w:rFonts w:ascii="Times New Roman"/>
          <w:color w:val="000000"/>
          <w:spacing w:val="1"/>
          <w:sz w:val="27"/>
        </w:rPr>
        <w:t xml:space="preserve"> </w:t>
      </w:r>
      <w:r>
        <w:rPr>
          <w:rFonts w:ascii="SimSun" w:hAnsi="SimSun" w:cs="SimSun"/>
          <w:color w:val="000000"/>
          <w:spacing w:val="-14"/>
          <w:sz w:val="27"/>
        </w:rPr>
        <w:t>5d，单面焊</w:t>
      </w:r>
      <w:r>
        <w:rPr>
          <w:rFonts w:ascii="Times New Roman"/>
          <w:color w:val="000000"/>
          <w:spacing w:val="12"/>
          <w:sz w:val="27"/>
        </w:rPr>
        <w:t xml:space="preserve"> </w:t>
      </w:r>
      <w:r>
        <w:rPr>
          <w:rFonts w:ascii="SimSun" w:hAnsi="SimSun" w:cs="SimSun"/>
          <w:color w:val="000000"/>
          <w:spacing w:val="-18"/>
          <w:sz w:val="27"/>
        </w:rPr>
        <w:t>10d（d</w:t>
      </w:r>
      <w:r>
        <w:rPr>
          <w:rFonts w:ascii="Times New Roman"/>
          <w:color w:val="000000"/>
          <w:spacing w:val="20"/>
          <w:sz w:val="27"/>
        </w:rPr>
        <w:t xml:space="preserve"> </w:t>
      </w:r>
      <w:r>
        <w:rPr>
          <w:rFonts w:ascii="SimSun" w:hAnsi="SimSun" w:cs="SimSun"/>
          <w:color w:val="000000"/>
          <w:spacing w:val="0"/>
          <w:sz w:val="27"/>
        </w:rPr>
        <w:t>为钢筋直径）</w:t>
      </w:r>
      <w:r>
        <w:rPr>
          <w:rFonts w:ascii="Times New Roman"/>
          <w:color w:val="000000"/>
          <w:spacing w:val="0"/>
          <w:sz w:val="27"/>
        </w:rPr>
      </w:r>
    </w:p>
    <w:p>
      <w:pPr>
        <w:pStyle w:val="Normal"/>
        <w:framePr w:w="5317" w:x="11421" w:y="10262"/>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较粗的钢筋施焊</w:t>
      </w:r>
      <w:r>
        <w:rPr>
          <w:rFonts w:ascii="Times New Roman"/>
          <w:color w:val="000000"/>
          <w:spacing w:val="2"/>
          <w:sz w:val="27"/>
        </w:rPr>
        <w:t xml:space="preserve"> </w:t>
      </w:r>
      <w:r>
        <w:rPr>
          <w:rFonts w:ascii="SimSun"/>
          <w:color w:val="000000"/>
          <w:spacing w:val="0"/>
          <w:sz w:val="27"/>
        </w:rPr>
        <w:t>2</w:t>
      </w:r>
      <w:r>
        <w:rPr>
          <w:rFonts w:ascii="Times New Roman"/>
          <w:color w:val="000000"/>
          <w:spacing w:val="3"/>
          <w:sz w:val="27"/>
        </w:rPr>
        <w:t xml:space="preserve"> </w:t>
      </w:r>
      <w:r>
        <w:rPr>
          <w:rFonts w:ascii="SimSun" w:hAnsi="SimSun" w:cs="SimSun"/>
          <w:color w:val="000000"/>
          <w:spacing w:val="0"/>
          <w:sz w:val="27"/>
        </w:rPr>
        <w:t>遍</w:t>
      </w:r>
      <w:r>
        <w:rPr>
          <w:rFonts w:ascii="Times New Roman"/>
          <w:color w:val="000000"/>
          <w:spacing w:val="0"/>
          <w:sz w:val="27"/>
        </w:rPr>
      </w:r>
    </w:p>
    <w:p>
      <w:pPr>
        <w:pStyle w:val="Normal"/>
        <w:framePr w:w="3726" w:x="6698" w:y="13161"/>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钢丝绳锚固不牢</w:t>
      </w:r>
      <w:r>
        <w:rPr>
          <w:rFonts w:ascii="Times New Roman"/>
          <w:color w:val="000000"/>
          <w:spacing w:val="0"/>
          <w:sz w:val="27"/>
        </w:rPr>
      </w:r>
    </w:p>
    <w:p>
      <w:pPr>
        <w:pStyle w:val="Normal"/>
        <w:framePr w:w="3726" w:x="6698" w:y="13161"/>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模板与桩基接合面有缝隙</w:t>
      </w:r>
      <w:r>
        <w:rPr>
          <w:rFonts w:ascii="Times New Roman"/>
          <w:color w:val="000000"/>
          <w:spacing w:val="0"/>
          <w:sz w:val="27"/>
        </w:rPr>
      </w:r>
    </w:p>
    <w:p>
      <w:pPr>
        <w:pStyle w:val="Normal"/>
        <w:framePr w:w="3726" w:x="6698" w:y="13161"/>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欠振，砼用水量小</w:t>
      </w:r>
      <w:r>
        <w:rPr>
          <w:rFonts w:ascii="Times New Roman"/>
          <w:color w:val="000000"/>
          <w:spacing w:val="0"/>
          <w:sz w:val="27"/>
        </w:rPr>
      </w:r>
    </w:p>
    <w:p>
      <w:pPr>
        <w:pStyle w:val="Normal"/>
        <w:framePr w:w="3726" w:x="6698" w:y="13161"/>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砼配合比偏差，搅拌时间短</w:t>
      </w:r>
      <w:r>
        <w:rPr>
          <w:rFonts w:ascii="Times New Roman"/>
          <w:color w:val="000000"/>
          <w:spacing w:val="0"/>
          <w:sz w:val="27"/>
        </w:rPr>
      </w:r>
    </w:p>
    <w:p>
      <w:pPr>
        <w:pStyle w:val="Normal"/>
        <w:framePr w:w="5900" w:x="10892" w:y="13161"/>
        <w:widowControl w:val="off"/>
        <w:autoSpaceDE w:val="off"/>
        <w:autoSpaceDN w:val="off"/>
        <w:spacing w:before="0" w:after="0" w:line="270" w:lineRule="exact"/>
        <w:ind w:left="540" w:right="0" w:firstLine="0"/>
        <w:jc w:val="left"/>
        <w:rPr>
          <w:rFonts w:ascii="Times New Roman"/>
          <w:color w:val="000000"/>
          <w:spacing w:val="0"/>
          <w:sz w:val="27"/>
        </w:rPr>
      </w:pPr>
      <w:r>
        <w:rPr>
          <w:rFonts w:ascii="SimSun" w:hAnsi="SimSun" w:cs="SimSun"/>
          <w:color w:val="000000"/>
          <w:spacing w:val="0"/>
          <w:sz w:val="27"/>
        </w:rPr>
        <w:t>检查倒链、钢丝绳、地錨，避免扰动</w:t>
      </w:r>
      <w:r>
        <w:rPr>
          <w:rFonts w:ascii="Times New Roman"/>
          <w:color w:val="000000"/>
          <w:spacing w:val="0"/>
          <w:sz w:val="27"/>
        </w:rPr>
      </w:r>
    </w:p>
    <w:p>
      <w:pPr>
        <w:pStyle w:val="Normal"/>
        <w:framePr w:w="5900" w:x="10892" w:y="13161"/>
        <w:widowControl w:val="off"/>
        <w:autoSpaceDE w:val="off"/>
        <w:autoSpaceDN w:val="off"/>
        <w:spacing w:before="212" w:after="0" w:line="270" w:lineRule="exact"/>
        <w:ind w:left="529" w:right="0" w:firstLine="0"/>
        <w:jc w:val="left"/>
        <w:rPr>
          <w:rFonts w:ascii="Times New Roman"/>
          <w:color w:val="000000"/>
          <w:spacing w:val="0"/>
          <w:sz w:val="27"/>
        </w:rPr>
      </w:pPr>
      <w:r>
        <w:rPr>
          <w:rFonts w:ascii="SimSun" w:hAnsi="SimSun" w:cs="SimSun"/>
          <w:color w:val="000000"/>
          <w:spacing w:val="0"/>
          <w:sz w:val="27"/>
        </w:rPr>
        <w:t>浇注前用海绵或砂浆填塞</w:t>
      </w:r>
      <w:r>
        <w:rPr>
          <w:rFonts w:ascii="Times New Roman"/>
          <w:color w:val="000000"/>
          <w:spacing w:val="0"/>
          <w:sz w:val="27"/>
        </w:rPr>
      </w:r>
    </w:p>
    <w:p>
      <w:pPr>
        <w:pStyle w:val="Normal"/>
        <w:framePr w:w="5900" w:x="10892" w:y="13161"/>
        <w:widowControl w:val="off"/>
        <w:autoSpaceDE w:val="off"/>
        <w:autoSpaceDN w:val="off"/>
        <w:spacing w:before="212" w:after="0" w:line="270" w:lineRule="exact"/>
        <w:ind w:left="540" w:right="0" w:firstLine="0"/>
        <w:jc w:val="left"/>
        <w:rPr>
          <w:rFonts w:ascii="Times New Roman"/>
          <w:color w:val="000000"/>
          <w:spacing w:val="0"/>
          <w:sz w:val="27"/>
        </w:rPr>
      </w:pPr>
      <w:r>
        <w:rPr>
          <w:rFonts w:ascii="SimSun" w:hAnsi="SimSun" w:cs="SimSun"/>
          <w:color w:val="000000"/>
          <w:spacing w:val="-7"/>
          <w:sz w:val="27"/>
        </w:rPr>
        <w:t>适当增加振捣时间，适度增加砼用水量</w:t>
      </w:r>
      <w:r>
        <w:rPr>
          <w:rFonts w:ascii="Times New Roman"/>
          <w:color w:val="000000"/>
          <w:spacing w:val="0"/>
          <w:sz w:val="27"/>
        </w:rPr>
      </w:r>
    </w:p>
    <w:p>
      <w:pPr>
        <w:pStyle w:val="Normal"/>
        <w:framePr w:w="5900" w:x="10892" w:y="13161"/>
        <w:widowControl w:val="off"/>
        <w:autoSpaceDE w:val="off"/>
        <w:autoSpaceDN w:val="off"/>
        <w:spacing w:before="212" w:after="0" w:line="270" w:lineRule="exact"/>
        <w:ind w:left="529" w:right="0" w:firstLine="0"/>
        <w:jc w:val="left"/>
        <w:rPr>
          <w:rFonts w:ascii="Times New Roman"/>
          <w:color w:val="000000"/>
          <w:spacing w:val="0"/>
          <w:sz w:val="27"/>
        </w:rPr>
      </w:pPr>
      <w:r>
        <w:rPr>
          <w:rFonts w:ascii="SimSun" w:hAnsi="SimSun" w:cs="SimSun"/>
          <w:color w:val="000000"/>
          <w:spacing w:val="0"/>
          <w:sz w:val="27"/>
        </w:rPr>
        <w:t>调整砼配合比，搅拌时间</w:t>
      </w:r>
      <w:r>
        <w:rPr>
          <w:rFonts w:ascii="Times New Roman"/>
          <w:color w:val="000000"/>
          <w:spacing w:val="2"/>
          <w:sz w:val="27"/>
        </w:rPr>
        <w:t xml:space="preserve"> </w:t>
      </w:r>
      <w:r>
        <w:rPr>
          <w:rFonts w:ascii="SimSun"/>
          <w:color w:val="000000"/>
          <w:spacing w:val="0"/>
          <w:sz w:val="27"/>
        </w:rPr>
        <w:t>90</w:t>
      </w:r>
      <w:r>
        <w:rPr>
          <w:rFonts w:ascii="Times New Roman"/>
          <w:color w:val="000000"/>
          <w:spacing w:val="4"/>
          <w:sz w:val="27"/>
        </w:rPr>
        <w:t xml:space="preserve"> </w:t>
      </w:r>
      <w:r>
        <w:rPr>
          <w:rFonts w:ascii="SimSun" w:hAnsi="SimSun" w:cs="SimSun"/>
          <w:color w:val="000000"/>
          <w:spacing w:val="0"/>
          <w:sz w:val="27"/>
        </w:rPr>
        <w:t>秒</w:t>
      </w:r>
      <w:r>
        <w:rPr>
          <w:rFonts w:ascii="Times New Roman"/>
          <w:color w:val="000000"/>
          <w:spacing w:val="0"/>
          <w:sz w:val="27"/>
        </w:rPr>
      </w:r>
    </w:p>
    <w:p>
      <w:pPr>
        <w:pStyle w:val="Normal"/>
        <w:framePr w:w="5900" w:x="10892" w:y="13161"/>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6"/>
          <w:sz w:val="27"/>
        </w:rPr>
        <w:t>增加串筒长度，串筒底至砼浇筑面高度小于</w:t>
      </w:r>
      <w:r>
        <w:rPr>
          <w:rFonts w:ascii="Times New Roman"/>
          <w:color w:val="000000"/>
          <w:spacing w:val="0"/>
          <w:sz w:val="27"/>
        </w:rPr>
      </w:r>
    </w:p>
    <w:p>
      <w:pPr>
        <w:pStyle w:val="Normal"/>
        <w:framePr w:w="5900" w:x="10892" w:y="13161"/>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color w:val="000000"/>
          <w:spacing w:val="0"/>
          <w:sz w:val="27"/>
        </w:rPr>
        <w:t>2</w:t>
      </w:r>
      <w:r>
        <w:rPr>
          <w:rFonts w:ascii="Times New Roman"/>
          <w:color w:val="000000"/>
          <w:spacing w:val="3"/>
          <w:sz w:val="27"/>
        </w:rPr>
        <w:t xml:space="preserve"> </w:t>
      </w:r>
      <w:r>
        <w:rPr>
          <w:rFonts w:ascii="SimSun" w:hAnsi="SimSun" w:cs="SimSun"/>
          <w:color w:val="000000"/>
          <w:spacing w:val="0"/>
          <w:sz w:val="27"/>
        </w:rPr>
        <w:t>米</w:t>
      </w:r>
      <w:r>
        <w:rPr>
          <w:rFonts w:ascii="Times New Roman"/>
          <w:color w:val="000000"/>
          <w:spacing w:val="0"/>
          <w:sz w:val="27"/>
        </w:rPr>
      </w:r>
    </w:p>
    <w:p>
      <w:pPr>
        <w:pStyle w:val="Normal"/>
        <w:framePr w:w="3415" w:x="2996" w:y="15091"/>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11"/>
          <w:sz w:val="27"/>
        </w:rPr>
        <w:t>砼表面有沙粒、石子轮廓</w:t>
      </w:r>
      <w:r>
        <w:rPr>
          <w:rFonts w:ascii="Times New Roman"/>
          <w:color w:val="000000"/>
          <w:spacing w:val="0"/>
          <w:sz w:val="27"/>
        </w:rPr>
      </w:r>
    </w:p>
    <w:p>
      <w:pPr>
        <w:pStyle w:val="Normal"/>
        <w:framePr w:w="3415" w:x="2996" w:y="15091"/>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明显</w:t>
      </w:r>
      <w:r>
        <w:rPr>
          <w:rFonts w:ascii="Times New Roman"/>
          <w:color w:val="000000"/>
          <w:spacing w:val="0"/>
          <w:sz w:val="27"/>
        </w:rPr>
      </w:r>
    </w:p>
    <w:p>
      <w:pPr>
        <w:pStyle w:val="Normal"/>
        <w:framePr w:w="4041" w:x="6708" w:y="1532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砼下落高度超过</w:t>
      </w:r>
      <w:r>
        <w:rPr>
          <w:rFonts w:ascii="Times New Roman"/>
          <w:color w:val="000000"/>
          <w:spacing w:val="1"/>
          <w:sz w:val="27"/>
        </w:rPr>
        <w:t xml:space="preserve"> </w:t>
      </w:r>
      <w:r>
        <w:rPr>
          <w:rFonts w:ascii="SimSun"/>
          <w:color w:val="000000"/>
          <w:spacing w:val="0"/>
          <w:sz w:val="27"/>
        </w:rPr>
        <w:t>2</w:t>
      </w:r>
      <w:r>
        <w:rPr>
          <w:rFonts w:ascii="Times New Roman"/>
          <w:color w:val="000000"/>
          <w:spacing w:val="3"/>
          <w:sz w:val="27"/>
        </w:rPr>
        <w:t xml:space="preserve"> </w:t>
      </w:r>
      <w:r>
        <w:rPr>
          <w:rFonts w:ascii="SimSun" w:hAnsi="SimSun" w:cs="SimSun"/>
          <w:color w:val="000000"/>
          <w:spacing w:val="0"/>
          <w:sz w:val="27"/>
        </w:rPr>
        <w:t>米，砼离析</w:t>
      </w:r>
      <w:r>
        <w:rPr>
          <w:rFonts w:ascii="Times New Roman"/>
          <w:color w:val="000000"/>
          <w:spacing w:val="0"/>
          <w:sz w:val="27"/>
        </w:rPr>
      </w:r>
    </w:p>
    <w:p>
      <w:pPr>
        <w:pStyle w:val="Normal"/>
        <w:framePr w:w="4980" w:x="11421" w:y="16041"/>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适度增加拆模时间，隔离剂涂刷均匀</w:t>
      </w:r>
      <w:r>
        <w:rPr>
          <w:rFonts w:ascii="Times New Roman"/>
          <w:color w:val="000000"/>
          <w:spacing w:val="0"/>
          <w:sz w:val="27"/>
        </w:rPr>
      </w:r>
    </w:p>
    <w:p>
      <w:pPr>
        <w:pStyle w:val="Normal"/>
        <w:framePr w:w="4980" w:x="11421" w:y="16041"/>
        <w:widowControl w:val="off"/>
        <w:autoSpaceDE w:val="off"/>
        <w:autoSpaceDN w:val="off"/>
        <w:spacing w:before="216" w:after="0" w:line="270" w:lineRule="exact"/>
        <w:ind w:left="0" w:right="0" w:firstLine="0"/>
        <w:jc w:val="left"/>
        <w:rPr>
          <w:rFonts w:ascii="Times New Roman"/>
          <w:color w:val="000000"/>
          <w:spacing w:val="0"/>
          <w:sz w:val="27"/>
        </w:rPr>
      </w:pPr>
      <w:r>
        <w:rPr>
          <w:rFonts w:ascii="SimSun" w:hAnsi="SimSun" w:cs="SimSun"/>
          <w:color w:val="000000"/>
          <w:spacing w:val="0"/>
          <w:sz w:val="27"/>
        </w:rPr>
        <w:t>量准预留位置，绑扎牢固</w:t>
      </w:r>
      <w:r>
        <w:rPr>
          <w:rFonts w:ascii="Times New Roman"/>
          <w:color w:val="000000"/>
          <w:spacing w:val="0"/>
          <w:sz w:val="27"/>
        </w:rPr>
      </w:r>
    </w:p>
    <w:p>
      <w:pPr>
        <w:pStyle w:val="Normal"/>
        <w:framePr w:w="4980" w:x="11421" w:y="16041"/>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浇注后用草苫覆盖</w:t>
      </w:r>
      <w:r>
        <w:rPr>
          <w:rFonts w:ascii="Times New Roman"/>
          <w:color w:val="000000"/>
          <w:spacing w:val="0"/>
          <w:sz w:val="27"/>
        </w:rPr>
      </w:r>
    </w:p>
    <w:p>
      <w:pPr>
        <w:pStyle w:val="Normal"/>
        <w:framePr w:w="4347" w:x="11421" w:y="17492"/>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仔细计算、准确量取、严格控制</w:t>
      </w:r>
      <w:r>
        <w:rPr>
          <w:rFonts w:ascii="Times New Roman"/>
          <w:color w:val="000000"/>
          <w:spacing w:val="0"/>
          <w:sz w:val="27"/>
        </w:rPr>
      </w:r>
    </w:p>
    <w:p>
      <w:pPr>
        <w:pStyle w:val="Normal"/>
        <w:framePr w:w="4347" w:x="11421" w:y="17492"/>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60cm*60cm，梅花块布置</w:t>
      </w:r>
      <w:r>
        <w:rPr>
          <w:rFonts w:ascii="Times New Roman"/>
          <w:color w:val="000000"/>
          <w:spacing w:val="0"/>
          <w:sz w:val="27"/>
        </w:rPr>
      </w:r>
    </w:p>
    <w:p>
      <w:pPr>
        <w:pStyle w:val="Normal"/>
        <w:framePr w:w="4347" w:x="11421" w:y="17492"/>
        <w:widowControl w:val="off"/>
        <w:autoSpaceDE w:val="off"/>
        <w:autoSpaceDN w:val="off"/>
        <w:spacing w:before="213" w:after="0" w:line="270" w:lineRule="exact"/>
        <w:ind w:left="0" w:right="0" w:firstLine="0"/>
        <w:jc w:val="left"/>
        <w:rPr>
          <w:rFonts w:ascii="Times New Roman"/>
          <w:color w:val="000000"/>
          <w:spacing w:val="0"/>
          <w:sz w:val="27"/>
        </w:rPr>
      </w:pPr>
      <w:r>
        <w:rPr>
          <w:rFonts w:ascii="SimSun" w:hAnsi="SimSun" w:cs="SimSun"/>
          <w:color w:val="000000"/>
          <w:spacing w:val="0"/>
          <w:sz w:val="27"/>
        </w:rPr>
        <w:t>拧紧螺栓，塑料布覆盖</w:t>
      </w:r>
      <w:r>
        <w:rPr>
          <w:rFonts w:ascii="Times New Roman"/>
          <w:color w:val="000000"/>
          <w:spacing w:val="0"/>
          <w:sz w:val="27"/>
        </w:rPr>
      </w:r>
    </w:p>
    <w:p>
      <w:pPr>
        <w:pStyle w:val="Normal"/>
        <w:framePr w:w="3738" w:x="6698" w:y="18940"/>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盖梁底板与墩柱之间有间隙</w:t>
      </w:r>
      <w:r>
        <w:rPr>
          <w:rFonts w:ascii="Times New Roman"/>
          <w:color w:val="000000"/>
          <w:spacing w:val="0"/>
          <w:sz w:val="27"/>
        </w:rPr>
      </w:r>
    </w:p>
    <w:p>
      <w:pPr>
        <w:pStyle w:val="Normal"/>
        <w:framePr w:w="3738" w:x="6698" w:y="18940"/>
        <w:widowControl w:val="off"/>
        <w:autoSpaceDE w:val="off"/>
        <w:autoSpaceDN w:val="off"/>
        <w:spacing w:before="216" w:after="0" w:line="270" w:lineRule="exact"/>
        <w:ind w:left="0" w:right="0" w:firstLine="0"/>
        <w:jc w:val="left"/>
        <w:rPr>
          <w:rFonts w:ascii="Times New Roman"/>
          <w:color w:val="000000"/>
          <w:spacing w:val="0"/>
          <w:sz w:val="27"/>
        </w:rPr>
      </w:pPr>
      <w:r>
        <w:rPr>
          <w:rFonts w:ascii="SimSun" w:hAnsi="SimSun" w:cs="SimSun"/>
          <w:color w:val="000000"/>
          <w:spacing w:val="0"/>
          <w:sz w:val="27"/>
        </w:rPr>
        <w:t>砼一次浇筑过厚，欠振</w:t>
      </w:r>
      <w:r>
        <w:rPr>
          <w:rFonts w:ascii="Times New Roman"/>
          <w:color w:val="000000"/>
          <w:spacing w:val="0"/>
          <w:sz w:val="27"/>
        </w:rPr>
      </w:r>
    </w:p>
    <w:p>
      <w:pPr>
        <w:pStyle w:val="Normal"/>
        <w:framePr w:w="3738" w:x="6698" w:y="18940"/>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压光遍数少</w:t>
      </w:r>
      <w:r>
        <w:rPr>
          <w:rFonts w:ascii="Times New Roman"/>
          <w:color w:val="000000"/>
          <w:spacing w:val="0"/>
          <w:sz w:val="27"/>
        </w:rPr>
      </w:r>
    </w:p>
    <w:p>
      <w:pPr>
        <w:pStyle w:val="Normal"/>
        <w:framePr w:w="4431" w:x="11421" w:y="18940"/>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仔细填充缝隙，及时清理污染</w:t>
      </w:r>
      <w:r>
        <w:rPr>
          <w:rFonts w:ascii="Times New Roman"/>
          <w:color w:val="000000"/>
          <w:spacing w:val="0"/>
          <w:sz w:val="27"/>
        </w:rPr>
      </w:r>
    </w:p>
    <w:p>
      <w:pPr>
        <w:pStyle w:val="Normal"/>
        <w:framePr w:w="4431" w:x="11421" w:y="18940"/>
        <w:widowControl w:val="off"/>
        <w:autoSpaceDE w:val="off"/>
        <w:autoSpaceDN w:val="off"/>
        <w:spacing w:before="216" w:after="0" w:line="270" w:lineRule="exact"/>
        <w:ind w:left="0" w:right="0" w:firstLine="0"/>
        <w:jc w:val="left"/>
        <w:rPr>
          <w:rFonts w:ascii="Times New Roman"/>
          <w:color w:val="000000"/>
          <w:spacing w:val="0"/>
          <w:sz w:val="27"/>
        </w:rPr>
      </w:pPr>
      <w:r>
        <w:rPr>
          <w:rFonts w:ascii="SimSun" w:hAnsi="SimSun" w:cs="SimSun"/>
          <w:color w:val="000000"/>
          <w:spacing w:val="0"/>
          <w:sz w:val="27"/>
        </w:rPr>
        <w:t>斜向分层，厚度</w:t>
      </w:r>
      <w:r>
        <w:rPr>
          <w:rFonts w:ascii="Times New Roman"/>
          <w:color w:val="000000"/>
          <w:spacing w:val="2"/>
          <w:sz w:val="27"/>
        </w:rPr>
        <w:t xml:space="preserve"> </w:t>
      </w:r>
      <w:r>
        <w:rPr>
          <w:rFonts w:ascii="SimSun" w:hAnsi="SimSun" w:cs="SimSun"/>
          <w:color w:val="000000"/>
          <w:spacing w:val="0"/>
          <w:sz w:val="27"/>
        </w:rPr>
        <w:t>30cm，适度振捣</w:t>
      </w:r>
      <w:r>
        <w:rPr>
          <w:rFonts w:ascii="Times New Roman"/>
          <w:color w:val="000000"/>
          <w:spacing w:val="0"/>
          <w:sz w:val="27"/>
        </w:rPr>
      </w:r>
    </w:p>
    <w:p>
      <w:pPr>
        <w:pStyle w:val="Normal"/>
        <w:framePr w:w="4431" w:x="11421" w:y="18940"/>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收浆后二次压光</w:t>
      </w:r>
      <w:r>
        <w:rPr>
          <w:rFonts w:ascii="Times New Roman"/>
          <w:color w:val="000000"/>
          <w:spacing w:val="0"/>
          <w:sz w:val="27"/>
        </w:rPr>
      </w:r>
    </w:p>
    <w:p>
      <w:pPr>
        <w:pStyle w:val="Normal"/>
        <w:framePr w:w="3105" w:x="2996" w:y="20873"/>
        <w:widowControl w:val="off"/>
        <w:autoSpaceDE w:val="off"/>
        <w:autoSpaceDN w:val="off"/>
        <w:spacing w:before="0" w:after="0" w:line="270" w:lineRule="exact"/>
        <w:ind w:left="540" w:right="0" w:firstLine="0"/>
        <w:jc w:val="left"/>
        <w:rPr>
          <w:rFonts w:ascii="Times New Roman"/>
          <w:color w:val="000000"/>
          <w:spacing w:val="0"/>
          <w:sz w:val="27"/>
        </w:rPr>
      </w:pPr>
      <w:r>
        <w:rPr>
          <w:rFonts w:ascii="SimSun" w:hAnsi="SimSun" w:cs="SimSun"/>
          <w:color w:val="000000"/>
          <w:spacing w:val="0"/>
          <w:sz w:val="27"/>
        </w:rPr>
        <w:t>支座垫石高程偏差</w:t>
      </w:r>
      <w:r>
        <w:rPr>
          <w:rFonts w:ascii="Times New Roman"/>
          <w:color w:val="000000"/>
          <w:spacing w:val="0"/>
          <w:sz w:val="27"/>
        </w:rPr>
      </w:r>
    </w:p>
    <w:p>
      <w:pPr>
        <w:pStyle w:val="Normal"/>
        <w:framePr w:w="3105" w:x="2996" w:y="20873"/>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负弯矩波纹管不通畅</w:t>
      </w:r>
      <w:r>
        <w:rPr>
          <w:rFonts w:ascii="Times New Roman"/>
          <w:color w:val="000000"/>
          <w:spacing w:val="0"/>
          <w:sz w:val="27"/>
        </w:rPr>
      </w:r>
    </w:p>
    <w:p>
      <w:pPr>
        <w:pStyle w:val="Normal"/>
        <w:framePr w:w="3105" w:x="2996" w:y="20873"/>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预留槽积水，管道锈蚀</w:t>
      </w:r>
      <w:r>
        <w:rPr>
          <w:rFonts w:ascii="Times New Roman"/>
          <w:color w:val="000000"/>
          <w:spacing w:val="0"/>
          <w:sz w:val="27"/>
        </w:rPr>
      </w:r>
    </w:p>
    <w:p>
      <w:pPr>
        <w:pStyle w:val="Normal"/>
        <w:framePr w:w="3105" w:x="2996" w:y="20873"/>
        <w:widowControl w:val="off"/>
        <w:autoSpaceDE w:val="off"/>
        <w:autoSpaceDN w:val="off"/>
        <w:spacing w:before="216" w:after="0" w:line="270" w:lineRule="exact"/>
        <w:ind w:left="529" w:right="0" w:firstLine="0"/>
        <w:jc w:val="left"/>
        <w:rPr>
          <w:rFonts w:ascii="Times New Roman"/>
          <w:color w:val="000000"/>
          <w:spacing w:val="0"/>
          <w:sz w:val="27"/>
        </w:rPr>
      </w:pPr>
      <w:r>
        <w:rPr>
          <w:rFonts w:ascii="SimSun" w:hAnsi="SimSun" w:cs="SimSun"/>
          <w:color w:val="000000"/>
          <w:spacing w:val="0"/>
          <w:sz w:val="27"/>
        </w:rPr>
        <w:t>预留槽钢筋剌立</w:t>
      </w:r>
      <w:r>
        <w:rPr>
          <w:rFonts w:ascii="Times New Roman"/>
          <w:color w:val="000000"/>
          <w:spacing w:val="0"/>
          <w:sz w:val="27"/>
        </w:rPr>
      </w:r>
    </w:p>
    <w:p>
      <w:pPr>
        <w:pStyle w:val="Normal"/>
        <w:framePr w:w="5278" w:x="11421" w:y="2135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浇筑时在波纹管内满塞贯通的铝塑管</w:t>
      </w:r>
      <w:r>
        <w:rPr>
          <w:rFonts w:ascii="Times New Roman"/>
          <w:color w:val="000000"/>
          <w:spacing w:val="0"/>
          <w:sz w:val="27"/>
        </w:rPr>
      </w:r>
    </w:p>
    <w:p>
      <w:pPr>
        <w:pStyle w:val="Normal"/>
        <w:framePr w:w="5278" w:x="11421" w:y="21355"/>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7"/>
          <w:sz w:val="27"/>
        </w:rPr>
        <w:t>浇筑时预留泄水孔，雨后及时检查放水</w:t>
      </w:r>
      <w:r>
        <w:rPr>
          <w:rFonts w:ascii="Times New Roman"/>
          <w:color w:val="000000"/>
          <w:spacing w:val="0"/>
          <w:sz w:val="27"/>
        </w:rPr>
      </w:r>
    </w:p>
    <w:p>
      <w:pPr>
        <w:pStyle w:val="Normal"/>
        <w:framePr w:w="5278" w:x="11421" w:y="21355"/>
        <w:widowControl w:val="off"/>
        <w:autoSpaceDE w:val="off"/>
        <w:autoSpaceDN w:val="off"/>
        <w:spacing w:before="216" w:after="0" w:line="270" w:lineRule="exact"/>
        <w:ind w:left="0" w:right="0" w:firstLine="0"/>
        <w:jc w:val="left"/>
        <w:rPr>
          <w:rFonts w:ascii="Times New Roman"/>
          <w:color w:val="000000"/>
          <w:spacing w:val="0"/>
          <w:sz w:val="27"/>
        </w:rPr>
      </w:pPr>
      <w:r>
        <w:rPr>
          <w:rFonts w:ascii="SimSun" w:hAnsi="SimSun" w:cs="SimSun"/>
          <w:color w:val="000000"/>
          <w:spacing w:val="0"/>
          <w:sz w:val="27"/>
        </w:rPr>
        <w:t>预留槽使用梳型模板</w:t>
      </w:r>
      <w:r>
        <w:rPr>
          <w:rFonts w:ascii="Times New Roman"/>
          <w:color w:val="000000"/>
          <w:spacing w:val="0"/>
          <w:sz w:val="27"/>
        </w:rPr>
      </w:r>
    </w:p>
    <w:p>
      <w:pPr>
        <w:pStyle w:val="Normal"/>
        <w:framePr w:w="3105" w:x="6698" w:y="22324"/>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预留槽未使用梳型模板</w:t>
      </w:r>
      <w:r>
        <w:rPr>
          <w:rFonts w:ascii="Times New Roman"/>
          <w:color w:val="000000"/>
          <w:spacing w:val="0"/>
          <w:sz w:val="27"/>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AJDTCN+Nimbus Roman No9 L Regular"/>
          <w:color w:val="000000"/>
          <w:spacing w:val="-63"/>
          <w:sz w:val="27"/>
        </w:rPr>
        <w:t>48</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 style="position:absolute;margin-left:87.25pt;margin-top:406.15pt;z-index:-7;width:719.5pt;height:727.5pt;mso-position-horizontal:absolute;mso-position-horizontal-relative:page;mso-position-vertical:absolute;mso-position-vertical-relative:page" type="#_x0000_t75">
            <v:imagedata xmlns:r="http://schemas.openxmlformats.org/officeDocument/2006/relationships" r:id="rId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114" w:x="1956" w:y="196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分项</w:t>
      </w:r>
      <w:r>
        <w:rPr>
          <w:rFonts w:ascii="Times New Roman"/>
          <w:color w:val="000000"/>
          <w:spacing w:val="0"/>
          <w:sz w:val="32"/>
        </w:rPr>
      </w:r>
    </w:p>
    <w:p>
      <w:pPr>
        <w:pStyle w:val="Normal"/>
        <w:framePr w:w="1114" w:x="1956" w:y="1962"/>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名称</w:t>
      </w:r>
      <w:r>
        <w:rPr>
          <w:rFonts w:ascii="Times New Roman"/>
          <w:color w:val="000000"/>
          <w:spacing w:val="0"/>
          <w:sz w:val="32"/>
        </w:rPr>
      </w:r>
    </w:p>
    <w:p>
      <w:pPr>
        <w:pStyle w:val="Normal"/>
        <w:framePr w:w="1272" w:x="3615" w:y="21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通</w:t>
      </w:r>
      <w:r>
        <w:rPr>
          <w:rFonts w:ascii="Times New Roman"/>
          <w:color w:val="000000"/>
          <w:spacing w:val="75"/>
          <w:sz w:val="32"/>
        </w:rPr>
        <w:t xml:space="preserve"> </w:t>
      </w:r>
      <w:r>
        <w:rPr>
          <w:rFonts w:ascii="SimSun" w:hAnsi="SimSun" w:cs="SimSun"/>
          <w:color w:val="000000"/>
          <w:spacing w:val="0"/>
          <w:sz w:val="32"/>
        </w:rPr>
        <w:t>病</w:t>
      </w:r>
      <w:r>
        <w:rPr>
          <w:rFonts w:ascii="Times New Roman"/>
          <w:color w:val="000000"/>
          <w:spacing w:val="0"/>
          <w:sz w:val="32"/>
        </w:rPr>
      </w:r>
    </w:p>
    <w:p>
      <w:pPr>
        <w:pStyle w:val="Normal"/>
        <w:framePr w:w="1272" w:x="7407" w:y="21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原</w:t>
      </w:r>
      <w:r>
        <w:rPr>
          <w:rFonts w:ascii="Times New Roman"/>
          <w:color w:val="000000"/>
          <w:spacing w:val="75"/>
          <w:sz w:val="32"/>
        </w:rPr>
        <w:t xml:space="preserve"> </w:t>
      </w:r>
      <w:r>
        <w:rPr>
          <w:rFonts w:ascii="SimSun" w:hAnsi="SimSun" w:cs="SimSun"/>
          <w:color w:val="000000"/>
          <w:spacing w:val="0"/>
          <w:sz w:val="32"/>
        </w:rPr>
        <w:t>因</w:t>
      </w:r>
      <w:r>
        <w:rPr>
          <w:rFonts w:ascii="Times New Roman"/>
          <w:color w:val="000000"/>
          <w:spacing w:val="0"/>
          <w:sz w:val="32"/>
        </w:rPr>
      </w:r>
    </w:p>
    <w:p>
      <w:pPr>
        <w:pStyle w:val="Normal"/>
        <w:framePr w:w="1273" w:x="12753" w:y="21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措</w:t>
      </w:r>
      <w:r>
        <w:rPr>
          <w:rFonts w:ascii="Times New Roman"/>
          <w:color w:val="000000"/>
          <w:spacing w:val="76"/>
          <w:sz w:val="32"/>
        </w:rPr>
        <w:t xml:space="preserve"> </w:t>
      </w:r>
      <w:r>
        <w:rPr>
          <w:rFonts w:ascii="SimSun" w:hAnsi="SimSun" w:cs="SimSun"/>
          <w:color w:val="000000"/>
          <w:spacing w:val="0"/>
          <w:sz w:val="32"/>
        </w:rPr>
        <w:t>施</w:t>
      </w:r>
      <w:r>
        <w:rPr>
          <w:rFonts w:ascii="Times New Roman"/>
          <w:color w:val="000000"/>
          <w:spacing w:val="0"/>
          <w:sz w:val="32"/>
        </w:rPr>
      </w:r>
    </w:p>
    <w:p>
      <w:pPr>
        <w:pStyle w:val="Normal"/>
        <w:framePr w:w="4968" w:x="6168" w:y="3457"/>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振捣不实，搓面遍数少，养生不及时</w:t>
      </w:r>
      <w:r>
        <w:rPr>
          <w:rFonts w:ascii="Times New Roman"/>
          <w:color w:val="000000"/>
          <w:spacing w:val="0"/>
          <w:sz w:val="27"/>
        </w:rPr>
      </w:r>
    </w:p>
    <w:p>
      <w:pPr>
        <w:pStyle w:val="Normal"/>
        <w:framePr w:w="4968" w:x="6168" w:y="3457"/>
        <w:widowControl w:val="off"/>
        <w:autoSpaceDE w:val="off"/>
        <w:autoSpaceDN w:val="off"/>
        <w:spacing w:before="216" w:after="0" w:line="270" w:lineRule="exact"/>
        <w:ind w:left="529" w:right="0" w:firstLine="0"/>
        <w:jc w:val="left"/>
        <w:rPr>
          <w:rFonts w:ascii="Times New Roman"/>
          <w:color w:val="000000"/>
          <w:spacing w:val="0"/>
          <w:sz w:val="27"/>
        </w:rPr>
      </w:pPr>
      <w:r>
        <w:rPr>
          <w:rFonts w:ascii="SimSun" w:hAnsi="SimSun" w:cs="SimSun"/>
          <w:color w:val="000000"/>
          <w:spacing w:val="0"/>
          <w:sz w:val="27"/>
        </w:rPr>
        <w:t>锚固槽钢筋密，砼振捣困难</w:t>
      </w:r>
      <w:r>
        <w:rPr>
          <w:rFonts w:ascii="Times New Roman"/>
          <w:color w:val="000000"/>
          <w:spacing w:val="0"/>
          <w:sz w:val="27"/>
        </w:rPr>
      </w:r>
    </w:p>
    <w:p>
      <w:pPr>
        <w:pStyle w:val="Normal"/>
        <w:framePr w:w="4968" w:x="6168" w:y="3457"/>
        <w:widowControl w:val="off"/>
        <w:autoSpaceDE w:val="off"/>
        <w:autoSpaceDN w:val="off"/>
        <w:spacing w:before="212" w:after="0" w:line="270" w:lineRule="exact"/>
        <w:ind w:left="529" w:right="0" w:firstLine="0"/>
        <w:jc w:val="left"/>
        <w:rPr>
          <w:rFonts w:ascii="Times New Roman"/>
          <w:color w:val="000000"/>
          <w:spacing w:val="0"/>
          <w:sz w:val="27"/>
        </w:rPr>
      </w:pPr>
      <w:r>
        <w:rPr>
          <w:rFonts w:ascii="SimSun" w:hAnsi="SimSun" w:cs="SimSun"/>
          <w:color w:val="000000"/>
          <w:spacing w:val="0"/>
          <w:sz w:val="27"/>
        </w:rPr>
        <w:t>箱梁砼振捣不实</w:t>
      </w:r>
      <w:r>
        <w:rPr>
          <w:rFonts w:ascii="Times New Roman"/>
          <w:color w:val="000000"/>
          <w:spacing w:val="0"/>
          <w:sz w:val="27"/>
        </w:rPr>
      </w:r>
    </w:p>
    <w:p>
      <w:pPr>
        <w:pStyle w:val="Normal"/>
        <w:framePr w:w="4973" w:x="11421" w:y="3457"/>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适度振捣，搓面</w:t>
      </w:r>
      <w:r>
        <w:rPr>
          <w:rFonts w:ascii="Times New Roman"/>
          <w:color w:val="000000"/>
          <w:spacing w:val="2"/>
          <w:sz w:val="27"/>
        </w:rPr>
        <w:t xml:space="preserve"> </w:t>
      </w:r>
      <w:r>
        <w:rPr>
          <w:rFonts w:ascii="SimSun"/>
          <w:color w:val="000000"/>
          <w:spacing w:val="0"/>
          <w:sz w:val="27"/>
        </w:rPr>
        <w:t>2</w:t>
      </w:r>
      <w:r>
        <w:rPr>
          <w:rFonts w:ascii="Times New Roman"/>
          <w:color w:val="000000"/>
          <w:spacing w:val="3"/>
          <w:sz w:val="27"/>
        </w:rPr>
        <w:t xml:space="preserve"> </w:t>
      </w:r>
      <w:r>
        <w:rPr>
          <w:rFonts w:ascii="SimSun" w:hAnsi="SimSun" w:cs="SimSun"/>
          <w:color w:val="000000"/>
          <w:spacing w:val="0"/>
          <w:sz w:val="27"/>
        </w:rPr>
        <w:t>遍，及时覆盖养生</w:t>
      </w:r>
      <w:r>
        <w:rPr>
          <w:rFonts w:ascii="Times New Roman"/>
          <w:color w:val="000000"/>
          <w:spacing w:val="0"/>
          <w:sz w:val="27"/>
        </w:rPr>
      </w:r>
    </w:p>
    <w:p>
      <w:pPr>
        <w:pStyle w:val="Normal"/>
        <w:framePr w:w="4973" w:x="11421" w:y="3457"/>
        <w:widowControl w:val="off"/>
        <w:autoSpaceDE w:val="off"/>
        <w:autoSpaceDN w:val="off"/>
        <w:spacing w:before="216" w:after="0" w:line="270" w:lineRule="exact"/>
        <w:ind w:left="0" w:right="0" w:firstLine="0"/>
        <w:jc w:val="left"/>
        <w:rPr>
          <w:rFonts w:ascii="Times New Roman"/>
          <w:color w:val="000000"/>
          <w:spacing w:val="0"/>
          <w:sz w:val="27"/>
        </w:rPr>
      </w:pPr>
      <w:r>
        <w:rPr>
          <w:rFonts w:ascii="SimSun" w:hAnsi="SimSun" w:cs="SimSun"/>
          <w:color w:val="000000"/>
          <w:spacing w:val="0"/>
          <w:sz w:val="27"/>
        </w:rPr>
        <w:t>重点振捣，人工钢钎辅助振捣</w:t>
      </w:r>
      <w:r>
        <w:rPr>
          <w:rFonts w:ascii="Times New Roman"/>
          <w:color w:val="000000"/>
          <w:spacing w:val="0"/>
          <w:sz w:val="27"/>
        </w:rPr>
      </w:r>
    </w:p>
    <w:p>
      <w:pPr>
        <w:pStyle w:val="Normal"/>
        <w:framePr w:w="4973" w:x="11421" w:y="3457"/>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加强振捣</w:t>
      </w:r>
      <w:r>
        <w:rPr>
          <w:rFonts w:ascii="Times New Roman"/>
          <w:color w:val="000000"/>
          <w:spacing w:val="0"/>
          <w:sz w:val="27"/>
        </w:rPr>
      </w:r>
    </w:p>
    <w:p>
      <w:pPr>
        <w:pStyle w:val="Normal"/>
        <w:framePr w:w="4968" w:x="6168" w:y="4908"/>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锚固端滑移，中横梁处波纹管进浆</w:t>
      </w:r>
      <w:r>
        <w:rPr>
          <w:rFonts w:ascii="Times New Roman"/>
          <w:color w:val="000000"/>
          <w:spacing w:val="0"/>
          <w:sz w:val="27"/>
        </w:rPr>
      </w:r>
    </w:p>
    <w:p>
      <w:pPr>
        <w:pStyle w:val="Normal"/>
        <w:framePr w:w="4968" w:x="6168" w:y="4908"/>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排气孔堵塞，中横梁处波纹管进浆</w:t>
      </w:r>
      <w:r>
        <w:rPr>
          <w:rFonts w:ascii="Times New Roman"/>
          <w:color w:val="000000"/>
          <w:spacing w:val="0"/>
          <w:sz w:val="27"/>
        </w:rPr>
      </w:r>
    </w:p>
    <w:p>
      <w:pPr>
        <w:pStyle w:val="Normal"/>
        <w:framePr w:w="4968" w:x="6168" w:y="4908"/>
        <w:widowControl w:val="off"/>
        <w:autoSpaceDE w:val="off"/>
        <w:autoSpaceDN w:val="off"/>
        <w:spacing w:before="212" w:after="0" w:line="270" w:lineRule="exact"/>
        <w:ind w:left="540" w:right="0" w:firstLine="0"/>
        <w:jc w:val="left"/>
        <w:rPr>
          <w:rFonts w:ascii="Times New Roman"/>
          <w:color w:val="000000"/>
          <w:spacing w:val="0"/>
          <w:sz w:val="27"/>
        </w:rPr>
      </w:pPr>
      <w:r>
        <w:rPr>
          <w:rFonts w:ascii="SimSun" w:hAnsi="SimSun" w:cs="SimSun"/>
          <w:color w:val="000000"/>
          <w:spacing w:val="0"/>
          <w:sz w:val="27"/>
        </w:rPr>
        <w:t>中横梁处波纹管周围砼振捣不实</w:t>
      </w:r>
      <w:r>
        <w:rPr>
          <w:rFonts w:ascii="Times New Roman"/>
          <w:color w:val="000000"/>
          <w:spacing w:val="0"/>
          <w:sz w:val="27"/>
        </w:rPr>
      </w:r>
    </w:p>
    <w:p>
      <w:pPr>
        <w:pStyle w:val="Normal"/>
        <w:framePr w:w="3105" w:x="2996" w:y="5873"/>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中横梁处波纹管漏浆</w:t>
      </w:r>
      <w:r>
        <w:rPr>
          <w:rFonts w:ascii="Times New Roman"/>
          <w:color w:val="000000"/>
          <w:spacing w:val="0"/>
          <w:sz w:val="27"/>
        </w:rPr>
      </w:r>
    </w:p>
    <w:p>
      <w:pPr>
        <w:pStyle w:val="Normal"/>
        <w:framePr w:w="3105" w:x="2996" w:y="5873"/>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锚固端预留槽处波纹管</w:t>
      </w:r>
      <w:r>
        <w:rPr>
          <w:rFonts w:ascii="Times New Roman"/>
          <w:color w:val="000000"/>
          <w:spacing w:val="0"/>
          <w:sz w:val="27"/>
        </w:rPr>
      </w:r>
    </w:p>
    <w:p>
      <w:pPr>
        <w:pStyle w:val="Normal"/>
        <w:framePr w:w="3105" w:x="2996" w:y="5873"/>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漏浆</w:t>
      </w:r>
      <w:r>
        <w:rPr>
          <w:rFonts w:ascii="Times New Roman"/>
          <w:color w:val="000000"/>
          <w:spacing w:val="0"/>
          <w:sz w:val="27"/>
        </w:rPr>
      </w:r>
    </w:p>
    <w:p>
      <w:pPr>
        <w:pStyle w:val="Normal"/>
        <w:framePr w:w="4036" w:x="11421" w:y="6589"/>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重点振捣，人工钢钎辅助振捣</w:t>
      </w:r>
      <w:r>
        <w:rPr>
          <w:rFonts w:ascii="Times New Roman"/>
          <w:color w:val="000000"/>
          <w:spacing w:val="0"/>
          <w:sz w:val="27"/>
        </w:rPr>
      </w:r>
    </w:p>
    <w:p>
      <w:pPr>
        <w:pStyle w:val="Normal"/>
        <w:framePr w:w="4036" w:x="11421" w:y="6589"/>
        <w:widowControl w:val="off"/>
        <w:autoSpaceDE w:val="off"/>
        <w:autoSpaceDN w:val="off"/>
        <w:spacing w:before="685" w:after="0" w:line="270" w:lineRule="exact"/>
        <w:ind w:left="0" w:right="0" w:firstLine="0"/>
        <w:jc w:val="left"/>
        <w:rPr>
          <w:rFonts w:ascii="Times New Roman"/>
          <w:color w:val="000000"/>
          <w:spacing w:val="0"/>
          <w:sz w:val="27"/>
        </w:rPr>
      </w:pPr>
      <w:r>
        <w:rPr>
          <w:rFonts w:ascii="SimSun" w:hAnsi="SimSun" w:cs="SimSun"/>
          <w:color w:val="000000"/>
          <w:spacing w:val="0"/>
          <w:sz w:val="27"/>
        </w:rPr>
        <w:t>重点振捣，人工钢钎辅助振捣</w:t>
      </w:r>
      <w:r>
        <w:rPr>
          <w:rFonts w:ascii="Times New Roman"/>
          <w:color w:val="000000"/>
          <w:spacing w:val="0"/>
          <w:sz w:val="27"/>
        </w:rPr>
      </w:r>
    </w:p>
    <w:p>
      <w:pPr>
        <w:pStyle w:val="Normal"/>
        <w:framePr w:w="3105" w:x="2996" w:y="7309"/>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张拉端预留槽处波纹管</w:t>
      </w:r>
      <w:r>
        <w:rPr>
          <w:rFonts w:ascii="Times New Roman"/>
          <w:color w:val="000000"/>
          <w:spacing w:val="0"/>
          <w:sz w:val="27"/>
        </w:rPr>
      </w:r>
    </w:p>
    <w:p>
      <w:pPr>
        <w:pStyle w:val="Normal"/>
        <w:framePr w:w="3105" w:x="2996" w:y="7309"/>
        <w:widowControl w:val="off"/>
        <w:autoSpaceDE w:val="off"/>
        <w:autoSpaceDN w:val="off"/>
        <w:spacing w:before="199" w:after="0" w:line="270" w:lineRule="exact"/>
        <w:ind w:left="0" w:right="0" w:firstLine="0"/>
        <w:jc w:val="left"/>
        <w:rPr>
          <w:rFonts w:ascii="Times New Roman"/>
          <w:color w:val="000000"/>
          <w:spacing w:val="0"/>
          <w:sz w:val="27"/>
        </w:rPr>
      </w:pPr>
      <w:r>
        <w:rPr>
          <w:rFonts w:ascii="SimSun" w:hAnsi="SimSun" w:cs="SimSun"/>
          <w:color w:val="000000"/>
          <w:spacing w:val="0"/>
          <w:sz w:val="27"/>
        </w:rPr>
        <w:t>漏浆</w:t>
      </w:r>
      <w:r>
        <w:rPr>
          <w:rFonts w:ascii="Times New Roman"/>
          <w:color w:val="000000"/>
          <w:spacing w:val="0"/>
          <w:sz w:val="27"/>
        </w:rPr>
      </w:r>
    </w:p>
    <w:p>
      <w:pPr>
        <w:pStyle w:val="Normal"/>
        <w:framePr w:w="2835" w:x="2996" w:y="8261"/>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其他部位波纹管漏浆</w:t>
      </w:r>
      <w:r>
        <w:rPr>
          <w:rFonts w:ascii="Times New Roman"/>
          <w:color w:val="000000"/>
          <w:spacing w:val="0"/>
          <w:sz w:val="27"/>
        </w:rPr>
      </w:r>
    </w:p>
    <w:p>
      <w:pPr>
        <w:pStyle w:val="Normal"/>
        <w:framePr w:w="2835" w:x="2996" w:y="8261"/>
        <w:widowControl w:val="off"/>
        <w:autoSpaceDE w:val="off"/>
        <w:autoSpaceDN w:val="off"/>
        <w:spacing w:before="212" w:after="0" w:line="270" w:lineRule="exact"/>
        <w:ind w:left="529" w:right="0" w:firstLine="0"/>
        <w:jc w:val="left"/>
        <w:rPr>
          <w:rFonts w:ascii="Times New Roman"/>
          <w:color w:val="000000"/>
          <w:spacing w:val="0"/>
          <w:sz w:val="27"/>
        </w:rPr>
      </w:pPr>
      <w:r>
        <w:rPr>
          <w:rFonts w:ascii="SimSun" w:hAnsi="SimSun" w:cs="SimSun"/>
          <w:color w:val="000000"/>
          <w:spacing w:val="0"/>
          <w:sz w:val="27"/>
        </w:rPr>
        <w:t>永久支座倾斜</w:t>
      </w:r>
      <w:r>
        <w:rPr>
          <w:rFonts w:ascii="Times New Roman"/>
          <w:color w:val="000000"/>
          <w:spacing w:val="0"/>
          <w:sz w:val="27"/>
        </w:rPr>
      </w:r>
    </w:p>
    <w:p>
      <w:pPr>
        <w:pStyle w:val="Normal"/>
        <w:framePr w:w="4036" w:x="6698" w:y="8261"/>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芯模上浮，顶板浇筑厚度不足</w:t>
      </w:r>
      <w:r>
        <w:rPr>
          <w:rFonts w:ascii="Times New Roman"/>
          <w:color w:val="000000"/>
          <w:spacing w:val="0"/>
          <w:sz w:val="27"/>
        </w:rPr>
      </w:r>
    </w:p>
    <w:p>
      <w:pPr>
        <w:pStyle w:val="Normal"/>
        <w:framePr w:w="4036" w:x="6698" w:y="8261"/>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支座未水平安放</w:t>
      </w:r>
      <w:r>
        <w:rPr>
          <w:rFonts w:ascii="Times New Roman"/>
          <w:color w:val="000000"/>
          <w:spacing w:val="0"/>
          <w:sz w:val="27"/>
        </w:rPr>
      </w:r>
    </w:p>
    <w:p>
      <w:pPr>
        <w:pStyle w:val="Normal"/>
        <w:framePr w:w="4036" w:x="11421" w:y="8261"/>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保证顶板浇筑厚度，振捣密实</w:t>
      </w:r>
      <w:r>
        <w:rPr>
          <w:rFonts w:ascii="Times New Roman"/>
          <w:color w:val="000000"/>
          <w:spacing w:val="0"/>
          <w:sz w:val="27"/>
        </w:rPr>
      </w:r>
    </w:p>
    <w:p>
      <w:pPr>
        <w:pStyle w:val="Normal"/>
        <w:framePr w:w="4036" w:x="11421" w:y="8261"/>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支座水平安放</w:t>
      </w:r>
      <w:r>
        <w:rPr>
          <w:rFonts w:ascii="Times New Roman"/>
          <w:color w:val="000000"/>
          <w:spacing w:val="0"/>
          <w:sz w:val="27"/>
        </w:rPr>
      </w:r>
    </w:p>
    <w:p>
      <w:pPr>
        <w:pStyle w:val="Normal"/>
        <w:framePr w:w="11196" w:x="6168" w:y="10190"/>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模板锈蚀不光滑，砼配比欠佳，拌合</w:t>
      </w:r>
      <w:r>
        <w:rPr>
          <w:rFonts w:ascii="Times New Roman"/>
          <w:color w:val="000000"/>
          <w:spacing w:val="336"/>
          <w:sz w:val="27"/>
        </w:rPr>
        <w:t xml:space="preserve"> </w:t>
      </w:r>
      <w:r>
        <w:rPr>
          <w:rFonts w:ascii="SimSun" w:hAnsi="SimSun" w:cs="SimSun"/>
          <w:color w:val="000000"/>
          <w:spacing w:val="-6"/>
          <w:sz w:val="27"/>
        </w:rPr>
        <w:t>修饰模板，调整配比，增加拌合时间，加强</w:t>
      </w:r>
      <w:r>
        <w:rPr>
          <w:rFonts w:ascii="Times New Roman"/>
          <w:color w:val="000000"/>
          <w:spacing w:val="0"/>
          <w:sz w:val="27"/>
        </w:rPr>
      </w:r>
    </w:p>
    <w:p>
      <w:pPr>
        <w:pStyle w:val="Normal"/>
        <w:framePr w:w="11196" w:x="6168" w:y="10190"/>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时间短振捣不实</w:t>
      </w:r>
      <w:r>
        <w:rPr>
          <w:rFonts w:ascii="Times New Roman"/>
          <w:color w:val="000000"/>
          <w:spacing w:val="2766"/>
          <w:sz w:val="27"/>
        </w:rPr>
        <w:t xml:space="preserve"> </w:t>
      </w:r>
      <w:r>
        <w:rPr>
          <w:rFonts w:ascii="SimSun" w:hAnsi="SimSun" w:cs="SimSun"/>
          <w:color w:val="000000"/>
          <w:spacing w:val="0"/>
          <w:sz w:val="27"/>
        </w:rPr>
        <w:t>振捣，及时修饰</w:t>
      </w:r>
      <w:r>
        <w:rPr>
          <w:rFonts w:ascii="Times New Roman"/>
          <w:color w:val="000000"/>
          <w:spacing w:val="0"/>
          <w:sz w:val="27"/>
        </w:rPr>
      </w:r>
    </w:p>
    <w:p>
      <w:pPr>
        <w:pStyle w:val="Normal"/>
        <w:framePr w:w="2835" w:x="2996" w:y="10424"/>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防撞护栏砼表面粗糙</w:t>
      </w:r>
      <w:r>
        <w:rPr>
          <w:rFonts w:ascii="Times New Roman"/>
          <w:color w:val="000000"/>
          <w:spacing w:val="0"/>
          <w:sz w:val="27"/>
        </w:rPr>
      </w:r>
    </w:p>
    <w:p>
      <w:pPr>
        <w:pStyle w:val="Normal"/>
        <w:framePr w:w="4749" w:x="3320" w:y="117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第八十条</w:t>
      </w:r>
      <w:r>
        <w:rPr>
          <w:rFonts w:ascii="Times New Roman"/>
          <w:color w:val="000000"/>
          <w:spacing w:val="233"/>
          <w:sz w:val="32"/>
        </w:rPr>
        <w:t xml:space="preserve"> </w:t>
      </w:r>
      <w:r>
        <w:rPr>
          <w:rFonts w:ascii="SimSun" w:hAnsi="SimSun" w:cs="SimSun"/>
          <w:color w:val="000000"/>
          <w:spacing w:val="-3"/>
          <w:sz w:val="32"/>
        </w:rPr>
        <w:t>路基施工质量通病</w:t>
      </w:r>
      <w:r>
        <w:rPr>
          <w:rFonts w:ascii="Times New Roman"/>
          <w:color w:val="000000"/>
          <w:spacing w:val="0"/>
          <w:sz w:val="32"/>
        </w:rPr>
      </w:r>
    </w:p>
    <w:p>
      <w:pPr>
        <w:pStyle w:val="Normal"/>
        <w:framePr w:w="4749" w:x="3320" w:y="117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一、填料含水量不符合要求</w:t>
      </w:r>
      <w:r>
        <w:rPr>
          <w:rFonts w:ascii="Times New Roman"/>
          <w:color w:val="000000"/>
          <w:spacing w:val="0"/>
          <w:sz w:val="32"/>
        </w:rPr>
      </w:r>
    </w:p>
    <w:p>
      <w:pPr>
        <w:pStyle w:val="Normal"/>
        <w:framePr w:w="14374" w:x="2701" w:y="12720"/>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1、现象。当填料含水量不均匀时，压实度也不均匀，会导致路基填筑层局部翻浆或碾</w:t>
      </w:r>
      <w:r>
        <w:rPr>
          <w:rFonts w:ascii="Times New Roman"/>
          <w:color w:val="000000"/>
          <w:spacing w:val="0"/>
          <w:sz w:val="32"/>
        </w:rPr>
      </w:r>
    </w:p>
    <w:p>
      <w:pPr>
        <w:pStyle w:val="Normal"/>
        <w:framePr w:w="14374" w:x="2701" w:y="12720"/>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压不实。</w:t>
      </w:r>
      <w:r>
        <w:rPr>
          <w:rFonts w:ascii="Times New Roman"/>
          <w:color w:val="000000"/>
          <w:spacing w:val="0"/>
          <w:sz w:val="32"/>
        </w:rPr>
      </w:r>
    </w:p>
    <w:p>
      <w:pPr>
        <w:pStyle w:val="Normal"/>
        <w:framePr w:w="2539" w:x="3320" w:y="136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2、发生的原因</w:t>
      </w:r>
      <w:r>
        <w:rPr>
          <w:rFonts w:ascii="Times New Roman"/>
          <w:color w:val="000000"/>
          <w:spacing w:val="0"/>
          <w:sz w:val="32"/>
        </w:rPr>
      </w:r>
    </w:p>
    <w:p>
      <w:pPr>
        <w:pStyle w:val="Normal"/>
        <w:framePr w:w="6193" w:x="3320" w:y="141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填料含水量不匀，或洒水量控制不严。</w:t>
      </w:r>
      <w:r>
        <w:rPr>
          <w:rFonts w:ascii="Times New Roman"/>
          <w:color w:val="000000"/>
          <w:spacing w:val="0"/>
          <w:sz w:val="32"/>
        </w:rPr>
      </w:r>
    </w:p>
    <w:p>
      <w:pPr>
        <w:pStyle w:val="Normal"/>
        <w:framePr w:w="2222" w:x="3320" w:y="145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3、防治措施</w:t>
      </w:r>
      <w:r>
        <w:rPr>
          <w:rFonts w:ascii="Times New Roman"/>
          <w:color w:val="000000"/>
          <w:spacing w:val="0"/>
          <w:sz w:val="32"/>
        </w:rPr>
      </w:r>
    </w:p>
    <w:p>
      <w:pPr>
        <w:pStyle w:val="Normal"/>
        <w:framePr w:w="14573" w:x="2701" w:y="15061"/>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（1）细粒土、砂类土和砾石土不论采用何种压实机械，均匀在该种土的最佳含水量±</w:t>
      </w:r>
      <w:r>
        <w:rPr>
          <w:rFonts w:ascii="Times New Roman"/>
          <w:color w:val="000000"/>
          <w:spacing w:val="0"/>
          <w:sz w:val="32"/>
        </w:rPr>
      </w:r>
    </w:p>
    <w:p>
      <w:pPr>
        <w:pStyle w:val="Normal"/>
        <w:framePr w:w="14573" w:x="2701" w:y="1506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2%以内压实。当土的实际含水量没有位于上述范围内，应均匀加水或将土摊开、晾晒，使之</w:t>
      </w:r>
      <w:r>
        <w:rPr>
          <w:rFonts w:ascii="Times New Roman"/>
          <w:color w:val="000000"/>
          <w:spacing w:val="0"/>
          <w:sz w:val="32"/>
        </w:rPr>
      </w:r>
    </w:p>
    <w:p>
      <w:pPr>
        <w:pStyle w:val="Normal"/>
        <w:framePr w:w="14573" w:x="2701" w:y="1506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达到上述要求后方可进行压实。</w:t>
      </w:r>
      <w:r>
        <w:rPr>
          <w:rFonts w:ascii="Times New Roman"/>
          <w:color w:val="000000"/>
          <w:spacing w:val="0"/>
          <w:sz w:val="32"/>
        </w:rPr>
      </w:r>
    </w:p>
    <w:p>
      <w:pPr>
        <w:pStyle w:val="Normal"/>
        <w:framePr w:w="14374" w:x="2701" w:y="16465"/>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（2）在翻浆处晾晒、换填适宜的填料或加生石灰粉调整含水量；当填料过干时，应计</w:t>
      </w:r>
      <w:r>
        <w:rPr>
          <w:rFonts w:ascii="Times New Roman"/>
          <w:color w:val="000000"/>
          <w:spacing w:val="0"/>
          <w:sz w:val="32"/>
        </w:rPr>
      </w:r>
    </w:p>
    <w:p>
      <w:pPr>
        <w:pStyle w:val="Normal"/>
        <w:framePr w:w="14374" w:x="2701" w:y="164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算确定含水量，拌和均匀后方可碾压。</w:t>
      </w:r>
      <w:r>
        <w:rPr>
          <w:rFonts w:ascii="Times New Roman"/>
          <w:color w:val="000000"/>
          <w:spacing w:val="0"/>
          <w:sz w:val="32"/>
        </w:rPr>
      </w:r>
    </w:p>
    <w:p>
      <w:pPr>
        <w:pStyle w:val="Normal"/>
        <w:framePr w:w="3648" w:x="3320" w:y="174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二、半填半挖路堤裂逢</w:t>
      </w:r>
      <w:r>
        <w:rPr>
          <w:rFonts w:ascii="Times New Roman"/>
          <w:color w:val="000000"/>
          <w:spacing w:val="0"/>
          <w:sz w:val="32"/>
        </w:rPr>
      </w:r>
    </w:p>
    <w:p>
      <w:pPr>
        <w:pStyle w:val="Normal"/>
        <w:framePr w:w="14026" w:x="3320" w:y="178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1、现象。半填半挖（横断面）路基出现纵向裂缝，并以裂缝为界产生轻微沉陷、侧移。</w:t>
      </w:r>
      <w:r>
        <w:rPr>
          <w:rFonts w:ascii="Times New Roman"/>
          <w:color w:val="000000"/>
          <w:spacing w:val="0"/>
          <w:sz w:val="32"/>
        </w:rPr>
      </w:r>
    </w:p>
    <w:p>
      <w:pPr>
        <w:pStyle w:val="Normal"/>
        <w:framePr w:w="14026" w:x="3320" w:y="17869"/>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2、发生的原因</w:t>
      </w:r>
      <w:r>
        <w:rPr>
          <w:rFonts w:ascii="Times New Roman"/>
          <w:color w:val="000000"/>
          <w:spacing w:val="0"/>
          <w:sz w:val="32"/>
        </w:rPr>
      </w:r>
    </w:p>
    <w:p>
      <w:pPr>
        <w:pStyle w:val="Normal"/>
        <w:framePr w:w="10565" w:x="3320" w:y="188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路基施工过程中对半填半挖（横断面）路段处治不符合规范要求。</w:t>
      </w:r>
      <w:r>
        <w:rPr>
          <w:rFonts w:ascii="Times New Roman"/>
          <w:color w:val="000000"/>
          <w:spacing w:val="0"/>
          <w:sz w:val="32"/>
        </w:rPr>
      </w:r>
    </w:p>
    <w:p>
      <w:pPr>
        <w:pStyle w:val="Normal"/>
        <w:framePr w:w="10565" w:x="3320" w:y="1880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3、防治措施</w:t>
      </w:r>
      <w:r>
        <w:rPr>
          <w:rFonts w:ascii="Times New Roman"/>
          <w:color w:val="000000"/>
          <w:spacing w:val="0"/>
          <w:sz w:val="32"/>
        </w:rPr>
      </w:r>
    </w:p>
    <w:p>
      <w:pPr>
        <w:pStyle w:val="Normal"/>
        <w:framePr w:w="14478" w:x="2701" w:y="19741"/>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2"/>
          <w:sz w:val="32"/>
        </w:rPr>
        <w:t>（1）在稳定的斜坡上填筑路堤时，当横坡为1：10～1：5</w:t>
      </w:r>
      <w:r>
        <w:rPr>
          <w:rFonts w:ascii="Times New Roman"/>
          <w:color w:val="000000"/>
          <w:spacing w:val="-1"/>
          <w:sz w:val="32"/>
        </w:rPr>
        <w:t xml:space="preserve"> </w:t>
      </w:r>
      <w:r>
        <w:rPr>
          <w:rFonts w:ascii="SimSun" w:hAnsi="SimSun" w:cs="SimSun"/>
          <w:color w:val="000000"/>
          <w:spacing w:val="-3"/>
          <w:sz w:val="32"/>
        </w:rPr>
        <w:t>时，应清除草皮、树根等杂</w:t>
      </w:r>
      <w:r>
        <w:rPr>
          <w:rFonts w:ascii="Times New Roman"/>
          <w:color w:val="000000"/>
          <w:spacing w:val="0"/>
          <w:sz w:val="32"/>
        </w:rPr>
      </w:r>
    </w:p>
    <w:p>
      <w:pPr>
        <w:pStyle w:val="Normal"/>
        <w:framePr w:w="14478" w:x="2701" w:y="1974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物以及淤泥和腐殖土，并翻松表土，再进行填筑。</w:t>
      </w:r>
      <w:r>
        <w:rPr>
          <w:rFonts w:ascii="Times New Roman"/>
          <w:color w:val="000000"/>
          <w:spacing w:val="0"/>
          <w:sz w:val="32"/>
        </w:rPr>
      </w:r>
    </w:p>
    <w:p>
      <w:pPr>
        <w:pStyle w:val="Normal"/>
        <w:framePr w:w="14478" w:x="2701" w:y="19741"/>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3"/>
          <w:sz w:val="32"/>
        </w:rPr>
        <w:t>（2）当横坡陡与</w:t>
      </w:r>
      <w:r>
        <w:rPr>
          <w:rFonts w:ascii="Times New Roman"/>
          <w:color w:val="000000"/>
          <w:spacing w:val="-39"/>
          <w:sz w:val="32"/>
        </w:rPr>
        <w:t xml:space="preserve"> </w:t>
      </w:r>
      <w:r>
        <w:rPr>
          <w:rFonts w:ascii="SimSun" w:hAnsi="SimSun" w:cs="SimSun"/>
          <w:color w:val="000000"/>
          <w:spacing w:val="-11"/>
          <w:sz w:val="32"/>
        </w:rPr>
        <w:t>1：5</w:t>
      </w:r>
      <w:r>
        <w:rPr>
          <w:rFonts w:ascii="Times New Roman"/>
          <w:color w:val="000000"/>
          <w:spacing w:val="5"/>
          <w:sz w:val="32"/>
        </w:rPr>
        <w:t xml:space="preserve"> </w:t>
      </w:r>
      <w:r>
        <w:rPr>
          <w:rFonts w:ascii="SimSun" w:hAnsi="SimSun" w:cs="SimSun"/>
          <w:color w:val="000000"/>
          <w:spacing w:val="-3"/>
          <w:sz w:val="32"/>
        </w:rPr>
        <w:t>时，除清除草木等杂物、淤泥和腐殖土外，还应将原地面斜坡挖</w:t>
      </w:r>
      <w:r>
        <w:rPr>
          <w:rFonts w:ascii="Times New Roman"/>
          <w:color w:val="000000"/>
          <w:spacing w:val="0"/>
          <w:sz w:val="32"/>
        </w:rPr>
      </w:r>
    </w:p>
    <w:p>
      <w:pPr>
        <w:pStyle w:val="Normal"/>
        <w:framePr w:w="14478" w:x="2701" w:y="1974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成稍向内倾斜的台阶，阶梯（台阶）宽度一般≥1.0m。</w:t>
      </w:r>
      <w:r>
        <w:rPr>
          <w:rFonts w:ascii="Times New Roman"/>
          <w:color w:val="000000"/>
          <w:spacing w:val="0"/>
          <w:sz w:val="32"/>
        </w:rPr>
      </w:r>
    </w:p>
    <w:p>
      <w:pPr>
        <w:pStyle w:val="Normal"/>
        <w:framePr w:w="675" w:x="9135" w:y="23173"/>
        <w:widowControl w:val="off"/>
        <w:autoSpaceDE w:val="off"/>
        <w:autoSpaceDN w:val="off"/>
        <w:spacing w:before="0" w:after="0" w:line="245" w:lineRule="exact"/>
        <w:ind w:left="0" w:right="0" w:firstLine="0"/>
        <w:jc w:val="left"/>
        <w:rPr>
          <w:rFonts w:ascii="Times New Roman"/>
          <w:color w:val="000000"/>
          <w:spacing w:val="0"/>
          <w:sz w:val="27"/>
        </w:rPr>
      </w:pPr>
      <w:r>
        <w:rPr>
          <w:rFonts w:ascii="WHPMBW+Nimbus Roman No9 L Regular"/>
          <w:color w:val="000000"/>
          <w:spacing w:val="-63"/>
          <w:sz w:val="27"/>
        </w:rPr>
        <w:t>49</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 style="position:absolute;margin-left:87.25pt;margin-top:90.35pt;z-index:-11;width:719.5pt;height:460.7pt;mso-position-horizontal:absolute;mso-position-horizontal-relative:page;mso-position-vertical:absolute;mso-position-vertical-relative:page" type="#_x0000_t75">
            <v:imagedata xmlns:r="http://schemas.openxmlformats.org/officeDocument/2006/relationships" r:id="rId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1947"/>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（3）对于倾斜度过陡的山坡，以致无法填筑或占地太宽，填方数量甚大，则可视实际</w:t>
      </w:r>
      <w:r>
        <w:rPr>
          <w:rFonts w:ascii="Times New Roman"/>
          <w:color w:val="000000"/>
          <w:spacing w:val="0"/>
          <w:sz w:val="32"/>
        </w:rPr>
      </w:r>
    </w:p>
    <w:p>
      <w:pPr>
        <w:pStyle w:val="Normal"/>
        <w:framePr w:w="14573"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情况，充分利用废石方，包括叠砌、护墙、护脚、挡土墙、栈道、栈桥等多种形式的修筑支</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撑或路基。</w:t>
      </w:r>
      <w:r>
        <w:rPr>
          <w:rFonts w:ascii="Times New Roman"/>
          <w:color w:val="000000"/>
          <w:spacing w:val="0"/>
          <w:sz w:val="32"/>
        </w:rPr>
      </w:r>
    </w:p>
    <w:p>
      <w:pPr>
        <w:pStyle w:val="Normal"/>
        <w:framePr w:w="3014" w:x="3320" w:y="33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三、台背填土下沉</w:t>
      </w:r>
      <w:r>
        <w:rPr>
          <w:rFonts w:ascii="Times New Roman"/>
          <w:color w:val="000000"/>
          <w:spacing w:val="0"/>
          <w:sz w:val="32"/>
        </w:rPr>
      </w:r>
    </w:p>
    <w:p>
      <w:pPr>
        <w:pStyle w:val="Normal"/>
        <w:framePr w:w="12205" w:x="3320" w:y="38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1、现象。桥涵或其他构筑物回填土顶面与其构筑物顶面出现高差，形成错台</w:t>
      </w:r>
      <w:r>
        <w:rPr>
          <w:rFonts w:ascii="Times New Roman"/>
          <w:color w:val="000000"/>
          <w:spacing w:val="0"/>
          <w:sz w:val="32"/>
        </w:rPr>
      </w:r>
    </w:p>
    <w:p>
      <w:pPr>
        <w:pStyle w:val="Normal"/>
        <w:framePr w:w="12205" w:x="3320" w:y="382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2、发生的原因</w:t>
      </w:r>
      <w:r>
        <w:rPr>
          <w:rFonts w:ascii="Times New Roman"/>
          <w:color w:val="000000"/>
          <w:spacing w:val="0"/>
          <w:sz w:val="32"/>
        </w:rPr>
      </w:r>
    </w:p>
    <w:p>
      <w:pPr>
        <w:pStyle w:val="Normal"/>
        <w:framePr w:w="14573" w:x="2701" w:y="4756"/>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（1）台背填土是公路施工的薄弱环节，施工工作面窄，适合的机械少，多数台背回填</w:t>
      </w:r>
      <w:r>
        <w:rPr>
          <w:rFonts w:ascii="Times New Roman"/>
          <w:color w:val="000000"/>
          <w:spacing w:val="0"/>
          <w:sz w:val="32"/>
        </w:rPr>
      </w:r>
    </w:p>
    <w:p>
      <w:pPr>
        <w:pStyle w:val="Normal"/>
        <w:framePr w:w="14573" w:x="270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为民工配合电夯回填，这是台背填土下沉的重要因素；就台背回填而言，缺乏专门认真的工</w:t>
      </w:r>
      <w:r>
        <w:rPr>
          <w:rFonts w:ascii="Times New Roman"/>
          <w:color w:val="000000"/>
          <w:spacing w:val="0"/>
          <w:sz w:val="32"/>
        </w:rPr>
      </w:r>
    </w:p>
    <w:p>
      <w:pPr>
        <w:pStyle w:val="Normal"/>
        <w:framePr w:w="14573" w:x="270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艺研究。</w:t>
      </w:r>
      <w:r>
        <w:rPr>
          <w:rFonts w:ascii="Times New Roman"/>
          <w:color w:val="000000"/>
          <w:spacing w:val="0"/>
          <w:sz w:val="32"/>
        </w:rPr>
      </w:r>
    </w:p>
    <w:p>
      <w:pPr>
        <w:pStyle w:val="Normal"/>
        <w:framePr w:w="8926" w:x="3320" w:y="616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（2）填土范围控制不当，台背填土与路基衔接面太陡。</w:t>
      </w:r>
      <w:r>
        <w:rPr>
          <w:rFonts w:ascii="Times New Roman"/>
          <w:color w:val="000000"/>
          <w:spacing w:val="0"/>
          <w:sz w:val="32"/>
        </w:rPr>
      </w:r>
    </w:p>
    <w:p>
      <w:pPr>
        <w:pStyle w:val="Normal"/>
        <w:framePr w:w="8926" w:x="3320"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（3）填料不符合要求，也没有采取技术措施。</w:t>
      </w:r>
      <w:r>
        <w:rPr>
          <w:rFonts w:ascii="Times New Roman"/>
          <w:color w:val="000000"/>
          <w:spacing w:val="0"/>
          <w:sz w:val="32"/>
        </w:rPr>
      </w:r>
    </w:p>
    <w:p>
      <w:pPr>
        <w:pStyle w:val="Normal"/>
        <w:framePr w:w="5283" w:x="3320" w:y="70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（4）铺筑层超厚，压实度不够。</w:t>
      </w:r>
      <w:r>
        <w:rPr>
          <w:rFonts w:ascii="Times New Roman"/>
          <w:color w:val="000000"/>
          <w:spacing w:val="0"/>
          <w:sz w:val="32"/>
        </w:rPr>
      </w:r>
    </w:p>
    <w:p>
      <w:pPr>
        <w:pStyle w:val="Normal"/>
        <w:framePr w:w="3490" w:x="3320" w:y="75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（5）挖基处理不当。</w:t>
      </w:r>
      <w:r>
        <w:rPr>
          <w:rFonts w:ascii="Times New Roman"/>
          <w:color w:val="000000"/>
          <w:spacing w:val="0"/>
          <w:sz w:val="32"/>
        </w:rPr>
      </w:r>
    </w:p>
    <w:p>
      <w:pPr>
        <w:pStyle w:val="Normal"/>
        <w:framePr w:w="5283" w:x="3320" w:y="80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（6）桥头部位的路基边坡失稳。</w:t>
      </w:r>
      <w:r>
        <w:rPr>
          <w:rFonts w:ascii="Times New Roman"/>
          <w:color w:val="000000"/>
          <w:spacing w:val="0"/>
          <w:sz w:val="32"/>
        </w:rPr>
      </w:r>
    </w:p>
    <w:p>
      <w:pPr>
        <w:pStyle w:val="Normal"/>
        <w:framePr w:w="2222" w:x="3320" w:y="85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3、防治措施</w:t>
      </w:r>
      <w:r>
        <w:rPr>
          <w:rFonts w:ascii="Times New Roman"/>
          <w:color w:val="000000"/>
          <w:spacing w:val="0"/>
          <w:sz w:val="32"/>
        </w:rPr>
      </w:r>
    </w:p>
    <w:p>
      <w:pPr>
        <w:pStyle w:val="Normal"/>
        <w:framePr w:w="14374" w:x="2701" w:y="8969"/>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（1）台背回填应根据施工作业面窄小的特点，选择小型振动压路机或其它适宜的压实</w:t>
      </w:r>
      <w:r>
        <w:rPr>
          <w:rFonts w:ascii="Times New Roman"/>
          <w:color w:val="000000"/>
          <w:spacing w:val="0"/>
          <w:sz w:val="32"/>
        </w:rPr>
      </w:r>
    </w:p>
    <w:p>
      <w:pPr>
        <w:pStyle w:val="Normal"/>
        <w:framePr w:w="14374"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机具。分层填筑，控制最佳含水量和铺筑层厚，确保压实度符合标准要求。</w:t>
      </w:r>
      <w:r>
        <w:rPr>
          <w:rFonts w:ascii="Times New Roman"/>
          <w:color w:val="000000"/>
          <w:spacing w:val="0"/>
          <w:sz w:val="32"/>
        </w:rPr>
      </w:r>
    </w:p>
    <w:p>
      <w:pPr>
        <w:pStyle w:val="Normal"/>
        <w:framePr w:w="14374" w:x="2701" w:y="8969"/>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3"/>
          <w:sz w:val="32"/>
        </w:rPr>
        <w:t>（2）填料优先选用砂类土或透水性土，当采用非透水性土时应适当增加石灰、水泥等</w:t>
      </w:r>
      <w:r>
        <w:rPr>
          <w:rFonts w:ascii="Times New Roman"/>
          <w:color w:val="000000"/>
          <w:spacing w:val="0"/>
          <w:sz w:val="32"/>
        </w:rPr>
      </w:r>
    </w:p>
    <w:p>
      <w:pPr>
        <w:pStyle w:val="Normal"/>
        <w:framePr w:w="14374"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稳定剂，改善处理。</w:t>
      </w:r>
      <w:r>
        <w:rPr>
          <w:rFonts w:ascii="Times New Roman"/>
          <w:color w:val="000000"/>
          <w:spacing w:val="0"/>
          <w:sz w:val="32"/>
        </w:rPr>
      </w:r>
    </w:p>
    <w:p>
      <w:pPr>
        <w:pStyle w:val="Normal"/>
        <w:framePr w:w="14391" w:x="2701" w:y="10841"/>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（3）按“规范”要求确定填土范围（桥涵填土的范围：台背填土顺路线方向长度，顶</w:t>
      </w:r>
      <w:r>
        <w:rPr>
          <w:rFonts w:ascii="Times New Roman"/>
          <w:color w:val="000000"/>
          <w:spacing w:val="0"/>
          <w:sz w:val="32"/>
        </w:rPr>
      </w:r>
    </w:p>
    <w:p>
      <w:pPr>
        <w:pStyle w:val="Normal"/>
        <w:framePr w:w="14391" w:x="2701" w:y="1084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部为距翼墙尾端不少于台高加</w:t>
      </w:r>
      <w:r>
        <w:rPr>
          <w:rFonts w:ascii="Times New Roman"/>
          <w:color w:val="000000"/>
          <w:spacing w:val="-18"/>
          <w:sz w:val="32"/>
        </w:rPr>
        <w:t xml:space="preserve"> </w:t>
      </w:r>
      <w:r>
        <w:rPr>
          <w:rFonts w:ascii="SimSun" w:hAnsi="SimSun" w:cs="SimSun"/>
          <w:color w:val="000000"/>
          <w:spacing w:val="-3"/>
          <w:sz w:val="32"/>
        </w:rPr>
        <w:t>2.0m；底部距基础内缘不少于</w:t>
      </w:r>
      <w:r>
        <w:rPr>
          <w:rFonts w:ascii="Times New Roman"/>
          <w:color w:val="000000"/>
          <w:spacing w:val="-18"/>
          <w:sz w:val="32"/>
        </w:rPr>
        <w:t xml:space="preserve"> </w:t>
      </w:r>
      <w:r>
        <w:rPr>
          <w:rFonts w:ascii="SimSun" w:hAnsi="SimSun" w:cs="SimSun"/>
          <w:color w:val="000000"/>
          <w:spacing w:val="-3"/>
          <w:sz w:val="32"/>
        </w:rPr>
        <w:t>2.0m；拱桥台背填土长度不应</w:t>
      </w:r>
      <w:r>
        <w:rPr>
          <w:rFonts w:ascii="Times New Roman"/>
          <w:color w:val="000000"/>
          <w:spacing w:val="0"/>
          <w:sz w:val="32"/>
        </w:rPr>
      </w:r>
    </w:p>
    <w:p>
      <w:pPr>
        <w:pStyle w:val="Normal"/>
        <w:framePr w:w="14391" w:x="2701" w:y="1084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少于台高的</w:t>
      </w:r>
      <w:r>
        <w:rPr>
          <w:rFonts w:ascii="Times New Roman"/>
          <w:color w:val="000000"/>
          <w:spacing w:val="-8"/>
          <w:sz w:val="32"/>
        </w:rPr>
        <w:t xml:space="preserve"> </w:t>
      </w:r>
      <w:r>
        <w:rPr>
          <w:rFonts w:ascii="SimSun" w:hAnsi="SimSun" w:cs="SimSun"/>
          <w:color w:val="000000"/>
          <w:spacing w:val="-4"/>
          <w:sz w:val="32"/>
        </w:rPr>
        <w:t>3－4</w:t>
      </w:r>
      <w:r>
        <w:rPr>
          <w:rFonts w:ascii="Times New Roman"/>
          <w:color w:val="000000"/>
          <w:spacing w:val="2"/>
          <w:sz w:val="32"/>
        </w:rPr>
        <w:t xml:space="preserve"> </w:t>
      </w:r>
      <w:r>
        <w:rPr>
          <w:rFonts w:ascii="SimSun" w:hAnsi="SimSun" w:cs="SimSun"/>
          <w:color w:val="000000"/>
          <w:spacing w:val="-8"/>
          <w:sz w:val="32"/>
        </w:rPr>
        <w:t>倍；涵洞填土长度每侧不应少于</w:t>
      </w:r>
      <w:r>
        <w:rPr>
          <w:rFonts w:ascii="Times New Roman"/>
          <w:color w:val="000000"/>
          <w:spacing w:val="-12"/>
          <w:sz w:val="32"/>
        </w:rPr>
        <w:t xml:space="preserve"> </w:t>
      </w:r>
      <w:r>
        <w:rPr>
          <w:rFonts w:ascii="SimSun"/>
          <w:color w:val="000000"/>
          <w:spacing w:val="0"/>
          <w:sz w:val="32"/>
        </w:rPr>
        <w:t>2</w:t>
      </w:r>
      <w:r>
        <w:rPr>
          <w:rFonts w:ascii="Times New Roman"/>
          <w:color w:val="000000"/>
          <w:spacing w:val="-6"/>
          <w:sz w:val="32"/>
        </w:rPr>
        <w:t xml:space="preserve"> </w:t>
      </w:r>
      <w:r>
        <w:rPr>
          <w:rFonts w:ascii="SimSun" w:hAnsi="SimSun" w:cs="SimSun"/>
          <w:color w:val="000000"/>
          <w:spacing w:val="-16"/>
          <w:sz w:val="32"/>
        </w:rPr>
        <w:t>倍孔径长度），避免台背填土与路基衔接</w:t>
      </w:r>
      <w:r>
        <w:rPr>
          <w:rFonts w:ascii="Times New Roman"/>
          <w:color w:val="000000"/>
          <w:spacing w:val="0"/>
          <w:sz w:val="32"/>
        </w:rPr>
      </w:r>
    </w:p>
    <w:p>
      <w:pPr>
        <w:pStyle w:val="Normal"/>
        <w:framePr w:w="14391" w:x="2701" w:y="1084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面陡峭。</w:t>
      </w:r>
      <w:r>
        <w:rPr>
          <w:rFonts w:ascii="Times New Roman"/>
          <w:color w:val="000000"/>
          <w:spacing w:val="0"/>
          <w:sz w:val="32"/>
        </w:rPr>
      </w:r>
    </w:p>
    <w:p>
      <w:pPr>
        <w:pStyle w:val="Normal"/>
        <w:framePr w:w="14374" w:x="2701" w:y="12713"/>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（4）中小桥宜采用先填筑路基，后施工挡土构筑物的工艺。</w:t>
      </w:r>
      <w:r>
        <w:rPr>
          <w:rFonts w:ascii="Times New Roman"/>
          <w:color w:val="000000"/>
          <w:spacing w:val="0"/>
          <w:sz w:val="32"/>
        </w:rPr>
      </w:r>
    </w:p>
    <w:p>
      <w:pPr>
        <w:pStyle w:val="Normal"/>
        <w:framePr w:w="14374" w:x="2701" w:y="12713"/>
        <w:widowControl w:val="off"/>
        <w:autoSpaceDE w:val="off"/>
        <w:autoSpaceDN w:val="off"/>
        <w:spacing w:before="152" w:after="0" w:line="317" w:lineRule="exact"/>
        <w:ind w:left="619" w:right="0" w:firstLine="0"/>
        <w:jc w:val="left"/>
        <w:rPr>
          <w:rFonts w:ascii="Times New Roman"/>
          <w:color w:val="000000"/>
          <w:spacing w:val="0"/>
          <w:sz w:val="32"/>
        </w:rPr>
      </w:pPr>
      <w:r>
        <w:rPr>
          <w:rFonts w:ascii="SimSun" w:hAnsi="SimSun" w:cs="SimSun"/>
          <w:color w:val="000000"/>
          <w:spacing w:val="-3"/>
          <w:sz w:val="32"/>
        </w:rPr>
        <w:t>（5）台背回填前基底应严格按规范要求夯实；配合小型机具对压路机碾压不到位的死</w:t>
      </w:r>
      <w:r>
        <w:rPr>
          <w:rFonts w:ascii="Times New Roman"/>
          <w:color w:val="000000"/>
          <w:spacing w:val="0"/>
          <w:sz w:val="32"/>
        </w:rPr>
      </w:r>
    </w:p>
    <w:p>
      <w:pPr>
        <w:pStyle w:val="Normal"/>
        <w:framePr w:w="14374" w:x="2701" w:y="1271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角、与构筑物的结合部进行夯实。</w:t>
      </w:r>
      <w:r>
        <w:rPr>
          <w:rFonts w:ascii="Times New Roman"/>
          <w:color w:val="000000"/>
          <w:spacing w:val="0"/>
          <w:sz w:val="32"/>
        </w:rPr>
      </w:r>
    </w:p>
    <w:p>
      <w:pPr>
        <w:pStyle w:val="Normal"/>
        <w:framePr w:w="6011" w:x="3320" w:y="141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（6）采取有效措施，确保边坡稳定。</w:t>
      </w:r>
      <w:r>
        <w:rPr>
          <w:rFonts w:ascii="Times New Roman"/>
          <w:color w:val="000000"/>
          <w:spacing w:val="0"/>
          <w:sz w:val="32"/>
        </w:rPr>
      </w:r>
    </w:p>
    <w:p>
      <w:pPr>
        <w:pStyle w:val="Normal"/>
        <w:framePr w:w="14026" w:x="3320" w:y="145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（7）对于高填方台背，路基填筑完毕，可在其顶部进行强夯追密。</w:t>
      </w:r>
      <w:r>
        <w:rPr>
          <w:rFonts w:ascii="Times New Roman"/>
          <w:color w:val="000000"/>
          <w:spacing w:val="0"/>
          <w:sz w:val="32"/>
        </w:rPr>
      </w:r>
    </w:p>
    <w:p>
      <w:pPr>
        <w:pStyle w:val="Normal"/>
        <w:framePr w:w="14026" w:x="3320"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（8）用土工格栅在土中分层铺筑并与台背混凝土锚固。</w:t>
      </w:r>
      <w:r>
        <w:rPr>
          <w:rFonts w:ascii="Times New Roman"/>
          <w:color w:val="000000"/>
          <w:spacing w:val="0"/>
          <w:sz w:val="32"/>
        </w:rPr>
      </w:r>
    </w:p>
    <w:p>
      <w:pPr>
        <w:pStyle w:val="Normal"/>
        <w:framePr w:w="14026" w:x="3320"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（9）在台背回填土下放置支承桩基（桩长小于6m），对防止超限沉降具有良好的成效。</w:t>
      </w:r>
      <w:r>
        <w:rPr>
          <w:rFonts w:ascii="Times New Roman"/>
          <w:color w:val="000000"/>
          <w:spacing w:val="0"/>
          <w:sz w:val="32"/>
        </w:rPr>
      </w:r>
    </w:p>
    <w:p>
      <w:pPr>
        <w:pStyle w:val="Normal"/>
        <w:framePr w:w="14026" w:x="3320"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（10）对已经出现下沉苗头的台背，可采用粉喷桩法或灌浆法等措施进行治理。</w:t>
      </w:r>
      <w:r>
        <w:rPr>
          <w:rFonts w:ascii="Times New Roman"/>
          <w:color w:val="000000"/>
          <w:spacing w:val="0"/>
          <w:sz w:val="32"/>
        </w:rPr>
      </w:r>
    </w:p>
    <w:p>
      <w:pPr>
        <w:pStyle w:val="Normal"/>
        <w:framePr w:w="5096" w:x="3334" w:y="1669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第八十一条</w:t>
      </w:r>
      <w:r>
        <w:rPr>
          <w:rFonts w:ascii="Times New Roman"/>
          <w:color w:val="000000"/>
          <w:spacing w:val="233"/>
          <w:sz w:val="32"/>
        </w:rPr>
        <w:t xml:space="preserve"> </w:t>
      </w:r>
      <w:r>
        <w:rPr>
          <w:rFonts w:ascii="SimSun" w:hAnsi="SimSun" w:cs="SimSun"/>
          <w:color w:val="000000"/>
          <w:spacing w:val="-3"/>
          <w:sz w:val="32"/>
        </w:rPr>
        <w:t>浆砌工程质量通病</w:t>
      </w:r>
      <w:r>
        <w:rPr>
          <w:rFonts w:ascii="Times New Roman"/>
          <w:color w:val="000000"/>
          <w:spacing w:val="0"/>
          <w:sz w:val="32"/>
        </w:rPr>
      </w:r>
    </w:p>
    <w:p>
      <w:pPr>
        <w:pStyle w:val="Normal"/>
        <w:framePr w:w="2381" w:x="3320" w:y="171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一、砌体开裂</w:t>
      </w:r>
      <w:r>
        <w:rPr>
          <w:rFonts w:ascii="Times New Roman"/>
          <w:color w:val="000000"/>
          <w:spacing w:val="0"/>
          <w:sz w:val="32"/>
        </w:rPr>
      </w:r>
    </w:p>
    <w:p>
      <w:pPr>
        <w:pStyle w:val="Normal"/>
        <w:framePr w:w="4554" w:x="3320" w:y="176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1、现象。砌体开裂、变形。</w:t>
      </w:r>
      <w:r>
        <w:rPr>
          <w:rFonts w:ascii="Times New Roman"/>
          <w:color w:val="000000"/>
          <w:spacing w:val="0"/>
          <w:sz w:val="32"/>
        </w:rPr>
      </w:r>
    </w:p>
    <w:p>
      <w:pPr>
        <w:pStyle w:val="Normal"/>
        <w:framePr w:w="14363" w:x="2701" w:y="18095"/>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10"/>
          <w:sz w:val="32"/>
        </w:rPr>
        <w:t>2、原因分析</w:t>
      </w:r>
      <w:r>
        <w:rPr>
          <w:rFonts w:ascii="Times New Roman"/>
          <w:color w:val="000000"/>
          <w:spacing w:val="77"/>
          <w:sz w:val="32"/>
        </w:rPr>
        <w:t xml:space="preserve"> </w:t>
      </w:r>
      <w:r>
        <w:rPr>
          <w:rFonts w:ascii="SimSun" w:hAnsi="SimSun" w:cs="SimSun"/>
          <w:color w:val="000000"/>
          <w:spacing w:val="-7"/>
          <w:sz w:val="32"/>
        </w:rPr>
        <w:t>地基承载力不够，砌筑方法不符合规范要求，砌筑材料质量不符合规范要</w:t>
      </w:r>
      <w:r>
        <w:rPr>
          <w:rFonts w:ascii="Times New Roman"/>
          <w:color w:val="000000"/>
          <w:spacing w:val="0"/>
          <w:sz w:val="32"/>
        </w:rPr>
      </w:r>
    </w:p>
    <w:p>
      <w:pPr>
        <w:pStyle w:val="Normal"/>
        <w:framePr w:w="14363" w:x="2701" w:y="1809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求。</w:t>
      </w:r>
      <w:r>
        <w:rPr>
          <w:rFonts w:ascii="Times New Roman"/>
          <w:color w:val="000000"/>
          <w:spacing w:val="0"/>
          <w:sz w:val="32"/>
        </w:rPr>
      </w:r>
    </w:p>
    <w:p>
      <w:pPr>
        <w:pStyle w:val="Normal"/>
        <w:framePr w:w="2222" w:x="3320" w:y="190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3、防治措施</w:t>
      </w:r>
      <w:r>
        <w:rPr>
          <w:rFonts w:ascii="Times New Roman"/>
          <w:color w:val="000000"/>
          <w:spacing w:val="0"/>
          <w:sz w:val="32"/>
        </w:rPr>
      </w:r>
    </w:p>
    <w:p>
      <w:pPr>
        <w:pStyle w:val="Normal"/>
        <w:framePr w:w="5647" w:x="3320" w:y="195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（1）基底承载力要满足设计要求。</w:t>
      </w:r>
      <w:r>
        <w:rPr>
          <w:rFonts w:ascii="Times New Roman"/>
          <w:color w:val="000000"/>
          <w:spacing w:val="0"/>
          <w:sz w:val="32"/>
        </w:rPr>
      </w:r>
    </w:p>
    <w:p>
      <w:pPr>
        <w:pStyle w:val="Normal"/>
        <w:framePr w:w="14374" w:x="2701" w:y="19968"/>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1"/>
          <w:sz w:val="32"/>
        </w:rPr>
        <w:t>（2）冰冻地区注意基础埋置深度在冰冻线以下20cm</w:t>
      </w:r>
      <w:r>
        <w:rPr>
          <w:rFonts w:ascii="Times New Roman"/>
          <w:color w:val="000000"/>
          <w:spacing w:val="-9"/>
          <w:sz w:val="32"/>
        </w:rPr>
        <w:t xml:space="preserve"> </w:t>
      </w:r>
      <w:r>
        <w:rPr>
          <w:rFonts w:ascii="SimSun" w:hAnsi="SimSun" w:cs="SimSun"/>
          <w:color w:val="000000"/>
          <w:spacing w:val="-17"/>
          <w:sz w:val="32"/>
        </w:rPr>
        <w:t>左右（非冻胀性基底除外）。</w:t>
      </w:r>
      <w:r>
        <w:rPr>
          <w:rFonts w:ascii="Times New Roman"/>
          <w:color w:val="000000"/>
          <w:spacing w:val="0"/>
          <w:sz w:val="32"/>
        </w:rPr>
      </w:r>
    </w:p>
    <w:p>
      <w:pPr>
        <w:pStyle w:val="Normal"/>
        <w:framePr w:w="14374" w:x="2701" w:y="19968"/>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3"/>
          <w:sz w:val="32"/>
        </w:rPr>
        <w:t>（3）沉降缝、泄水孔按图纸设计和要求进行施工，沉降缝保证垂直和贯穿，泄水孔保</w:t>
      </w:r>
      <w:r>
        <w:rPr>
          <w:rFonts w:ascii="Times New Roman"/>
          <w:color w:val="000000"/>
          <w:spacing w:val="0"/>
          <w:sz w:val="32"/>
        </w:rPr>
      </w:r>
    </w:p>
    <w:p>
      <w:pPr>
        <w:pStyle w:val="Normal"/>
        <w:framePr w:w="14374" w:x="2701" w:y="1996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持向外下倾斜并无阻水现象，注意泄水孔后的反滤层施工。</w:t>
      </w:r>
      <w:r>
        <w:rPr>
          <w:rFonts w:ascii="Times New Roman"/>
          <w:color w:val="000000"/>
          <w:spacing w:val="0"/>
          <w:sz w:val="32"/>
        </w:rPr>
      </w:r>
    </w:p>
    <w:p>
      <w:pPr>
        <w:pStyle w:val="Normal"/>
        <w:framePr w:w="14374" w:x="2701" w:y="19968"/>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3"/>
          <w:sz w:val="32"/>
        </w:rPr>
        <w:t>（4）原材料控制：风化、水锈及规格不足的石料不能使用。</w:t>
      </w:r>
      <w:r>
        <w:rPr>
          <w:rFonts w:ascii="Times New Roman"/>
          <w:color w:val="000000"/>
          <w:spacing w:val="0"/>
          <w:sz w:val="32"/>
        </w:rPr>
      </w:r>
    </w:p>
    <w:p>
      <w:pPr>
        <w:pStyle w:val="Normal"/>
        <w:framePr w:w="14374" w:x="2701" w:y="19968"/>
        <w:widowControl w:val="off"/>
        <w:autoSpaceDE w:val="off"/>
        <w:autoSpaceDN w:val="off"/>
        <w:spacing w:before="151" w:after="0" w:line="317" w:lineRule="exact"/>
        <w:ind w:left="619" w:right="0" w:firstLine="0"/>
        <w:jc w:val="left"/>
        <w:rPr>
          <w:rFonts w:ascii="Times New Roman"/>
          <w:color w:val="000000"/>
          <w:spacing w:val="0"/>
          <w:sz w:val="32"/>
        </w:rPr>
      </w:pPr>
      <w:r>
        <w:rPr>
          <w:rFonts w:ascii="SimSun" w:hAnsi="SimSun" w:cs="SimSun"/>
          <w:color w:val="000000"/>
          <w:spacing w:val="-3"/>
          <w:sz w:val="32"/>
        </w:rPr>
        <w:t>（5）砂浆控制：严格按施工配合比控制。</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ROOLKP+Nimbus Roman No9 L Regular"/>
          <w:color w:val="000000"/>
          <w:spacing w:val="-63"/>
          <w:sz w:val="27"/>
        </w:rPr>
        <w:t>50</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74" w:x="2701" w:y="1947"/>
        <w:widowControl w:val="off"/>
        <w:autoSpaceDE w:val="off"/>
        <w:autoSpaceDN w:val="off"/>
        <w:spacing w:before="0" w:after="0" w:line="317" w:lineRule="exact"/>
        <w:ind w:left="619" w:right="0" w:firstLine="0"/>
        <w:jc w:val="left"/>
        <w:rPr>
          <w:rFonts w:ascii="Times New Roman"/>
          <w:color w:val="000000"/>
          <w:spacing w:val="0"/>
          <w:sz w:val="32"/>
        </w:rPr>
      </w:pPr>
      <w:r>
        <w:rPr>
          <w:rFonts w:ascii="SimSun" w:hAnsi="SimSun" w:cs="SimSun"/>
          <w:color w:val="000000"/>
          <w:spacing w:val="-3"/>
          <w:sz w:val="32"/>
        </w:rPr>
        <w:t>（6）砌筑控制：避免出现通缝和石料间隙超标，严格采用挤浆法砌筑，砂浆要饱满，</w:t>
      </w:r>
      <w:r>
        <w:rPr>
          <w:rFonts w:ascii="Times New Roman"/>
          <w:color w:val="000000"/>
          <w:spacing w:val="0"/>
          <w:sz w:val="32"/>
        </w:rPr>
      </w:r>
    </w:p>
    <w:p>
      <w:pPr>
        <w:pStyle w:val="Normal"/>
        <w:framePr w:w="14374"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保证砌体的垂直度或坡度；注意养生。</w:t>
      </w:r>
      <w:r>
        <w:rPr>
          <w:rFonts w:ascii="Times New Roman"/>
          <w:color w:val="000000"/>
          <w:spacing w:val="0"/>
          <w:sz w:val="32"/>
        </w:rPr>
      </w:r>
    </w:p>
    <w:p>
      <w:pPr>
        <w:pStyle w:val="Normal"/>
        <w:framePr w:w="9290" w:x="3320"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（7）避免墙身受力过大，如填料过高，震动碾压填料等。</w:t>
      </w:r>
      <w:r>
        <w:rPr>
          <w:rFonts w:ascii="Times New Roman"/>
          <w:color w:val="000000"/>
          <w:spacing w:val="0"/>
          <w:sz w:val="32"/>
        </w:rPr>
      </w:r>
    </w:p>
    <w:p>
      <w:pPr>
        <w:pStyle w:val="Normal"/>
        <w:framePr w:w="9290" w:x="3320"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（8）不得出现竖向通缝。</w:t>
      </w:r>
      <w:r>
        <w:rPr>
          <w:rFonts w:ascii="Times New Roman"/>
          <w:color w:val="000000"/>
          <w:spacing w:val="0"/>
          <w:sz w:val="32"/>
        </w:rPr>
      </w:r>
    </w:p>
    <w:p>
      <w:pPr>
        <w:pStyle w:val="Normal"/>
        <w:framePr w:w="3787" w:x="7666" w:y="4228"/>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第五篇</w:t>
      </w:r>
      <w:r>
        <w:rPr>
          <w:rFonts w:ascii="Times New Roman"/>
          <w:color w:val="000000"/>
          <w:spacing w:val="277"/>
          <w:sz w:val="36"/>
        </w:rPr>
        <w:t xml:space="preserve"> </w:t>
      </w:r>
      <w:r>
        <w:rPr>
          <w:rFonts w:ascii="SimSun" w:hAnsi="SimSun" w:cs="SimSun"/>
          <w:color w:val="000000"/>
          <w:spacing w:val="0"/>
          <w:sz w:val="36"/>
        </w:rPr>
        <w:t>监测和分析</w:t>
      </w:r>
      <w:r>
        <w:rPr>
          <w:rFonts w:ascii="Times New Roman"/>
          <w:color w:val="000000"/>
          <w:spacing w:val="0"/>
          <w:sz w:val="36"/>
        </w:rPr>
      </w:r>
    </w:p>
    <w:p>
      <w:pPr>
        <w:pStyle w:val="Normal"/>
        <w:framePr w:w="4567" w:x="7306" w:y="5164"/>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第二十四章</w:t>
      </w:r>
      <w:r>
        <w:rPr>
          <w:rFonts w:ascii="Times New Roman"/>
          <w:color w:val="000000"/>
          <w:spacing w:val="281"/>
          <w:sz w:val="36"/>
        </w:rPr>
        <w:t xml:space="preserve"> </w:t>
      </w:r>
      <w:r>
        <w:rPr>
          <w:rFonts w:ascii="SimSun" w:hAnsi="SimSun" w:cs="SimSun"/>
          <w:color w:val="000000"/>
          <w:spacing w:val="0"/>
          <w:sz w:val="36"/>
        </w:rPr>
        <w:t>监视和测量</w:t>
      </w:r>
      <w:r>
        <w:rPr>
          <w:rFonts w:ascii="Times New Roman"/>
          <w:color w:val="000000"/>
          <w:spacing w:val="0"/>
          <w:sz w:val="36"/>
        </w:rPr>
      </w:r>
    </w:p>
    <w:p>
      <w:pPr>
        <w:pStyle w:val="Normal"/>
        <w:framePr w:w="6189" w:x="3334" w:y="592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第八十二条</w:t>
      </w:r>
      <w:r>
        <w:rPr>
          <w:rFonts w:ascii="Times New Roman"/>
          <w:color w:val="000000"/>
          <w:spacing w:val="233"/>
          <w:sz w:val="32"/>
        </w:rPr>
        <w:t xml:space="preserve"> </w:t>
      </w:r>
      <w:r>
        <w:rPr>
          <w:rFonts w:ascii="SimSun" w:hAnsi="SimSun" w:cs="SimSun"/>
          <w:color w:val="000000"/>
          <w:spacing w:val="-3"/>
          <w:sz w:val="32"/>
        </w:rPr>
        <w:t>顾客满意度的监视和测量</w:t>
      </w:r>
      <w:r>
        <w:rPr>
          <w:rFonts w:ascii="Times New Roman"/>
          <w:color w:val="000000"/>
          <w:spacing w:val="0"/>
          <w:sz w:val="32"/>
        </w:rPr>
      </w:r>
    </w:p>
    <w:p>
      <w:pPr>
        <w:pStyle w:val="Normal"/>
        <w:framePr w:w="3648" w:x="3331" w:y="639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一、顾客满意度的监视</w:t>
      </w:r>
      <w:r>
        <w:rPr>
          <w:rFonts w:ascii="Times New Roman"/>
          <w:color w:val="000000"/>
          <w:spacing w:val="0"/>
          <w:sz w:val="32"/>
        </w:rPr>
      </w:r>
    </w:p>
    <w:p>
      <w:pPr>
        <w:pStyle w:val="Normal"/>
        <w:framePr w:w="14386" w:x="2701" w:y="686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1、通过与顾客的直接沟通，问卷调查或电话调查，收集顾客的奖励与表彰、意见与建</w:t>
      </w:r>
      <w:r>
        <w:rPr>
          <w:rFonts w:ascii="Times New Roman"/>
          <w:color w:val="000000"/>
          <w:spacing w:val="0"/>
          <w:sz w:val="32"/>
        </w:rPr>
      </w:r>
    </w:p>
    <w:p>
      <w:pPr>
        <w:pStyle w:val="Normal"/>
        <w:framePr w:w="14386" w:x="2701" w:y="686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议、抱怨与投诉，收集有关顾客满意的行业研究或调查报告等方法调查顾客满意情况。</w:t>
      </w:r>
      <w:r>
        <w:rPr>
          <w:rFonts w:ascii="Times New Roman"/>
          <w:color w:val="000000"/>
          <w:spacing w:val="0"/>
          <w:sz w:val="32"/>
        </w:rPr>
      </w:r>
    </w:p>
    <w:p>
      <w:pPr>
        <w:pStyle w:val="Normal"/>
        <w:framePr w:w="14386" w:x="2701" w:y="6862"/>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8"/>
          <w:sz w:val="32"/>
        </w:rPr>
        <w:t>项目部负责调查在建项目施工过程中的顾客满意；公司安质部汇总分析在建项目顾客满</w:t>
      </w:r>
      <w:r>
        <w:rPr>
          <w:rFonts w:ascii="Times New Roman"/>
          <w:color w:val="000000"/>
          <w:spacing w:val="0"/>
          <w:sz w:val="32"/>
        </w:rPr>
      </w:r>
    </w:p>
    <w:p>
      <w:pPr>
        <w:pStyle w:val="Normal"/>
        <w:framePr w:w="14386" w:x="2701" w:y="686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意信息、调查交付后工程项目的顾客满意情况；</w:t>
      </w:r>
      <w:r>
        <w:rPr>
          <w:rFonts w:ascii="Times New Roman"/>
          <w:color w:val="000000"/>
          <w:spacing w:val="0"/>
          <w:sz w:val="32"/>
        </w:rPr>
      </w:r>
    </w:p>
    <w:p>
      <w:pPr>
        <w:pStyle w:val="Normal"/>
        <w:framePr w:w="14386" w:x="2701" w:y="873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2、分析当前的顾客满意程度及发展趋势，可行时，按资质专业、市场区域或项目特点</w:t>
      </w:r>
      <w:r>
        <w:rPr>
          <w:rFonts w:ascii="Times New Roman"/>
          <w:color w:val="000000"/>
          <w:spacing w:val="0"/>
          <w:sz w:val="32"/>
        </w:rPr>
      </w:r>
    </w:p>
    <w:p>
      <w:pPr>
        <w:pStyle w:val="Normal"/>
        <w:framePr w:w="14386" w:x="270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等分类分析，找出存在的差距与不足，以并采取相应的改进对策。</w:t>
      </w:r>
      <w:r>
        <w:rPr>
          <w:rFonts w:ascii="Times New Roman"/>
          <w:color w:val="000000"/>
          <w:spacing w:val="0"/>
          <w:sz w:val="32"/>
        </w:rPr>
      </w:r>
    </w:p>
    <w:p>
      <w:pPr>
        <w:pStyle w:val="Normal"/>
        <w:framePr w:w="14386" w:x="2701" w:y="873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二、</w:t>
      </w:r>
      <w:r>
        <w:rPr>
          <w:rFonts w:ascii="Times New Roman"/>
          <w:color w:val="000000"/>
          <w:spacing w:val="75"/>
          <w:sz w:val="32"/>
        </w:rPr>
        <w:t xml:space="preserve"> </w:t>
      </w:r>
      <w:r>
        <w:rPr>
          <w:rFonts w:ascii="SimSun" w:hAnsi="SimSun" w:cs="SimSun"/>
          <w:color w:val="000000"/>
          <w:spacing w:val="-3"/>
          <w:sz w:val="32"/>
        </w:rPr>
        <w:t>市场开发结果的分析测量</w:t>
      </w:r>
      <w:r>
        <w:rPr>
          <w:rFonts w:ascii="Times New Roman"/>
          <w:color w:val="000000"/>
          <w:spacing w:val="0"/>
          <w:sz w:val="32"/>
        </w:rPr>
      </w:r>
    </w:p>
    <w:p>
      <w:pPr>
        <w:pStyle w:val="Normal"/>
        <w:framePr w:w="14573" w:x="2701" w:y="1013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公司市场开发部定期分析经营开发的结果，包括当前的总体水平与趋势、增长额与增长</w:t>
      </w:r>
      <w:r>
        <w:rPr>
          <w:rFonts w:ascii="Times New Roman"/>
          <w:color w:val="000000"/>
          <w:spacing w:val="0"/>
          <w:sz w:val="32"/>
        </w:rPr>
      </w:r>
    </w:p>
    <w:p>
      <w:pPr>
        <w:pStyle w:val="Normal"/>
        <w:framePr w:w="14573" w:x="2701" w:y="1013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率、市场占有率、新增市场；可行时，按资质专业、区域与领域等进行分类分析，以及与行</w:t>
      </w:r>
      <w:r>
        <w:rPr>
          <w:rFonts w:ascii="Times New Roman"/>
          <w:color w:val="000000"/>
          <w:spacing w:val="0"/>
          <w:sz w:val="32"/>
        </w:rPr>
      </w:r>
    </w:p>
    <w:p>
      <w:pPr>
        <w:pStyle w:val="Normal"/>
        <w:framePr w:w="14573" w:x="2701" w:y="1013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业增长水平、主要竞争对手进行比较。</w:t>
      </w:r>
      <w:r>
        <w:rPr>
          <w:rFonts w:ascii="Times New Roman"/>
          <w:color w:val="000000"/>
          <w:spacing w:val="0"/>
          <w:sz w:val="32"/>
        </w:rPr>
      </w:r>
    </w:p>
    <w:p>
      <w:pPr>
        <w:pStyle w:val="Normal"/>
        <w:framePr w:w="5096" w:x="3334" w:y="117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第八十三条</w:t>
      </w:r>
      <w:r>
        <w:rPr>
          <w:rFonts w:ascii="Times New Roman"/>
          <w:color w:val="000000"/>
          <w:spacing w:val="233"/>
          <w:sz w:val="32"/>
        </w:rPr>
        <w:t xml:space="preserve"> </w:t>
      </w:r>
      <w:r>
        <w:rPr>
          <w:rFonts w:ascii="SimSun" w:hAnsi="SimSun" w:cs="SimSun"/>
          <w:color w:val="000000"/>
          <w:spacing w:val="-3"/>
          <w:sz w:val="32"/>
        </w:rPr>
        <w:t>过程的监视和测量</w:t>
      </w:r>
      <w:r>
        <w:rPr>
          <w:rFonts w:ascii="Times New Roman"/>
          <w:color w:val="000000"/>
          <w:spacing w:val="0"/>
          <w:sz w:val="32"/>
        </w:rPr>
      </w:r>
    </w:p>
    <w:p>
      <w:pPr>
        <w:pStyle w:val="Normal"/>
        <w:framePr w:w="14573" w:x="2701" w:y="12245"/>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12"/>
          <w:sz w:val="32"/>
        </w:rPr>
        <w:t>建立并保持相应的程序，以监视和测量经营投标、采购过程、施工过程、施工设备管理、</w:t>
      </w:r>
      <w:r>
        <w:rPr>
          <w:rFonts w:ascii="Times New Roman"/>
          <w:color w:val="000000"/>
          <w:spacing w:val="0"/>
          <w:sz w:val="32"/>
        </w:rPr>
      </w:r>
    </w:p>
    <w:p>
      <w:pPr>
        <w:pStyle w:val="Normal"/>
        <w:framePr w:w="14573"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技术开发以及管理体系的其它过程的特性和变化趋势，证实过程实现策划结果的能力，确保</w:t>
      </w:r>
      <w:r>
        <w:rPr>
          <w:rFonts w:ascii="Times New Roman"/>
          <w:color w:val="000000"/>
          <w:spacing w:val="0"/>
          <w:sz w:val="32"/>
        </w:rPr>
      </w:r>
    </w:p>
    <w:p>
      <w:pPr>
        <w:pStyle w:val="Normal"/>
        <w:framePr w:w="14573" w:x="2701" w:y="1224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工程项目符合规定要求。</w:t>
      </w:r>
      <w:r>
        <w:rPr>
          <w:rFonts w:ascii="Times New Roman"/>
          <w:color w:val="000000"/>
          <w:spacing w:val="0"/>
          <w:sz w:val="32"/>
        </w:rPr>
      </w:r>
    </w:p>
    <w:p>
      <w:pPr>
        <w:pStyle w:val="Normal"/>
        <w:framePr w:w="5100" w:x="3331" w:y="136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一、经营投标过程的监视和测量</w:t>
      </w:r>
      <w:r>
        <w:rPr>
          <w:rFonts w:ascii="Times New Roman"/>
          <w:color w:val="000000"/>
          <w:spacing w:val="0"/>
          <w:sz w:val="32"/>
        </w:rPr>
      </w:r>
    </w:p>
    <w:p>
      <w:pPr>
        <w:pStyle w:val="Normal"/>
        <w:framePr w:w="14937" w:x="2701" w:y="1411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市场开发部定期评价经营投标过程的效率和有效性，包括统计分析标前评审的准确性和</w:t>
      </w:r>
      <w:r>
        <w:rPr>
          <w:rFonts w:ascii="Times New Roman"/>
          <w:color w:val="000000"/>
          <w:spacing w:val="0"/>
          <w:sz w:val="32"/>
        </w:rPr>
      </w:r>
    </w:p>
    <w:p>
      <w:pPr>
        <w:pStyle w:val="Normal"/>
        <w:framePr w:w="14937"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有效性、低价中标项目和垫资标项目的具体情况、各项资质的使用情况、与顾客关系的关系、</w:t>
      </w:r>
      <w:r>
        <w:rPr>
          <w:rFonts w:ascii="Times New Roman"/>
          <w:color w:val="000000"/>
          <w:spacing w:val="0"/>
          <w:sz w:val="32"/>
        </w:rPr>
      </w:r>
    </w:p>
    <w:p>
      <w:pPr>
        <w:pStyle w:val="Normal"/>
        <w:framePr w:w="14937"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经营策略与经营资源的适宜性、以及施工管理对经营的影响，等等。</w:t>
      </w:r>
      <w:r>
        <w:rPr>
          <w:rFonts w:ascii="Times New Roman"/>
          <w:color w:val="000000"/>
          <w:spacing w:val="0"/>
          <w:sz w:val="32"/>
        </w:rPr>
      </w:r>
    </w:p>
    <w:p>
      <w:pPr>
        <w:pStyle w:val="Normal"/>
        <w:framePr w:w="14937" w:x="2701" w:y="1411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二、采购过程的监视和测量</w:t>
      </w:r>
      <w:r>
        <w:rPr>
          <w:rFonts w:ascii="Times New Roman"/>
          <w:color w:val="000000"/>
          <w:spacing w:val="0"/>
          <w:sz w:val="32"/>
        </w:rPr>
      </w:r>
    </w:p>
    <w:p>
      <w:pPr>
        <w:pStyle w:val="Normal"/>
        <w:framePr w:w="8562" w:x="3331" w:y="159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1、物资管理部组织监测物资采购及其供方控制过程；</w:t>
      </w:r>
      <w:r>
        <w:rPr>
          <w:rFonts w:ascii="Times New Roman"/>
          <w:color w:val="000000"/>
          <w:spacing w:val="0"/>
          <w:sz w:val="32"/>
        </w:rPr>
      </w:r>
    </w:p>
    <w:p>
      <w:pPr>
        <w:pStyle w:val="Normal"/>
        <w:framePr w:w="10019" w:x="3331" w:y="164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2、合同成本管理部依据相关程序要求组织监视分包服务过程。</w:t>
      </w:r>
      <w:r>
        <w:rPr>
          <w:rFonts w:ascii="Times New Roman"/>
          <w:color w:val="000000"/>
          <w:spacing w:val="0"/>
          <w:sz w:val="32"/>
        </w:rPr>
      </w:r>
    </w:p>
    <w:p>
      <w:pPr>
        <w:pStyle w:val="Normal"/>
        <w:framePr w:w="10019" w:x="3331" w:y="1645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三、施工过程的监视和测量</w:t>
      </w:r>
      <w:r>
        <w:rPr>
          <w:rFonts w:ascii="Times New Roman"/>
          <w:color w:val="000000"/>
          <w:spacing w:val="0"/>
          <w:sz w:val="32"/>
        </w:rPr>
      </w:r>
    </w:p>
    <w:p>
      <w:pPr>
        <w:pStyle w:val="Normal"/>
        <w:framePr w:w="14386" w:x="2701" w:y="1739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1、项目部按照《施工组织设计》及其它有关文件，对项目施工过程进行监控，以验证</w:t>
      </w:r>
      <w:r>
        <w:rPr>
          <w:rFonts w:ascii="Times New Roman"/>
          <w:color w:val="000000"/>
          <w:spacing w:val="0"/>
          <w:sz w:val="32"/>
        </w:rPr>
      </w:r>
    </w:p>
    <w:p>
      <w:pPr>
        <w:pStyle w:val="Normal"/>
        <w:framePr w:w="14386" w:x="2701" w:y="1739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施工过程持续保持满足施工计划及相关要求的能力。</w:t>
      </w:r>
      <w:r>
        <w:rPr>
          <w:rFonts w:ascii="Times New Roman"/>
          <w:color w:val="000000"/>
          <w:spacing w:val="0"/>
          <w:sz w:val="32"/>
        </w:rPr>
      </w:r>
    </w:p>
    <w:p>
      <w:pPr>
        <w:pStyle w:val="Normal"/>
        <w:framePr w:w="14386" w:x="2701" w:y="1833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2、公司工程管理部通过现场检查、汇总分析相关信息，对施工过程和项目部对施工过</w:t>
      </w:r>
      <w:r>
        <w:rPr>
          <w:rFonts w:ascii="Times New Roman"/>
          <w:color w:val="000000"/>
          <w:spacing w:val="0"/>
          <w:sz w:val="32"/>
        </w:rPr>
      </w:r>
    </w:p>
    <w:p>
      <w:pPr>
        <w:pStyle w:val="Normal"/>
        <w:framePr w:w="14386" w:x="2701" w:y="1833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程的管理进行监视，评价施工过程满足施工策划结果的能力要求。</w:t>
      </w:r>
      <w:r>
        <w:rPr>
          <w:rFonts w:ascii="Times New Roman"/>
          <w:color w:val="000000"/>
          <w:spacing w:val="0"/>
          <w:sz w:val="32"/>
        </w:rPr>
      </w:r>
    </w:p>
    <w:p>
      <w:pPr>
        <w:pStyle w:val="Normal"/>
        <w:framePr w:w="14386" w:x="2701" w:y="1833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3、施工设备管理过程的监视和测量</w:t>
      </w:r>
      <w:r>
        <w:rPr>
          <w:rFonts w:ascii="Times New Roman"/>
          <w:color w:val="000000"/>
          <w:spacing w:val="0"/>
          <w:sz w:val="32"/>
        </w:rPr>
      </w:r>
    </w:p>
    <w:p>
      <w:pPr>
        <w:pStyle w:val="Normal"/>
        <w:framePr w:w="14355" w:x="2701" w:y="1973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机电管理部通过对施工设备进行检查，统计、分析检查结果，评价施工设备管理和控制</w:t>
      </w:r>
      <w:r>
        <w:rPr>
          <w:rFonts w:ascii="Times New Roman"/>
          <w:color w:val="000000"/>
          <w:spacing w:val="0"/>
          <w:sz w:val="32"/>
        </w:rPr>
      </w:r>
    </w:p>
    <w:p>
      <w:pPr>
        <w:pStyle w:val="Normal"/>
        <w:framePr w:w="14355" w:x="2701" w:y="1973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过程满足项目施工要求的能力。</w:t>
      </w:r>
      <w:r>
        <w:rPr>
          <w:rFonts w:ascii="Times New Roman"/>
          <w:color w:val="000000"/>
          <w:spacing w:val="0"/>
          <w:sz w:val="32"/>
        </w:rPr>
      </w:r>
    </w:p>
    <w:p>
      <w:pPr>
        <w:pStyle w:val="Normal"/>
        <w:framePr w:w="5100" w:x="3331" w:y="206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四、技术开发过程的监视和测量</w:t>
      </w:r>
      <w:r>
        <w:rPr>
          <w:rFonts w:ascii="Times New Roman"/>
          <w:color w:val="000000"/>
          <w:spacing w:val="0"/>
          <w:sz w:val="32"/>
        </w:rPr>
      </w:r>
    </w:p>
    <w:p>
      <w:pPr>
        <w:pStyle w:val="Normal"/>
        <w:framePr w:w="14573" w:x="2701" w:y="2113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技术开发部定期分析技术（包括工法）开发与应用的实际情况与现场需要、公司发展对</w:t>
      </w:r>
      <w:r>
        <w:rPr>
          <w:rFonts w:ascii="Times New Roman"/>
          <w:color w:val="000000"/>
          <w:spacing w:val="0"/>
          <w:sz w:val="32"/>
        </w:rPr>
      </w:r>
    </w:p>
    <w:p>
      <w:pPr>
        <w:pStyle w:val="Normal"/>
        <w:framePr w:w="14573" w:x="2701" w:y="2113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技术的需求之间差距，包括统计分析目前拥有的科技成果、已开展和拟开展的科研项目及其</w:t>
      </w:r>
      <w:r>
        <w:rPr>
          <w:rFonts w:ascii="Times New Roman"/>
          <w:color w:val="000000"/>
          <w:spacing w:val="0"/>
          <w:sz w:val="32"/>
        </w:rPr>
      </w:r>
    </w:p>
    <w:p>
      <w:pPr>
        <w:pStyle w:val="Normal"/>
        <w:framePr w:w="14573" w:x="2701" w:y="2113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执行情况、分析已投入应用的科研项目所取得的成效、以及技术开发策略和资源的适宜性、</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URPFRL+Nimbus Roman No9 L Regular"/>
          <w:color w:val="000000"/>
          <w:spacing w:val="-63"/>
          <w:sz w:val="27"/>
        </w:rPr>
        <w:t>51</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736"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技术开发资源的使用效率等。</w:t>
      </w:r>
      <w:r>
        <w:rPr>
          <w:rFonts w:ascii="Times New Roman"/>
          <w:color w:val="000000"/>
          <w:spacing w:val="0"/>
          <w:sz w:val="32"/>
        </w:rPr>
      </w:r>
    </w:p>
    <w:p>
      <w:pPr>
        <w:pStyle w:val="Normal"/>
        <w:framePr w:w="4372" w:x="3331" w:y="24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五、其它过程的测量和监控</w:t>
      </w:r>
      <w:r>
        <w:rPr>
          <w:rFonts w:ascii="Times New Roman"/>
          <w:color w:val="000000"/>
          <w:spacing w:val="0"/>
          <w:sz w:val="32"/>
        </w:rPr>
      </w:r>
    </w:p>
    <w:p>
      <w:pPr>
        <w:pStyle w:val="Normal"/>
        <w:framePr w:w="14529" w:x="2701" w:y="288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各层次有关职能部门采取检查、审核、报表统计、信息汇总等适宜的方法对所负责过程</w:t>
      </w:r>
      <w:r>
        <w:rPr>
          <w:rFonts w:ascii="Times New Roman"/>
          <w:color w:val="000000"/>
          <w:spacing w:val="0"/>
          <w:sz w:val="32"/>
        </w:rPr>
      </w:r>
    </w:p>
    <w:p>
      <w:pPr>
        <w:pStyle w:val="Normal"/>
        <w:framePr w:w="14529"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进行监视，以评价过程能力和过程目标的实现情况。</w:t>
      </w:r>
      <w:r>
        <w:rPr>
          <w:rFonts w:ascii="Times New Roman"/>
          <w:color w:val="000000"/>
          <w:spacing w:val="0"/>
          <w:sz w:val="32"/>
        </w:rPr>
      </w:r>
    </w:p>
    <w:p>
      <w:pPr>
        <w:pStyle w:val="Normal"/>
        <w:framePr w:w="14529" w:x="2701" w:y="2884"/>
        <w:widowControl w:val="off"/>
        <w:autoSpaceDE w:val="off"/>
        <w:autoSpaceDN w:val="off"/>
        <w:spacing w:before="151" w:after="0" w:line="317" w:lineRule="exact"/>
        <w:ind w:left="633" w:right="0" w:firstLine="0"/>
        <w:jc w:val="left"/>
        <w:rPr>
          <w:rFonts w:ascii="Times New Roman"/>
          <w:color w:val="000000"/>
          <w:spacing w:val="0"/>
          <w:sz w:val="32"/>
        </w:rPr>
      </w:pPr>
      <w:r>
        <w:rPr>
          <w:rFonts w:ascii="SimSun" w:hAnsi="SimSun" w:cs="SimSun"/>
          <w:color w:val="000000"/>
          <w:spacing w:val="-12"/>
          <w:sz w:val="32"/>
        </w:rPr>
        <w:t>当监视和测量结果表明过程未能达到预期结果时，应采取适宜的处置措施处置；并分析、</w:t>
      </w:r>
      <w:r>
        <w:rPr>
          <w:rFonts w:ascii="Times New Roman"/>
          <w:color w:val="000000"/>
          <w:spacing w:val="0"/>
          <w:sz w:val="32"/>
        </w:rPr>
      </w:r>
    </w:p>
    <w:p>
      <w:pPr>
        <w:pStyle w:val="Normal"/>
        <w:framePr w:w="14529"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确定过程运行中引发不符合的原因，采取纠正措施。</w:t>
      </w:r>
      <w:r>
        <w:rPr>
          <w:rFonts w:ascii="Times New Roman"/>
          <w:color w:val="000000"/>
          <w:spacing w:val="0"/>
          <w:sz w:val="32"/>
        </w:rPr>
      </w:r>
    </w:p>
    <w:p>
      <w:pPr>
        <w:pStyle w:val="Normal"/>
        <w:framePr w:w="5096" w:x="3334" w:y="49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第八十四条</w:t>
      </w:r>
      <w:r>
        <w:rPr>
          <w:rFonts w:ascii="Times New Roman"/>
          <w:color w:val="000000"/>
          <w:spacing w:val="233"/>
          <w:sz w:val="32"/>
        </w:rPr>
        <w:t xml:space="preserve"> </w:t>
      </w:r>
      <w:r>
        <w:rPr>
          <w:rFonts w:ascii="SimSun" w:hAnsi="SimSun" w:cs="SimSun"/>
          <w:color w:val="000000"/>
          <w:spacing w:val="-3"/>
          <w:sz w:val="32"/>
        </w:rPr>
        <w:t>产品的监视和测量</w:t>
      </w:r>
      <w:r>
        <w:rPr>
          <w:rFonts w:ascii="Times New Roman"/>
          <w:color w:val="000000"/>
          <w:spacing w:val="0"/>
          <w:sz w:val="32"/>
        </w:rPr>
      </w:r>
    </w:p>
    <w:p>
      <w:pPr>
        <w:pStyle w:val="Normal"/>
        <w:framePr w:w="14358" w:x="2701" w:y="545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一、建立并保持《工程质量检验程序》，以规定在施工过程的适当阶段，对工程物资、</w:t>
      </w:r>
      <w:r>
        <w:rPr>
          <w:rFonts w:ascii="Times New Roman"/>
          <w:color w:val="000000"/>
          <w:spacing w:val="0"/>
          <w:sz w:val="32"/>
        </w:rPr>
      </w:r>
    </w:p>
    <w:p>
      <w:pPr>
        <w:pStyle w:val="Normal"/>
        <w:framePr w:w="14358" w:x="2701" w:y="545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加工半成品以及分项、分部、单位工程进行检验和试验，以验证产品的符合性。</w:t>
      </w:r>
      <w:r>
        <w:rPr>
          <w:rFonts w:ascii="Times New Roman"/>
          <w:color w:val="000000"/>
          <w:spacing w:val="0"/>
          <w:sz w:val="32"/>
        </w:rPr>
      </w:r>
    </w:p>
    <w:p>
      <w:pPr>
        <w:pStyle w:val="Normal"/>
        <w:framePr w:w="14358" w:x="2701" w:y="5458"/>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二、控制要求</w:t>
      </w:r>
      <w:r>
        <w:rPr>
          <w:rFonts w:ascii="Times New Roman"/>
          <w:color w:val="000000"/>
          <w:spacing w:val="0"/>
          <w:sz w:val="32"/>
        </w:rPr>
      </w:r>
    </w:p>
    <w:p>
      <w:pPr>
        <w:pStyle w:val="Normal"/>
        <w:framePr w:w="14386" w:x="2701" w:y="686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1、项目部按照施工策划的检验、测量和试验安排，组织工程物资检验、试验和加工半</w:t>
      </w:r>
      <w:r>
        <w:rPr>
          <w:rFonts w:ascii="Times New Roman"/>
          <w:color w:val="000000"/>
          <w:spacing w:val="0"/>
          <w:sz w:val="32"/>
        </w:rPr>
      </w:r>
    </w:p>
    <w:p>
      <w:pPr>
        <w:pStyle w:val="Normal"/>
        <w:framePr w:w="14386" w:x="2701" w:y="686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成品、分项、分部、单位工程质量检验评定。质量检验评定报告应经授权人员签认。</w:t>
      </w:r>
      <w:r>
        <w:rPr>
          <w:rFonts w:ascii="Times New Roman"/>
          <w:color w:val="000000"/>
          <w:spacing w:val="0"/>
          <w:sz w:val="32"/>
        </w:rPr>
      </w:r>
    </w:p>
    <w:p>
      <w:pPr>
        <w:pStyle w:val="Normal"/>
        <w:framePr w:w="14386" w:x="2701" w:y="6862"/>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2、公司安全质量监察部通过现场检查、质量报表的收集、审核、汇总和统计，监视工</w:t>
      </w:r>
      <w:r>
        <w:rPr>
          <w:rFonts w:ascii="Times New Roman"/>
          <w:color w:val="000000"/>
          <w:spacing w:val="0"/>
          <w:sz w:val="32"/>
        </w:rPr>
      </w:r>
    </w:p>
    <w:p>
      <w:pPr>
        <w:pStyle w:val="Normal"/>
        <w:framePr w:w="14386" w:x="2701" w:y="686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程质量的符合性及其变化趋势，并评价工程质量目标的实现情况。</w:t>
      </w:r>
      <w:r>
        <w:rPr>
          <w:rFonts w:ascii="Times New Roman"/>
          <w:color w:val="000000"/>
          <w:spacing w:val="0"/>
          <w:sz w:val="32"/>
        </w:rPr>
      </w:r>
    </w:p>
    <w:p>
      <w:pPr>
        <w:pStyle w:val="Normal"/>
        <w:framePr w:w="14386" w:x="2701" w:y="6862"/>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3、公司安全质量监察部组织优质工程推荐评选，促进工程质量的改进。</w:t>
      </w:r>
      <w:r>
        <w:rPr>
          <w:rFonts w:ascii="Times New Roman"/>
          <w:color w:val="000000"/>
          <w:spacing w:val="0"/>
          <w:sz w:val="32"/>
        </w:rPr>
      </w:r>
    </w:p>
    <w:p>
      <w:pPr>
        <w:pStyle w:val="Normal"/>
        <w:framePr w:w="3644" w:x="3334" w:y="94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第八十五条</w:t>
      </w:r>
      <w:r>
        <w:rPr>
          <w:rFonts w:ascii="Times New Roman"/>
          <w:color w:val="000000"/>
          <w:spacing w:val="233"/>
          <w:sz w:val="32"/>
        </w:rPr>
        <w:t xml:space="preserve"> </w:t>
      </w:r>
      <w:r>
        <w:rPr>
          <w:rFonts w:ascii="SimSun" w:hAnsi="SimSun" w:cs="SimSun"/>
          <w:color w:val="000000"/>
          <w:spacing w:val="-3"/>
          <w:sz w:val="32"/>
        </w:rPr>
        <w:t>内部审核</w:t>
      </w:r>
      <w:r>
        <w:rPr>
          <w:rFonts w:ascii="Times New Roman"/>
          <w:color w:val="000000"/>
          <w:spacing w:val="0"/>
          <w:sz w:val="32"/>
        </w:rPr>
      </w:r>
    </w:p>
    <w:p>
      <w:pPr>
        <w:pStyle w:val="Normal"/>
        <w:framePr w:w="14347" w:x="2701" w:y="990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7"/>
          <w:sz w:val="32"/>
        </w:rPr>
        <w:t>建立并保持《内部审核程序》，规定公司每</w:t>
      </w:r>
      <w:r>
        <w:rPr>
          <w:rFonts w:ascii="Times New Roman"/>
          <w:color w:val="000000"/>
          <w:spacing w:val="6"/>
          <w:sz w:val="32"/>
        </w:rPr>
        <w:t xml:space="preserve"> </w:t>
      </w:r>
      <w:r>
        <w:rPr>
          <w:rFonts w:ascii="SimSun"/>
          <w:color w:val="000000"/>
          <w:spacing w:val="-2"/>
          <w:sz w:val="32"/>
        </w:rPr>
        <w:t>12</w:t>
      </w:r>
      <w:r>
        <w:rPr>
          <w:rFonts w:ascii="Times New Roman"/>
          <w:color w:val="000000"/>
          <w:spacing w:val="-4"/>
          <w:sz w:val="32"/>
        </w:rPr>
        <w:t xml:space="preserve"> </w:t>
      </w:r>
      <w:r>
        <w:rPr>
          <w:rFonts w:ascii="SimSun" w:hAnsi="SimSun" w:cs="SimSun"/>
          <w:color w:val="000000"/>
          <w:spacing w:val="-7"/>
          <w:sz w:val="32"/>
        </w:rPr>
        <w:t>个月内至少组织一次内部审核，以评价管</w:t>
      </w:r>
      <w:r>
        <w:rPr>
          <w:rFonts w:ascii="Times New Roman"/>
          <w:color w:val="000000"/>
          <w:spacing w:val="0"/>
          <w:sz w:val="32"/>
        </w:rPr>
      </w:r>
    </w:p>
    <w:p>
      <w:pPr>
        <w:pStyle w:val="Normal"/>
        <w:framePr w:w="14347" w:x="2701" w:y="990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理体系的符合性，以及管理体系得到有效实施和保持。</w:t>
      </w:r>
      <w:r>
        <w:rPr>
          <w:rFonts w:ascii="Times New Roman"/>
          <w:color w:val="000000"/>
          <w:spacing w:val="0"/>
          <w:sz w:val="32"/>
        </w:rPr>
      </w:r>
    </w:p>
    <w:p>
      <w:pPr>
        <w:pStyle w:val="Normal"/>
        <w:framePr w:w="14347" w:x="2701" w:y="990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一、控制要求</w:t>
      </w:r>
      <w:r>
        <w:rPr>
          <w:rFonts w:ascii="Times New Roman"/>
          <w:color w:val="000000"/>
          <w:spacing w:val="0"/>
          <w:sz w:val="32"/>
        </w:rPr>
      </w:r>
    </w:p>
    <w:p>
      <w:pPr>
        <w:pStyle w:val="Normal"/>
        <w:framePr w:w="14386" w:x="2701" w:y="1130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1、根据拟受审核的过程区域的现状和重要性、以往审核的结果，策划审核方案，包括</w:t>
      </w:r>
      <w:r>
        <w:rPr>
          <w:rFonts w:ascii="Times New Roman"/>
          <w:color w:val="000000"/>
          <w:spacing w:val="0"/>
          <w:sz w:val="32"/>
        </w:rPr>
      </w:r>
    </w:p>
    <w:p>
      <w:pPr>
        <w:pStyle w:val="Normal"/>
        <w:framePr w:w="14386" w:x="270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准则、范围、频次、方法等，编制审核计划，经管理者代表审批后通知相关区域。</w:t>
      </w:r>
      <w:r>
        <w:rPr>
          <w:rFonts w:ascii="Times New Roman"/>
          <w:color w:val="000000"/>
          <w:spacing w:val="0"/>
          <w:sz w:val="32"/>
        </w:rPr>
      </w:r>
    </w:p>
    <w:p>
      <w:pPr>
        <w:pStyle w:val="Normal"/>
        <w:framePr w:w="14386" w:x="2701" w:y="1130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2、审核的准备，包括成立审核组、任务分工、准备工作文件、通知拟审核的区域等；</w:t>
      </w:r>
      <w:r>
        <w:rPr>
          <w:rFonts w:ascii="Times New Roman"/>
          <w:color w:val="000000"/>
          <w:spacing w:val="0"/>
          <w:sz w:val="32"/>
        </w:rPr>
      </w:r>
    </w:p>
    <w:p>
      <w:pPr>
        <w:pStyle w:val="Normal"/>
        <w:framePr w:w="14386" w:x="2701" w:y="1130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3、审核的实施，包括首次会议、现场审核、审核结果的交流与沟通、末次会议；</w:t>
      </w:r>
      <w:r>
        <w:rPr>
          <w:rFonts w:ascii="Times New Roman"/>
          <w:color w:val="000000"/>
          <w:spacing w:val="0"/>
          <w:sz w:val="32"/>
        </w:rPr>
      </w:r>
    </w:p>
    <w:p>
      <w:pPr>
        <w:pStyle w:val="Normal"/>
        <w:framePr w:w="14386" w:x="2701" w:y="11309"/>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4、不符合的处置、不符合原因的分析及纠正措施的制定、实施与验证；</w:t>
      </w:r>
      <w:r>
        <w:rPr>
          <w:rFonts w:ascii="Times New Roman"/>
          <w:color w:val="000000"/>
          <w:spacing w:val="0"/>
          <w:sz w:val="32"/>
        </w:rPr>
      </w:r>
    </w:p>
    <w:p>
      <w:pPr>
        <w:pStyle w:val="Normal"/>
        <w:framePr w:w="14386" w:x="2701" w:y="1130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5、审核结果的报告，以及审核记录的汇总、整理和保存。</w:t>
      </w:r>
      <w:r>
        <w:rPr>
          <w:rFonts w:ascii="Times New Roman"/>
          <w:color w:val="000000"/>
          <w:spacing w:val="0"/>
          <w:sz w:val="32"/>
        </w:rPr>
      </w:r>
    </w:p>
    <w:p>
      <w:pPr>
        <w:pStyle w:val="Normal"/>
        <w:framePr w:w="14386" w:x="2701" w:y="1130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二、内部审核（简称内审）</w:t>
      </w:r>
      <w:r>
        <w:rPr>
          <w:rFonts w:ascii="Times New Roman"/>
          <w:color w:val="000000"/>
          <w:spacing w:val="0"/>
          <w:sz w:val="32"/>
        </w:rPr>
      </w:r>
    </w:p>
    <w:p>
      <w:pPr>
        <w:pStyle w:val="Normal"/>
        <w:framePr w:w="14367" w:x="2701" w:y="1458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对公司所属单位/部门/场所管理体系的运行状况，是否符合审核准则而做出客观评价所</w:t>
      </w:r>
      <w:r>
        <w:rPr>
          <w:rFonts w:ascii="Times New Roman"/>
          <w:color w:val="000000"/>
          <w:spacing w:val="0"/>
          <w:sz w:val="32"/>
        </w:rPr>
      </w:r>
    </w:p>
    <w:p>
      <w:pPr>
        <w:pStyle w:val="Normal"/>
        <w:framePr w:w="14367" w:x="270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进行的系统的、独立的并形成文件的过程。</w:t>
      </w:r>
      <w:r>
        <w:rPr>
          <w:rFonts w:ascii="Times New Roman"/>
          <w:color w:val="000000"/>
          <w:spacing w:val="0"/>
          <w:sz w:val="32"/>
        </w:rPr>
      </w:r>
    </w:p>
    <w:p>
      <w:pPr>
        <w:pStyle w:val="Normal"/>
        <w:framePr w:w="1589" w:x="3331" w:y="155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1、职责</w:t>
      </w:r>
      <w:r>
        <w:rPr>
          <w:rFonts w:ascii="Times New Roman"/>
          <w:color w:val="000000"/>
          <w:spacing w:val="0"/>
          <w:sz w:val="32"/>
        </w:rPr>
      </w:r>
    </w:p>
    <w:p>
      <w:pPr>
        <w:pStyle w:val="Normal"/>
        <w:framePr w:w="2539" w:x="3331" w:y="159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1）管理者代表</w:t>
      </w:r>
      <w:r>
        <w:rPr>
          <w:rFonts w:ascii="Times New Roman"/>
          <w:color w:val="000000"/>
          <w:spacing w:val="0"/>
          <w:sz w:val="32"/>
        </w:rPr>
      </w:r>
    </w:p>
    <w:p>
      <w:pPr>
        <w:pStyle w:val="Normal"/>
        <w:framePr w:w="12023" w:x="3331" w:y="164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领导内部审核工作，批准成立审核组，审批年度内审计划和年度内审报告。</w:t>
      </w:r>
      <w:r>
        <w:rPr>
          <w:rFonts w:ascii="Times New Roman"/>
          <w:color w:val="000000"/>
          <w:spacing w:val="0"/>
          <w:sz w:val="32"/>
        </w:rPr>
      </w:r>
    </w:p>
    <w:p>
      <w:pPr>
        <w:pStyle w:val="Normal"/>
        <w:framePr w:w="12023" w:x="3331" w:y="1645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2）企业发展部</w:t>
      </w:r>
      <w:r>
        <w:rPr>
          <w:rFonts w:ascii="Times New Roman"/>
          <w:color w:val="000000"/>
          <w:spacing w:val="0"/>
          <w:sz w:val="32"/>
        </w:rPr>
      </w:r>
    </w:p>
    <w:p>
      <w:pPr>
        <w:pStyle w:val="Normal"/>
        <w:framePr w:w="14386" w:x="2701" w:y="1739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(1)负责本程序的编制、修订、解释和实施指导。</w:t>
      </w:r>
      <w:r>
        <w:rPr>
          <w:rFonts w:ascii="Times New Roman"/>
          <w:color w:val="000000"/>
          <w:spacing w:val="0"/>
          <w:sz w:val="32"/>
        </w:rPr>
      </w:r>
    </w:p>
    <w:p>
      <w:pPr>
        <w:pStyle w:val="Normal"/>
        <w:framePr w:w="14386" w:x="2701" w:y="1739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(2)负责年度内部审核策划和编制计划、选择内审员和推荐审核组长、收集和保存内审</w:t>
      </w:r>
      <w:r>
        <w:rPr>
          <w:rFonts w:ascii="Times New Roman"/>
          <w:color w:val="000000"/>
          <w:spacing w:val="0"/>
          <w:sz w:val="32"/>
        </w:rPr>
      </w:r>
    </w:p>
    <w:p>
      <w:pPr>
        <w:pStyle w:val="Normal"/>
        <w:framePr w:w="14386" w:x="2701" w:y="1739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资料、编写年度内审报告；</w:t>
      </w:r>
      <w:r>
        <w:rPr>
          <w:rFonts w:ascii="Times New Roman"/>
          <w:color w:val="000000"/>
          <w:spacing w:val="0"/>
          <w:sz w:val="32"/>
        </w:rPr>
      </w:r>
    </w:p>
    <w:p>
      <w:pPr>
        <w:pStyle w:val="Normal"/>
        <w:framePr w:w="7104" w:x="3331" w:y="187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(3)负责公司内审员的培训提高及经验交流。</w:t>
      </w:r>
      <w:r>
        <w:rPr>
          <w:rFonts w:ascii="Times New Roman"/>
          <w:color w:val="000000"/>
          <w:spacing w:val="0"/>
          <w:sz w:val="32"/>
        </w:rPr>
      </w:r>
    </w:p>
    <w:p>
      <w:pPr>
        <w:pStyle w:val="Normal"/>
        <w:framePr w:w="3173" w:x="3331" w:y="192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Times New Roman"/>
          <w:color w:val="000000"/>
          <w:spacing w:val="78"/>
          <w:sz w:val="32"/>
        </w:rPr>
        <w:t xml:space="preserve"> </w:t>
      </w:r>
      <w:r>
        <w:rPr>
          <w:rFonts w:ascii="SimSun" w:hAnsi="SimSun" w:cs="SimSun"/>
          <w:color w:val="000000"/>
          <w:spacing w:val="-3"/>
          <w:sz w:val="32"/>
        </w:rPr>
        <w:t>审核组审核组长</w:t>
      </w:r>
      <w:r>
        <w:rPr>
          <w:rFonts w:ascii="Times New Roman"/>
          <w:color w:val="000000"/>
          <w:spacing w:val="0"/>
          <w:sz w:val="32"/>
        </w:rPr>
      </w:r>
    </w:p>
    <w:p>
      <w:pPr>
        <w:pStyle w:val="Normal"/>
        <w:framePr w:w="14384" w:x="2701" w:y="1973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(1)编制《管理体系内审日程安排》并通知审核员、分配任务，组织审核实施；</w:t>
      </w:r>
      <w:r>
        <w:rPr>
          <w:rFonts w:ascii="Times New Roman"/>
          <w:color w:val="000000"/>
          <w:spacing w:val="0"/>
          <w:sz w:val="32"/>
        </w:rPr>
      </w:r>
    </w:p>
    <w:p>
      <w:pPr>
        <w:pStyle w:val="Normal"/>
        <w:framePr w:w="14384" w:x="2701" w:y="1973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1"/>
          <w:sz w:val="32"/>
        </w:rPr>
        <w:t>(2)主持首、末次会议，控制现场审核全过程、编制《内部审核报告；》组织纠正措施的</w:t>
      </w:r>
      <w:r>
        <w:rPr>
          <w:rFonts w:ascii="Times New Roman"/>
          <w:color w:val="000000"/>
          <w:spacing w:val="0"/>
          <w:sz w:val="32"/>
        </w:rPr>
      </w:r>
    </w:p>
    <w:p>
      <w:pPr>
        <w:pStyle w:val="Normal"/>
        <w:framePr w:w="14384" w:x="2701" w:y="1973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跟踪验证；</w:t>
      </w:r>
      <w:r>
        <w:rPr>
          <w:rFonts w:ascii="Times New Roman"/>
          <w:color w:val="000000"/>
          <w:spacing w:val="0"/>
          <w:sz w:val="32"/>
        </w:rPr>
      </w:r>
    </w:p>
    <w:p>
      <w:pPr>
        <w:pStyle w:val="Normal"/>
        <w:framePr w:w="10019" w:x="3331" w:y="211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(3)负责收集整理审核过程中产生的全部记录并交工程部存档。</w:t>
      </w:r>
      <w:r>
        <w:rPr>
          <w:rFonts w:ascii="Times New Roman"/>
          <w:color w:val="000000"/>
          <w:spacing w:val="0"/>
          <w:sz w:val="32"/>
        </w:rPr>
      </w:r>
    </w:p>
    <w:p>
      <w:pPr>
        <w:pStyle w:val="Normal"/>
        <w:framePr w:w="10019" w:x="3331" w:y="2113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2"/>
          <w:sz w:val="32"/>
        </w:rPr>
        <w:t>4)审核员</w:t>
      </w:r>
      <w:r>
        <w:rPr>
          <w:rFonts w:ascii="Times New Roman"/>
          <w:color w:val="000000"/>
          <w:spacing w:val="0"/>
          <w:sz w:val="32"/>
        </w:rPr>
      </w:r>
    </w:p>
    <w:p>
      <w:pPr>
        <w:pStyle w:val="Normal"/>
        <w:framePr w:w="14026" w:x="3331" w:y="220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(1)在审核组长的领导下工作，客观、公正地收集证据，记录、整理、汇总分工内的《内</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FJHALS+Nimbus Roman No9 L Regular"/>
          <w:color w:val="000000"/>
          <w:spacing w:val="-63"/>
          <w:sz w:val="27"/>
        </w:rPr>
        <w:t>52</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558"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审检查表》，开列不符合报告和观察项；</w:t>
      </w:r>
      <w:r>
        <w:rPr>
          <w:rFonts w:ascii="Times New Roman"/>
          <w:color w:val="000000"/>
          <w:spacing w:val="0"/>
          <w:sz w:val="32"/>
        </w:rPr>
      </w:r>
    </w:p>
    <w:p>
      <w:pPr>
        <w:pStyle w:val="Normal"/>
        <w:framePr w:w="6740" w:x="3331" w:y="24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(2)受组长委托，验证纠正措施的有效性。</w:t>
      </w:r>
      <w:r>
        <w:rPr>
          <w:rFonts w:ascii="Times New Roman"/>
          <w:color w:val="000000"/>
          <w:spacing w:val="0"/>
          <w:sz w:val="32"/>
        </w:rPr>
      </w:r>
    </w:p>
    <w:p>
      <w:pPr>
        <w:pStyle w:val="Normal"/>
        <w:framePr w:w="2064" w:x="3331"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5)受审核方</w:t>
      </w:r>
      <w:r>
        <w:rPr>
          <w:rFonts w:ascii="Times New Roman"/>
          <w:color w:val="000000"/>
          <w:spacing w:val="0"/>
          <w:sz w:val="32"/>
        </w:rPr>
      </w:r>
    </w:p>
    <w:p>
      <w:pPr>
        <w:pStyle w:val="Normal"/>
        <w:framePr w:w="7104" w:x="3331" w:y="33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(1)做好审核准备，指定审核组的陪同人员；</w:t>
      </w:r>
      <w:r>
        <w:rPr>
          <w:rFonts w:ascii="Times New Roman"/>
          <w:color w:val="000000"/>
          <w:spacing w:val="0"/>
          <w:sz w:val="32"/>
        </w:rPr>
      </w:r>
    </w:p>
    <w:p>
      <w:pPr>
        <w:pStyle w:val="Normal"/>
        <w:framePr w:w="7833" w:x="3331" w:y="38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(2)向审核组提供必需的资源，配合审核组工作；</w:t>
      </w:r>
      <w:r>
        <w:rPr>
          <w:rFonts w:ascii="Times New Roman"/>
          <w:color w:val="000000"/>
          <w:spacing w:val="0"/>
          <w:sz w:val="32"/>
        </w:rPr>
      </w:r>
    </w:p>
    <w:p>
      <w:pPr>
        <w:pStyle w:val="Normal"/>
        <w:framePr w:w="7104" w:x="3331" w:y="42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(3)确认不符合报告，制定并实施纠正措施。</w:t>
      </w:r>
      <w:r>
        <w:rPr>
          <w:rFonts w:ascii="Times New Roman"/>
          <w:color w:val="000000"/>
          <w:spacing w:val="0"/>
          <w:sz w:val="32"/>
        </w:rPr>
      </w:r>
    </w:p>
    <w:p>
      <w:pPr>
        <w:pStyle w:val="Normal"/>
        <w:framePr w:w="4554" w:x="3331" w:y="47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2、进行审核策划时应考虑：</w:t>
      </w:r>
      <w:r>
        <w:rPr>
          <w:rFonts w:ascii="Times New Roman"/>
          <w:color w:val="000000"/>
          <w:spacing w:val="0"/>
          <w:sz w:val="32"/>
        </w:rPr>
      </w:r>
    </w:p>
    <w:p>
      <w:pPr>
        <w:pStyle w:val="Normal"/>
        <w:framePr w:w="14343" w:x="2701" w:y="522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1)通过信息沟通获得的外部信息和内部信息、以往审核的结果和区域的重要性、审核线</w:t>
      </w:r>
      <w:r>
        <w:rPr>
          <w:rFonts w:ascii="Times New Roman"/>
          <w:color w:val="000000"/>
          <w:spacing w:val="0"/>
          <w:sz w:val="32"/>
        </w:rPr>
      </w:r>
    </w:p>
    <w:p>
      <w:pPr>
        <w:pStyle w:val="Normal"/>
        <w:framePr w:w="14343"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路的经济性；</w:t>
      </w:r>
      <w:r>
        <w:rPr>
          <w:rFonts w:ascii="Times New Roman"/>
          <w:color w:val="000000"/>
          <w:spacing w:val="0"/>
          <w:sz w:val="32"/>
        </w:rPr>
      </w:r>
    </w:p>
    <w:p>
      <w:pPr>
        <w:pStyle w:val="Normal"/>
        <w:framePr w:w="14522" w:x="2701" w:y="616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2)对资源配置不足、反映问题较多、发生过重大质量、环境、职业健康安全事故/事件、</w:t>
      </w:r>
      <w:r>
        <w:rPr>
          <w:rFonts w:ascii="Times New Roman"/>
          <w:color w:val="000000"/>
          <w:spacing w:val="0"/>
          <w:sz w:val="32"/>
        </w:rPr>
      </w:r>
    </w:p>
    <w:p>
      <w:pPr>
        <w:pStyle w:val="Normal"/>
        <w:framePr w:w="14522" w:x="2701"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顾客有严重抱怨的单位/部门，应确定审核重点并适当增加审核频次；</w:t>
      </w:r>
      <w:r>
        <w:rPr>
          <w:rFonts w:ascii="Times New Roman"/>
          <w:color w:val="000000"/>
          <w:spacing w:val="0"/>
          <w:sz w:val="32"/>
        </w:rPr>
      </w:r>
    </w:p>
    <w:p>
      <w:pPr>
        <w:pStyle w:val="Normal"/>
        <w:framePr w:w="14522" w:x="2701" w:y="6160"/>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3)每次审核必查的内容还包括：业主评比结果、相关方投诉、上级监督检查情况；上次</w:t>
      </w:r>
      <w:r>
        <w:rPr>
          <w:rFonts w:ascii="Times New Roman"/>
          <w:color w:val="000000"/>
          <w:spacing w:val="0"/>
          <w:sz w:val="32"/>
        </w:rPr>
      </w:r>
    </w:p>
    <w:p>
      <w:pPr>
        <w:pStyle w:val="Normal"/>
        <w:framePr w:w="14522" w:x="2701" w:y="6160"/>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不符合及观察项的整改情况；</w:t>
      </w:r>
      <w:r>
        <w:rPr>
          <w:rFonts w:ascii="Times New Roman"/>
          <w:color w:val="000000"/>
          <w:spacing w:val="0"/>
          <w:sz w:val="32"/>
        </w:rPr>
      </w:r>
    </w:p>
    <w:p>
      <w:pPr>
        <w:pStyle w:val="Normal"/>
        <w:framePr w:w="8379" w:x="3331" w:y="80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根据审核策划，公司于一季度内下达年度内审计划。</w:t>
      </w:r>
      <w:r>
        <w:rPr>
          <w:rFonts w:ascii="Times New Roman"/>
          <w:color w:val="000000"/>
          <w:spacing w:val="0"/>
          <w:sz w:val="32"/>
        </w:rPr>
      </w:r>
    </w:p>
    <w:p>
      <w:pPr>
        <w:pStyle w:val="Normal"/>
        <w:framePr w:w="8379" w:x="3331" w:y="803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2"/>
          <w:sz w:val="32"/>
        </w:rPr>
        <w:t>3、</w:t>
      </w:r>
      <w:r>
        <w:rPr>
          <w:rFonts w:ascii="Times New Roman"/>
          <w:color w:val="000000"/>
          <w:spacing w:val="77"/>
          <w:sz w:val="32"/>
        </w:rPr>
        <w:t xml:space="preserve"> </w:t>
      </w:r>
      <w:r>
        <w:rPr>
          <w:rFonts w:ascii="SimSun" w:hAnsi="SimSun" w:cs="SimSun"/>
          <w:color w:val="000000"/>
          <w:spacing w:val="-3"/>
          <w:sz w:val="32"/>
        </w:rPr>
        <w:t>审核组织和频次</w:t>
      </w:r>
      <w:r>
        <w:rPr>
          <w:rFonts w:ascii="Times New Roman"/>
          <w:color w:val="000000"/>
          <w:spacing w:val="0"/>
          <w:sz w:val="32"/>
        </w:rPr>
      </w:r>
    </w:p>
    <w:p>
      <w:pPr>
        <w:pStyle w:val="Normal"/>
        <w:framePr w:w="7104" w:x="3331" w:y="89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1）公司对分公司每年不少于一次抽查审核。</w:t>
      </w:r>
      <w:r>
        <w:rPr>
          <w:rFonts w:ascii="Times New Roman"/>
          <w:color w:val="000000"/>
          <w:spacing w:val="0"/>
          <w:sz w:val="32"/>
        </w:rPr>
      </w:r>
    </w:p>
    <w:p>
      <w:pPr>
        <w:pStyle w:val="Normal"/>
        <w:framePr w:w="5283" w:x="3331" w:y="94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2）对项目部每年至少审核一次。</w:t>
      </w:r>
      <w:r>
        <w:rPr>
          <w:rFonts w:ascii="Times New Roman"/>
          <w:color w:val="000000"/>
          <w:spacing w:val="0"/>
          <w:sz w:val="32"/>
        </w:rPr>
      </w:r>
    </w:p>
    <w:p>
      <w:pPr>
        <w:pStyle w:val="Normal"/>
        <w:framePr w:w="14339" w:x="2701" w:y="990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3）工程技术部提名审核组成员并推荐审核组组长，报管理者代表批准。</w:t>
      </w:r>
      <w:r>
        <w:rPr>
          <w:rFonts w:ascii="Times New Roman"/>
          <w:color w:val="000000"/>
          <w:spacing w:val="0"/>
          <w:sz w:val="32"/>
        </w:rPr>
      </w:r>
    </w:p>
    <w:p>
      <w:pPr>
        <w:pStyle w:val="Normal"/>
        <w:framePr w:w="14339" w:x="2701" w:y="990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3"/>
          <w:sz w:val="32"/>
        </w:rPr>
        <w:t>4）工程技术部根据年度内审计划和掌握的信息编制内审实施计划，并提前</w:t>
      </w:r>
      <w:r>
        <w:rPr>
          <w:rFonts w:ascii="Times New Roman"/>
          <w:color w:val="000000"/>
          <w:spacing w:val="3"/>
          <w:sz w:val="32"/>
        </w:rPr>
        <w:t xml:space="preserve"> </w:t>
      </w:r>
      <w:r>
        <w:rPr>
          <w:rFonts w:ascii="SimSun"/>
          <w:color w:val="000000"/>
          <w:spacing w:val="0"/>
          <w:sz w:val="32"/>
        </w:rPr>
        <w:t>7</w:t>
      </w:r>
      <w:r>
        <w:rPr>
          <w:rFonts w:ascii="Times New Roman"/>
          <w:color w:val="000000"/>
          <w:spacing w:val="-2"/>
          <w:sz w:val="32"/>
        </w:rPr>
        <w:t xml:space="preserve"> </w:t>
      </w:r>
      <w:r>
        <w:rPr>
          <w:rFonts w:ascii="SimSun" w:hAnsi="SimSun" w:cs="SimSun"/>
          <w:color w:val="000000"/>
          <w:spacing w:val="-4"/>
          <w:sz w:val="32"/>
        </w:rPr>
        <w:t>天(及以上)</w:t>
      </w:r>
      <w:r>
        <w:rPr>
          <w:rFonts w:ascii="Times New Roman"/>
          <w:color w:val="000000"/>
          <w:spacing w:val="0"/>
          <w:sz w:val="32"/>
        </w:rPr>
      </w:r>
    </w:p>
    <w:p>
      <w:pPr>
        <w:pStyle w:val="Normal"/>
        <w:framePr w:w="14339" w:x="2701" w:y="990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向受审核方下达。</w:t>
      </w:r>
      <w:r>
        <w:rPr>
          <w:rFonts w:ascii="Times New Roman"/>
          <w:color w:val="000000"/>
          <w:spacing w:val="0"/>
          <w:sz w:val="32"/>
        </w:rPr>
      </w:r>
    </w:p>
    <w:p>
      <w:pPr>
        <w:pStyle w:val="Normal"/>
        <w:framePr w:w="14500" w:x="2701" w:y="1130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9"/>
          <w:sz w:val="32"/>
        </w:rPr>
        <w:t>5）审核组长了解受审核方组织结构和职能分配情况，拟制《管理体系内审日程安排》，</w:t>
      </w:r>
      <w:r>
        <w:rPr>
          <w:rFonts w:ascii="Times New Roman"/>
          <w:color w:val="000000"/>
          <w:spacing w:val="0"/>
          <w:sz w:val="32"/>
        </w:rPr>
      </w:r>
    </w:p>
    <w:p>
      <w:pPr>
        <w:pStyle w:val="Normal"/>
        <w:framePr w:w="14500" w:x="270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召开预备会，布置审核任务，明确审核分工。</w:t>
      </w:r>
      <w:r>
        <w:rPr>
          <w:rFonts w:ascii="Times New Roman"/>
          <w:color w:val="000000"/>
          <w:spacing w:val="0"/>
          <w:sz w:val="32"/>
        </w:rPr>
      </w:r>
    </w:p>
    <w:p>
      <w:pPr>
        <w:pStyle w:val="Normal"/>
        <w:framePr w:w="11476" w:x="3331" w:y="1224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6）受审核方接到审核通知后，及时通知相关人员，做好各项工作安排。</w:t>
      </w:r>
      <w:r>
        <w:rPr>
          <w:rFonts w:ascii="Times New Roman"/>
          <w:color w:val="000000"/>
          <w:spacing w:val="0"/>
          <w:sz w:val="32"/>
        </w:rPr>
      </w:r>
    </w:p>
    <w:p>
      <w:pPr>
        <w:pStyle w:val="Normal"/>
        <w:framePr w:w="11476" w:x="333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4、实施审核</w:t>
      </w:r>
      <w:r>
        <w:rPr>
          <w:rFonts w:ascii="Times New Roman"/>
          <w:color w:val="000000"/>
          <w:spacing w:val="0"/>
          <w:sz w:val="32"/>
        </w:rPr>
      </w:r>
    </w:p>
    <w:p>
      <w:pPr>
        <w:pStyle w:val="Normal"/>
        <w:framePr w:w="14533" w:x="2701" w:y="1318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1）审核组到达审核现场后,在首次会议之前，审核组长应先对《管理体系内审日程安排》</w:t>
      </w:r>
      <w:r>
        <w:rPr>
          <w:rFonts w:ascii="Times New Roman"/>
          <w:color w:val="000000"/>
          <w:spacing w:val="0"/>
          <w:sz w:val="32"/>
        </w:rPr>
      </w:r>
    </w:p>
    <w:p>
      <w:pPr>
        <w:pStyle w:val="Normal"/>
        <w:framePr w:w="14533" w:x="2701" w:y="1318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进行确认，必要时可调整。</w:t>
      </w:r>
      <w:r>
        <w:rPr>
          <w:rFonts w:ascii="Times New Roman"/>
          <w:color w:val="000000"/>
          <w:spacing w:val="0"/>
          <w:sz w:val="32"/>
        </w:rPr>
      </w:r>
    </w:p>
    <w:p>
      <w:pPr>
        <w:pStyle w:val="Normal"/>
        <w:framePr w:w="14386" w:x="2701" w:y="1411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2）首次会议由审核组长主持，审核组全体成员和受审核方领导及部门负责人、其他相</w:t>
      </w:r>
      <w:r>
        <w:rPr>
          <w:rFonts w:ascii="Times New Roman"/>
          <w:color w:val="000000"/>
          <w:spacing w:val="0"/>
          <w:sz w:val="32"/>
        </w:rPr>
      </w:r>
    </w:p>
    <w:p>
      <w:pPr>
        <w:pStyle w:val="Normal"/>
        <w:framePr w:w="14386"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关人员参加会议，并在《首次会议签到表》上签到。</w:t>
      </w:r>
      <w:r>
        <w:rPr>
          <w:rFonts w:ascii="Times New Roman"/>
          <w:color w:val="000000"/>
          <w:spacing w:val="0"/>
          <w:sz w:val="32"/>
        </w:rPr>
      </w:r>
    </w:p>
    <w:p>
      <w:pPr>
        <w:pStyle w:val="Normal"/>
        <w:framePr w:w="14386" w:x="2701" w:y="1411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3）现场审核</w:t>
      </w:r>
      <w:r>
        <w:rPr>
          <w:rFonts w:ascii="Times New Roman"/>
          <w:color w:val="000000"/>
          <w:spacing w:val="0"/>
          <w:sz w:val="32"/>
        </w:rPr>
      </w:r>
    </w:p>
    <w:p>
      <w:pPr>
        <w:pStyle w:val="Normal"/>
        <w:framePr w:w="14573" w:x="2701" w:y="1552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（1）内审员在现场审核中通过谈、查、看、记收集客观证据，对审核发现的情况应客</w:t>
      </w:r>
      <w:r>
        <w:rPr>
          <w:rFonts w:ascii="Times New Roman"/>
          <w:color w:val="000000"/>
          <w:spacing w:val="0"/>
          <w:sz w:val="32"/>
        </w:rPr>
      </w:r>
    </w:p>
    <w:p>
      <w:pPr>
        <w:pStyle w:val="Normal"/>
        <w:framePr w:w="14573"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观、具体地记录在《内审检查表》上，页次按部门填。全部记录工作应在离开审核区域前完</w:t>
      </w:r>
      <w:r>
        <w:rPr>
          <w:rFonts w:ascii="Times New Roman"/>
          <w:color w:val="000000"/>
          <w:spacing w:val="0"/>
          <w:sz w:val="32"/>
        </w:rPr>
      </w:r>
    </w:p>
    <w:p>
      <w:pPr>
        <w:pStyle w:val="Normal"/>
        <w:framePr w:w="14573"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成。</w:t>
      </w:r>
      <w:r>
        <w:rPr>
          <w:rFonts w:ascii="Times New Roman"/>
          <w:color w:val="000000"/>
          <w:spacing w:val="0"/>
          <w:sz w:val="32"/>
        </w:rPr>
      </w:r>
    </w:p>
    <w:p>
      <w:pPr>
        <w:pStyle w:val="Normal"/>
        <w:framePr w:w="14573" w:x="2701" w:y="1692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（2）在末次会议之前，由审核组长召集审核组内部会议，评价所有观察结果，确定不</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符合项并开列不符合报告，审核组应确保不符合报告的内容清晰、准确，有证据支持。对客</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观证据不充分但应引起重视的不符合现象，应作为观察项开列。审核组长负责起草《内部审</w:t>
      </w:r>
      <w:r>
        <w:rPr>
          <w:rFonts w:ascii="Times New Roman"/>
          <w:color w:val="000000"/>
          <w:spacing w:val="0"/>
          <w:sz w:val="32"/>
        </w:rPr>
      </w:r>
    </w:p>
    <w:p>
      <w:pPr>
        <w:pStyle w:val="Normal"/>
        <w:framePr w:w="14573" w:x="2701" w:y="1692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12"/>
          <w:sz w:val="32"/>
        </w:rPr>
        <w:t>核报告》，评价体系运行符合性的程度。</w:t>
      </w:r>
      <w:r>
        <w:rPr>
          <w:rFonts w:ascii="Times New Roman"/>
          <w:color w:val="000000"/>
          <w:spacing w:val="0"/>
          <w:sz w:val="32"/>
        </w:rPr>
      </w:r>
    </w:p>
    <w:p>
      <w:pPr>
        <w:pStyle w:val="Normal"/>
        <w:framePr w:w="14386" w:x="2701" w:y="18798"/>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（3）末次会议前审核组与受审核方领导沟通，说明审核结果，澄清受审核方提出的问</w:t>
      </w:r>
      <w:r>
        <w:rPr>
          <w:rFonts w:ascii="Times New Roman"/>
          <w:color w:val="000000"/>
          <w:spacing w:val="0"/>
          <w:sz w:val="32"/>
        </w:rPr>
      </w:r>
    </w:p>
    <w:p>
      <w:pPr>
        <w:pStyle w:val="Normal"/>
        <w:framePr w:w="14386" w:x="2701" w:y="1879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题。</w:t>
      </w:r>
      <w:r>
        <w:rPr>
          <w:rFonts w:ascii="Times New Roman"/>
          <w:color w:val="000000"/>
          <w:spacing w:val="0"/>
          <w:sz w:val="32"/>
        </w:rPr>
      </w:r>
    </w:p>
    <w:p>
      <w:pPr>
        <w:pStyle w:val="Normal"/>
        <w:framePr w:w="14573" w:x="2701" w:y="1973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（4）末次会由审核组长主持，参加人员与首次会议相同、可适当增加；参加会议人员</w:t>
      </w:r>
      <w:r>
        <w:rPr>
          <w:rFonts w:ascii="Times New Roman"/>
          <w:color w:val="000000"/>
          <w:spacing w:val="0"/>
          <w:sz w:val="32"/>
        </w:rPr>
      </w:r>
    </w:p>
    <w:p>
      <w:pPr>
        <w:pStyle w:val="Normal"/>
        <w:framePr w:w="14573" w:x="2701" w:y="1973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在《末次会议签到表》上签到。审核组长报告审核过程和结果，宣读《内审不符合报告》和</w:t>
      </w:r>
      <w:r>
        <w:rPr>
          <w:rFonts w:ascii="Times New Roman"/>
          <w:color w:val="000000"/>
          <w:spacing w:val="0"/>
          <w:sz w:val="32"/>
        </w:rPr>
      </w:r>
    </w:p>
    <w:p>
      <w:pPr>
        <w:pStyle w:val="Normal"/>
        <w:framePr w:w="14573" w:x="2701" w:y="1973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《内部审核报告》，提出纠正措施及验证要求；受审核方领导简短表态。结束现场审核。</w:t>
      </w:r>
      <w:r>
        <w:rPr>
          <w:rFonts w:ascii="Times New Roman"/>
          <w:color w:val="000000"/>
          <w:spacing w:val="0"/>
          <w:sz w:val="32"/>
        </w:rPr>
      </w:r>
    </w:p>
    <w:p>
      <w:pPr>
        <w:pStyle w:val="Normal"/>
        <w:framePr w:w="14573" w:x="2701" w:y="1973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5、纠正措施的实施与验证</w:t>
      </w:r>
      <w:r>
        <w:rPr>
          <w:rFonts w:ascii="Times New Roman"/>
          <w:color w:val="000000"/>
          <w:spacing w:val="0"/>
          <w:sz w:val="32"/>
        </w:rPr>
      </w:r>
    </w:p>
    <w:p>
      <w:pPr>
        <w:pStyle w:val="Normal"/>
        <w:framePr w:w="14346" w:x="2701" w:y="2160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2"/>
          <w:sz w:val="32"/>
        </w:rPr>
        <w:t>（1）</w:t>
      </w:r>
      <w:r>
        <w:rPr>
          <w:rFonts w:ascii="Times New Roman"/>
          <w:color w:val="000000"/>
          <w:spacing w:val="27"/>
          <w:sz w:val="32"/>
        </w:rPr>
        <w:t xml:space="preserve"> </w:t>
      </w:r>
      <w:r>
        <w:rPr>
          <w:rFonts w:ascii="SimSun" w:hAnsi="SimSun" w:cs="SimSun"/>
          <w:color w:val="000000"/>
          <w:spacing w:val="-7"/>
          <w:sz w:val="32"/>
        </w:rPr>
        <w:t>对审核中开列的不符合报告，受审核方负责制定纠正措施和组织实施，保留完整</w:t>
      </w:r>
      <w:r>
        <w:rPr>
          <w:rFonts w:ascii="Times New Roman"/>
          <w:color w:val="000000"/>
          <w:spacing w:val="0"/>
          <w:sz w:val="32"/>
        </w:rPr>
      </w:r>
    </w:p>
    <w:p>
      <w:pPr>
        <w:pStyle w:val="Normal"/>
        <w:framePr w:w="14346" w:x="2701" w:y="2160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的改正记录并在规定的时间内向审核组报送不符合报告的关闭资料。</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TLUSIR+Nimbus Roman No9 L Regular"/>
          <w:color w:val="000000"/>
          <w:spacing w:val="-63"/>
          <w:sz w:val="27"/>
        </w:rPr>
        <w:t>53</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740" w:x="333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（2）</w:t>
      </w:r>
      <w:r>
        <w:rPr>
          <w:rFonts w:ascii="Times New Roman"/>
          <w:color w:val="000000"/>
          <w:spacing w:val="74"/>
          <w:sz w:val="32"/>
        </w:rPr>
        <w:t xml:space="preserve"> </w:t>
      </w:r>
      <w:r>
        <w:rPr>
          <w:rFonts w:ascii="SimSun" w:hAnsi="SimSun" w:cs="SimSun"/>
          <w:color w:val="000000"/>
          <w:spacing w:val="-3"/>
          <w:sz w:val="32"/>
        </w:rPr>
        <w:t>审核组长或其委托人负责组织纠正措施的验证。</w:t>
      </w:r>
      <w:r>
        <w:rPr>
          <w:rFonts w:ascii="Times New Roman"/>
          <w:color w:val="000000"/>
          <w:spacing w:val="0"/>
          <w:sz w:val="32"/>
        </w:rPr>
      </w:r>
    </w:p>
    <w:p>
      <w:pPr>
        <w:pStyle w:val="Normal"/>
        <w:framePr w:w="8740" w:x="333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（3）工程技术部负责督促检查内审组工作。</w:t>
      </w:r>
      <w:r>
        <w:rPr>
          <w:rFonts w:ascii="Times New Roman"/>
          <w:color w:val="000000"/>
          <w:spacing w:val="0"/>
          <w:sz w:val="32"/>
        </w:rPr>
      </w:r>
    </w:p>
    <w:p>
      <w:pPr>
        <w:pStyle w:val="Normal"/>
        <w:framePr w:w="3331" w:x="3331"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6、</w:t>
      </w:r>
      <w:r>
        <w:rPr>
          <w:rFonts w:ascii="Times New Roman"/>
          <w:color w:val="000000"/>
          <w:spacing w:val="77"/>
          <w:sz w:val="32"/>
        </w:rPr>
        <w:t xml:space="preserve"> </w:t>
      </w:r>
      <w:r>
        <w:rPr>
          <w:rFonts w:ascii="SimSun" w:hAnsi="SimSun" w:cs="SimSun"/>
          <w:color w:val="000000"/>
          <w:spacing w:val="-3"/>
          <w:sz w:val="32"/>
        </w:rPr>
        <w:t>审核资料的整理</w:t>
      </w:r>
      <w:r>
        <w:rPr>
          <w:rFonts w:ascii="Times New Roman"/>
          <w:color w:val="000000"/>
          <w:spacing w:val="0"/>
          <w:sz w:val="32"/>
        </w:rPr>
      </w:r>
    </w:p>
    <w:p>
      <w:pPr>
        <w:pStyle w:val="Normal"/>
        <w:framePr w:w="13844" w:x="3331" w:y="33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完成每个单位的审核任务后，内审员应对《内审检查表》进行整理，并及时交审核小组</w:t>
      </w:r>
      <w:r>
        <w:rPr>
          <w:rFonts w:ascii="Times New Roman"/>
          <w:color w:val="000000"/>
          <w:spacing w:val="0"/>
          <w:sz w:val="32"/>
        </w:rPr>
      </w:r>
    </w:p>
    <w:p>
      <w:pPr>
        <w:pStyle w:val="Normal"/>
        <w:framePr w:w="1747" w:x="2701" w:y="38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长审查。</w:t>
      </w:r>
      <w:r>
        <w:rPr>
          <w:rFonts w:ascii="Times New Roman"/>
          <w:color w:val="000000"/>
          <w:spacing w:val="0"/>
          <w:sz w:val="32"/>
        </w:rPr>
      </w:r>
    </w:p>
    <w:p>
      <w:pPr>
        <w:pStyle w:val="Normal"/>
        <w:framePr w:w="7286" w:x="3331" w:y="42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审核结束后，由审核小组长按以下顺序装订：</w:t>
      </w:r>
      <w:r>
        <w:rPr>
          <w:rFonts w:ascii="Times New Roman"/>
          <w:color w:val="000000"/>
          <w:spacing w:val="0"/>
          <w:sz w:val="32"/>
        </w:rPr>
      </w:r>
    </w:p>
    <w:p>
      <w:pPr>
        <w:pStyle w:val="Normal"/>
        <w:framePr w:w="6193" w:x="3331" w:y="47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3"/>
          <w:sz w:val="32"/>
        </w:rPr>
        <w:t>1)封面《内审现场检查记录与清单》；</w:t>
      </w:r>
      <w:r>
        <w:rPr>
          <w:rFonts w:ascii="Times New Roman"/>
          <w:color w:val="000000"/>
          <w:spacing w:val="0"/>
          <w:sz w:val="32"/>
        </w:rPr>
      </w:r>
    </w:p>
    <w:p>
      <w:pPr>
        <w:pStyle w:val="Normal"/>
        <w:framePr w:w="5100" w:x="3331" w:y="52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4"/>
          <w:sz w:val="32"/>
        </w:rPr>
        <w:t>2)《管理体系内审日程安排》；</w:t>
      </w:r>
      <w:r>
        <w:rPr>
          <w:rFonts w:ascii="Times New Roman"/>
          <w:color w:val="000000"/>
          <w:spacing w:val="0"/>
          <w:sz w:val="32"/>
        </w:rPr>
      </w:r>
    </w:p>
    <w:p>
      <w:pPr>
        <w:pStyle w:val="Normal"/>
        <w:framePr w:w="3331" w:x="3331" w:y="56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3)《内部审核报告》</w:t>
      </w:r>
      <w:r>
        <w:rPr>
          <w:rFonts w:ascii="Times New Roman"/>
          <w:color w:val="000000"/>
          <w:spacing w:val="0"/>
          <w:sz w:val="32"/>
        </w:rPr>
      </w:r>
    </w:p>
    <w:p>
      <w:pPr>
        <w:pStyle w:val="Normal"/>
        <w:framePr w:w="4008" w:x="3331" w:y="616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7"/>
          <w:sz w:val="32"/>
        </w:rPr>
        <w:t>4)《内审不符合报告》；</w:t>
      </w:r>
      <w:r>
        <w:rPr>
          <w:rFonts w:ascii="Times New Roman"/>
          <w:color w:val="000000"/>
          <w:spacing w:val="0"/>
          <w:sz w:val="32"/>
        </w:rPr>
      </w:r>
    </w:p>
    <w:p>
      <w:pPr>
        <w:pStyle w:val="Normal"/>
        <w:framePr w:w="3331" w:x="3331" w:y="66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9"/>
          <w:sz w:val="32"/>
        </w:rPr>
        <w:t>5)《内审观察项》；</w:t>
      </w:r>
      <w:r>
        <w:rPr>
          <w:rFonts w:ascii="Times New Roman"/>
          <w:color w:val="000000"/>
          <w:spacing w:val="0"/>
          <w:sz w:val="32"/>
        </w:rPr>
      </w:r>
    </w:p>
    <w:p>
      <w:pPr>
        <w:pStyle w:val="Normal"/>
        <w:framePr w:w="3331" w:x="3331" w:y="70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9"/>
          <w:sz w:val="32"/>
        </w:rPr>
        <w:t>6)《内审检查表》。</w:t>
      </w:r>
      <w:r>
        <w:rPr>
          <w:rFonts w:ascii="Times New Roman"/>
          <w:color w:val="000000"/>
          <w:spacing w:val="0"/>
          <w:sz w:val="32"/>
        </w:rPr>
      </w:r>
    </w:p>
    <w:p>
      <w:pPr>
        <w:pStyle w:val="Normal"/>
        <w:framePr w:w="13844" w:x="3331" w:y="75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之后，审核小组长将完整的现场审核资料交工程技术部办，作为编写《贯标工作情况简</w:t>
      </w:r>
      <w:r>
        <w:rPr>
          <w:rFonts w:ascii="Times New Roman"/>
          <w:color w:val="000000"/>
          <w:spacing w:val="0"/>
          <w:sz w:val="32"/>
        </w:rPr>
      </w:r>
    </w:p>
    <w:p>
      <w:pPr>
        <w:pStyle w:val="Normal"/>
        <w:framePr w:w="5465" w:x="2701" w:y="80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报》和年度内审报告的重要依据。</w:t>
      </w:r>
      <w:r>
        <w:rPr>
          <w:rFonts w:ascii="Times New Roman"/>
          <w:color w:val="000000"/>
          <w:spacing w:val="0"/>
          <w:sz w:val="32"/>
        </w:rPr>
      </w:r>
    </w:p>
    <w:p>
      <w:pPr>
        <w:pStyle w:val="Normal"/>
        <w:framePr w:w="3825" w:x="3331" w:y="85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7、年度内审报告的编写</w:t>
      </w:r>
      <w:r>
        <w:rPr>
          <w:rFonts w:ascii="Times New Roman"/>
          <w:color w:val="000000"/>
          <w:spacing w:val="0"/>
          <w:sz w:val="32"/>
        </w:rPr>
      </w:r>
    </w:p>
    <w:p>
      <w:pPr>
        <w:pStyle w:val="Normal"/>
        <w:framePr w:w="14351" w:x="2701" w:y="896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年度内审计划全部完成后，由工程技术部汇总编写年度内审报告，作为本单位管理评审</w:t>
      </w:r>
      <w:r>
        <w:rPr>
          <w:rFonts w:ascii="Times New Roman"/>
          <w:color w:val="000000"/>
          <w:spacing w:val="0"/>
          <w:sz w:val="32"/>
        </w:rPr>
      </w:r>
    </w:p>
    <w:p>
      <w:pPr>
        <w:pStyle w:val="Normal"/>
        <w:framePr w:w="14351"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的输入。</w:t>
      </w:r>
      <w:r>
        <w:rPr>
          <w:rFonts w:ascii="Times New Roman"/>
          <w:color w:val="000000"/>
          <w:spacing w:val="0"/>
          <w:sz w:val="32"/>
        </w:rPr>
      </w:r>
    </w:p>
    <w:p>
      <w:pPr>
        <w:pStyle w:val="Normal"/>
        <w:framePr w:w="7051" w:x="6219" w:y="10313"/>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第二十五章</w:t>
      </w:r>
      <w:r>
        <w:rPr>
          <w:rFonts w:ascii="Times New Roman"/>
          <w:color w:val="000000"/>
          <w:spacing w:val="281"/>
          <w:sz w:val="36"/>
        </w:rPr>
        <w:t xml:space="preserve"> </w:t>
      </w:r>
      <w:r>
        <w:rPr>
          <w:rFonts w:ascii="SimSun" w:hAnsi="SimSun" w:cs="SimSun"/>
          <w:color w:val="000000"/>
          <w:spacing w:val="0"/>
          <w:sz w:val="36"/>
        </w:rPr>
        <w:t>不符合、不合格品的控制</w:t>
      </w:r>
      <w:r>
        <w:rPr>
          <w:rFonts w:ascii="Times New Roman"/>
          <w:color w:val="000000"/>
          <w:spacing w:val="0"/>
          <w:sz w:val="36"/>
        </w:rPr>
      </w:r>
    </w:p>
    <w:p>
      <w:pPr>
        <w:pStyle w:val="Normal"/>
        <w:framePr w:w="4003" w:x="3334" w:y="1107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第八十六条</w:t>
      </w:r>
      <w:r>
        <w:rPr>
          <w:rFonts w:ascii="Times New Roman"/>
          <w:color w:val="000000"/>
          <w:spacing w:val="233"/>
          <w:sz w:val="32"/>
        </w:rPr>
        <w:t xml:space="preserve"> </w:t>
      </w:r>
      <w:r>
        <w:rPr>
          <w:rFonts w:ascii="SimSun" w:hAnsi="SimSun" w:cs="SimSun"/>
          <w:color w:val="000000"/>
          <w:spacing w:val="-3"/>
          <w:sz w:val="32"/>
        </w:rPr>
        <w:t>不符合控制</w:t>
      </w:r>
      <w:r>
        <w:rPr>
          <w:rFonts w:ascii="Times New Roman"/>
          <w:color w:val="000000"/>
          <w:spacing w:val="0"/>
          <w:sz w:val="32"/>
        </w:rPr>
      </w:r>
    </w:p>
    <w:p>
      <w:pPr>
        <w:pStyle w:val="Normal"/>
        <w:framePr w:w="13662" w:x="3331" w:y="115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对已发生的不符合、事故/事件进行调查、分析，采取有效处置措施，消除不符合，降</w:t>
      </w:r>
      <w:r>
        <w:rPr>
          <w:rFonts w:ascii="Times New Roman"/>
          <w:color w:val="000000"/>
          <w:spacing w:val="0"/>
          <w:sz w:val="32"/>
        </w:rPr>
      </w:r>
    </w:p>
    <w:p>
      <w:pPr>
        <w:pStyle w:val="Normal"/>
        <w:framePr w:w="6011" w:x="2701" w:y="120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低或减小因事故/事件而产生的影响。</w:t>
      </w:r>
      <w:r>
        <w:rPr>
          <w:rFonts w:ascii="Times New Roman"/>
          <w:color w:val="000000"/>
          <w:spacing w:val="0"/>
          <w:sz w:val="32"/>
        </w:rPr>
      </w:r>
    </w:p>
    <w:p>
      <w:pPr>
        <w:pStyle w:val="Normal"/>
        <w:framePr w:w="1902" w:x="3331" w:y="1247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w:t>
      </w:r>
      <w:r>
        <w:rPr>
          <w:rFonts w:ascii="Times New Roman"/>
          <w:color w:val="000000"/>
          <w:spacing w:val="75"/>
          <w:sz w:val="32"/>
        </w:rPr>
        <w:t xml:space="preserve"> </w:t>
      </w:r>
      <w:r>
        <w:rPr>
          <w:rFonts w:ascii="SimSun" w:hAnsi="SimSun" w:cs="SimSun"/>
          <w:color w:val="000000"/>
          <w:spacing w:val="-3"/>
          <w:sz w:val="32"/>
        </w:rPr>
        <w:t>职责</w:t>
      </w:r>
      <w:r>
        <w:rPr>
          <w:rFonts w:ascii="Times New Roman"/>
          <w:color w:val="000000"/>
          <w:spacing w:val="0"/>
          <w:sz w:val="32"/>
        </w:rPr>
      </w:r>
    </w:p>
    <w:p>
      <w:pPr>
        <w:pStyle w:val="Normal"/>
        <w:framePr w:w="2539" w:x="3331" w:y="12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1、管理者代表</w:t>
      </w:r>
      <w:r>
        <w:rPr>
          <w:rFonts w:ascii="Times New Roman"/>
          <w:color w:val="000000"/>
          <w:spacing w:val="0"/>
          <w:sz w:val="32"/>
        </w:rPr>
      </w:r>
    </w:p>
    <w:p>
      <w:pPr>
        <w:pStyle w:val="Normal"/>
        <w:framePr w:w="11294" w:x="3331" w:y="134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负责组织管理体系严重不符合项的调查分析和处置，并审核处置方案。</w:t>
      </w:r>
      <w:r>
        <w:rPr>
          <w:rFonts w:ascii="Times New Roman"/>
          <w:color w:val="000000"/>
          <w:spacing w:val="0"/>
          <w:sz w:val="32"/>
        </w:rPr>
      </w:r>
    </w:p>
    <w:p>
      <w:pPr>
        <w:pStyle w:val="Normal"/>
        <w:framePr w:w="11294" w:x="3331" w:y="1341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（1）生产副总经理</w:t>
      </w:r>
      <w:r>
        <w:rPr>
          <w:rFonts w:ascii="Times New Roman"/>
          <w:color w:val="000000"/>
          <w:spacing w:val="0"/>
          <w:sz w:val="32"/>
        </w:rPr>
      </w:r>
    </w:p>
    <w:p>
      <w:pPr>
        <w:pStyle w:val="Normal"/>
        <w:framePr w:w="12751" w:x="3331" w:y="143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参加重大及以上生产安全事故的调查和处理，负责组织质量事故的调查和处理。</w:t>
      </w:r>
      <w:r>
        <w:rPr>
          <w:rFonts w:ascii="Times New Roman"/>
          <w:color w:val="000000"/>
          <w:spacing w:val="0"/>
          <w:sz w:val="32"/>
        </w:rPr>
      </w:r>
    </w:p>
    <w:p>
      <w:pPr>
        <w:pStyle w:val="Normal"/>
        <w:framePr w:w="12751" w:x="3331" w:y="1435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（2）总工程师</w:t>
      </w:r>
      <w:r>
        <w:rPr>
          <w:rFonts w:ascii="Times New Roman"/>
          <w:color w:val="000000"/>
          <w:spacing w:val="0"/>
          <w:sz w:val="32"/>
        </w:rPr>
      </w:r>
    </w:p>
    <w:p>
      <w:pPr>
        <w:pStyle w:val="Normal"/>
        <w:framePr w:w="12751" w:x="3331" w:y="152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参加重大及以上质量事故的调查分析，负责组织提出质量事故的技术处置措施。</w:t>
      </w:r>
      <w:r>
        <w:rPr>
          <w:rFonts w:ascii="Times New Roman"/>
          <w:color w:val="000000"/>
          <w:spacing w:val="0"/>
          <w:sz w:val="32"/>
        </w:rPr>
      </w:r>
    </w:p>
    <w:p>
      <w:pPr>
        <w:pStyle w:val="Normal"/>
        <w:framePr w:w="12751" w:x="3331" w:y="1528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2、安全质量监察部</w:t>
      </w:r>
      <w:r>
        <w:rPr>
          <w:rFonts w:ascii="Times New Roman"/>
          <w:color w:val="000000"/>
          <w:spacing w:val="0"/>
          <w:sz w:val="32"/>
        </w:rPr>
      </w:r>
    </w:p>
    <w:p>
      <w:pPr>
        <w:pStyle w:val="Normal"/>
        <w:framePr w:w="12569" w:x="3331" w:y="162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（1）负责编制、修订、解释本程序并指导实施。</w:t>
      </w:r>
      <w:r>
        <w:rPr>
          <w:rFonts w:ascii="Times New Roman"/>
          <w:color w:val="000000"/>
          <w:spacing w:val="0"/>
          <w:sz w:val="32"/>
        </w:rPr>
      </w:r>
    </w:p>
    <w:p>
      <w:pPr>
        <w:pStyle w:val="Normal"/>
        <w:framePr w:w="12569" w:x="3331" w:y="162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（2）参与质量事故的调查和处置，并对事故处置方案实施情况进行监督检查。</w:t>
      </w:r>
      <w:r>
        <w:rPr>
          <w:rFonts w:ascii="Times New Roman"/>
          <w:color w:val="000000"/>
          <w:spacing w:val="0"/>
          <w:sz w:val="32"/>
        </w:rPr>
      </w:r>
    </w:p>
    <w:p>
      <w:pPr>
        <w:pStyle w:val="Normal"/>
        <w:framePr w:w="12569" w:x="3331" w:y="162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（3）负责与本部门有关的不符合的分析、处置。</w:t>
      </w:r>
      <w:r>
        <w:rPr>
          <w:rFonts w:ascii="Times New Roman"/>
          <w:color w:val="000000"/>
          <w:spacing w:val="0"/>
          <w:sz w:val="32"/>
        </w:rPr>
      </w:r>
    </w:p>
    <w:p>
      <w:pPr>
        <w:pStyle w:val="Normal"/>
        <w:framePr w:w="12569" w:x="3331" w:y="162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3、工程技术部</w:t>
      </w:r>
      <w:r>
        <w:rPr>
          <w:rFonts w:ascii="Times New Roman"/>
          <w:color w:val="000000"/>
          <w:spacing w:val="0"/>
          <w:sz w:val="32"/>
        </w:rPr>
      </w:r>
    </w:p>
    <w:p>
      <w:pPr>
        <w:pStyle w:val="Normal"/>
        <w:framePr w:w="14386" w:x="2701" w:y="1809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（1）负责外审一般不符合项处置方案的初步验证，监督内审一般不符合项处置方案的</w:t>
      </w:r>
      <w:r>
        <w:rPr>
          <w:rFonts w:ascii="Times New Roman"/>
          <w:color w:val="000000"/>
          <w:spacing w:val="0"/>
          <w:sz w:val="32"/>
        </w:rPr>
      </w:r>
    </w:p>
    <w:p>
      <w:pPr>
        <w:pStyle w:val="Normal"/>
        <w:framePr w:w="14386" w:x="2701" w:y="1809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验证。</w:t>
      </w:r>
      <w:r>
        <w:rPr>
          <w:rFonts w:ascii="Times New Roman"/>
          <w:color w:val="000000"/>
          <w:spacing w:val="0"/>
          <w:sz w:val="32"/>
        </w:rPr>
      </w:r>
    </w:p>
    <w:p>
      <w:pPr>
        <w:pStyle w:val="Normal"/>
        <w:framePr w:w="14386" w:x="2701" w:y="1903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（2）参加外审、内审中严重不符合项的处置方案的制定和评审。</w:t>
      </w:r>
      <w:r>
        <w:rPr>
          <w:rFonts w:ascii="Times New Roman"/>
          <w:color w:val="000000"/>
          <w:spacing w:val="0"/>
          <w:sz w:val="32"/>
        </w:rPr>
      </w:r>
    </w:p>
    <w:p>
      <w:pPr>
        <w:pStyle w:val="Normal"/>
        <w:framePr w:w="14386" w:x="2701" w:y="19032"/>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（3）负责与本部门有关的不符合的分析、处置。</w:t>
      </w:r>
      <w:r>
        <w:rPr>
          <w:rFonts w:ascii="Times New Roman"/>
          <w:color w:val="000000"/>
          <w:spacing w:val="0"/>
          <w:sz w:val="32"/>
        </w:rPr>
      </w:r>
    </w:p>
    <w:p>
      <w:pPr>
        <w:pStyle w:val="Normal"/>
        <w:framePr w:w="14386" w:x="2701" w:y="19032"/>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（4）参与重大以上质量的调查分析和处置，并对质量事故处置方案实施情况进行监督</w:t>
      </w:r>
      <w:r>
        <w:rPr>
          <w:rFonts w:ascii="Times New Roman"/>
          <w:color w:val="000000"/>
          <w:spacing w:val="0"/>
          <w:sz w:val="32"/>
        </w:rPr>
      </w:r>
    </w:p>
    <w:p>
      <w:pPr>
        <w:pStyle w:val="Normal"/>
        <w:framePr w:w="14386" w:x="2701" w:y="1903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检查。</w:t>
      </w:r>
      <w:r>
        <w:rPr>
          <w:rFonts w:ascii="Times New Roman"/>
          <w:color w:val="000000"/>
          <w:spacing w:val="0"/>
          <w:sz w:val="32"/>
        </w:rPr>
      </w:r>
    </w:p>
    <w:p>
      <w:pPr>
        <w:pStyle w:val="Normal"/>
        <w:framePr w:w="14208" w:x="3331" w:y="2090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（5）参与质量事故/事件的调查分析和处置，并对事故处置方案实施情况进行监督检查。</w:t>
      </w:r>
      <w:r>
        <w:rPr>
          <w:rFonts w:ascii="Times New Roman"/>
          <w:color w:val="000000"/>
          <w:spacing w:val="0"/>
          <w:sz w:val="32"/>
        </w:rPr>
      </w:r>
    </w:p>
    <w:p>
      <w:pPr>
        <w:pStyle w:val="Normal"/>
        <w:framePr w:w="14208" w:x="3331" w:y="2090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4、其它相关部门</w:t>
      </w:r>
      <w:r>
        <w:rPr>
          <w:rFonts w:ascii="Times New Roman"/>
          <w:color w:val="000000"/>
          <w:spacing w:val="0"/>
          <w:sz w:val="32"/>
        </w:rPr>
      </w:r>
    </w:p>
    <w:p>
      <w:pPr>
        <w:pStyle w:val="Normal"/>
        <w:framePr w:w="10383" w:x="3331" w:y="218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负责与本部门有关的不符合、事故/事件的调查分析和处置工作。</w:t>
      </w:r>
      <w:r>
        <w:rPr>
          <w:rFonts w:ascii="Times New Roman"/>
          <w:color w:val="000000"/>
          <w:spacing w:val="0"/>
          <w:sz w:val="32"/>
        </w:rPr>
      </w:r>
    </w:p>
    <w:p>
      <w:pPr>
        <w:pStyle w:val="Normal"/>
        <w:framePr w:w="10383" w:x="3331" w:y="2184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5、项目部</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WDEVMR+Nimbus Roman No9 L Regular"/>
          <w:color w:val="000000"/>
          <w:spacing w:val="-63"/>
          <w:sz w:val="27"/>
        </w:rPr>
        <w:t>54</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86" w:x="2701"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（1）负责一般质量事故的调查分析和方案的制定、实施；参加与管辖工程项目有关的</w:t>
      </w:r>
      <w:r>
        <w:rPr>
          <w:rFonts w:ascii="Times New Roman"/>
          <w:color w:val="000000"/>
          <w:spacing w:val="0"/>
          <w:sz w:val="32"/>
        </w:rPr>
      </w:r>
    </w:p>
    <w:p>
      <w:pPr>
        <w:pStyle w:val="Normal"/>
        <w:framePr w:w="14386"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4"/>
          <w:sz w:val="32"/>
        </w:rPr>
        <w:t>质量事故/事件的调查分析和处置，具体实施事故/事件的处置方案。</w:t>
      </w:r>
      <w:r>
        <w:rPr>
          <w:rFonts w:ascii="Times New Roman"/>
          <w:color w:val="000000"/>
          <w:spacing w:val="0"/>
          <w:sz w:val="32"/>
        </w:rPr>
      </w:r>
    </w:p>
    <w:p>
      <w:pPr>
        <w:pStyle w:val="Normal"/>
        <w:framePr w:w="14386"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（2）负责与所管辖工程项目有关的不符合的调查分析和处置。</w:t>
      </w:r>
      <w:r>
        <w:rPr>
          <w:rFonts w:ascii="Times New Roman"/>
          <w:color w:val="000000"/>
          <w:spacing w:val="0"/>
          <w:sz w:val="32"/>
        </w:rPr>
      </w:r>
    </w:p>
    <w:p>
      <w:pPr>
        <w:pStyle w:val="Normal"/>
        <w:framePr w:w="2381" w:x="3331" w:y="35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二、工作程序</w:t>
      </w:r>
      <w:r>
        <w:rPr>
          <w:rFonts w:ascii="Times New Roman"/>
          <w:color w:val="000000"/>
          <w:spacing w:val="0"/>
          <w:sz w:val="32"/>
        </w:rPr>
      </w:r>
    </w:p>
    <w:p>
      <w:pPr>
        <w:pStyle w:val="Normal"/>
        <w:framePr w:w="5465" w:x="3331" w:y="405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1、不符合、事故/事件的调查处理</w:t>
      </w:r>
      <w:r>
        <w:rPr>
          <w:rFonts w:ascii="Times New Roman"/>
          <w:color w:val="000000"/>
          <w:spacing w:val="0"/>
          <w:sz w:val="32"/>
        </w:rPr>
      </w:r>
    </w:p>
    <w:p>
      <w:pPr>
        <w:pStyle w:val="Normal"/>
        <w:framePr w:w="5100" w:x="3331" w:y="452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（1）不符合、事故/事件的分级</w:t>
      </w:r>
      <w:r>
        <w:rPr>
          <w:rFonts w:ascii="Times New Roman"/>
          <w:color w:val="000000"/>
          <w:spacing w:val="0"/>
          <w:sz w:val="32"/>
        </w:rPr>
      </w:r>
    </w:p>
    <w:p>
      <w:pPr>
        <w:pStyle w:val="Normal"/>
        <w:framePr w:w="7104" w:x="3331" w:y="49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（2）不符合分为一般不符合和严重不符合：</w:t>
      </w:r>
      <w:r>
        <w:rPr>
          <w:rFonts w:ascii="Times New Roman"/>
          <w:color w:val="000000"/>
          <w:spacing w:val="0"/>
          <w:sz w:val="32"/>
        </w:rPr>
      </w:r>
    </w:p>
    <w:p>
      <w:pPr>
        <w:pStyle w:val="Normal"/>
        <w:framePr w:w="14532" w:x="2701" w:y="5458"/>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a)一般不符合：偶发性的、不影响管理体系正常运行的不符合；</w:t>
      </w:r>
      <w:r>
        <w:rPr>
          <w:rFonts w:ascii="Times New Roman"/>
          <w:color w:val="000000"/>
          <w:spacing w:val="0"/>
          <w:sz w:val="32"/>
        </w:rPr>
      </w:r>
    </w:p>
    <w:p>
      <w:pPr>
        <w:pStyle w:val="Normal"/>
        <w:framePr w:w="14532" w:x="2701" w:y="5458"/>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2"/>
          <w:sz w:val="32"/>
        </w:rPr>
        <w:t>b)严重不符合：系统性、区域性的不符合，影响到管理体系的正常、有效运行的不符合。</w:t>
      </w:r>
      <w:r>
        <w:rPr>
          <w:rFonts w:ascii="Times New Roman"/>
          <w:color w:val="000000"/>
          <w:spacing w:val="0"/>
          <w:sz w:val="32"/>
        </w:rPr>
      </w:r>
    </w:p>
    <w:p>
      <w:pPr>
        <w:pStyle w:val="Normal"/>
        <w:framePr w:w="14532" w:x="2701" w:y="5458"/>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2"/>
          <w:sz w:val="32"/>
        </w:rPr>
        <w:t>（3）质量事故/事件分为伤亡事故、重大事故、特大事故、特别重大事故和其他事故(见</w:t>
      </w:r>
      <w:r>
        <w:rPr>
          <w:rFonts w:ascii="Times New Roman"/>
          <w:color w:val="000000"/>
          <w:spacing w:val="0"/>
          <w:sz w:val="32"/>
        </w:rPr>
      </w:r>
    </w:p>
    <w:p>
      <w:pPr>
        <w:pStyle w:val="Normal"/>
        <w:framePr w:w="14532" w:x="2701" w:y="545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《集团公司安全生产伤亡事故处理规定》（中铁*[2005]70</w:t>
      </w:r>
      <w:r>
        <w:rPr>
          <w:rFonts w:ascii="Times New Roman"/>
          <w:color w:val="000000"/>
          <w:spacing w:val="-3"/>
          <w:sz w:val="32"/>
        </w:rPr>
        <w:t xml:space="preserve"> </w:t>
      </w:r>
      <w:r>
        <w:rPr>
          <w:rFonts w:ascii="SimSun" w:hAnsi="SimSun" w:cs="SimSun"/>
          <w:color w:val="000000"/>
          <w:spacing w:val="-56"/>
          <w:sz w:val="32"/>
        </w:rPr>
        <w:t>号）。</w:t>
      </w:r>
      <w:r>
        <w:rPr>
          <w:rFonts w:ascii="Times New Roman"/>
          <w:color w:val="000000"/>
          <w:spacing w:val="0"/>
          <w:sz w:val="32"/>
        </w:rPr>
      </w:r>
    </w:p>
    <w:p>
      <w:pPr>
        <w:pStyle w:val="Normal"/>
        <w:framePr w:w="14532" w:x="2701" w:y="5458"/>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2、不符合的调查和处理</w:t>
      </w:r>
      <w:r>
        <w:rPr>
          <w:rFonts w:ascii="Times New Roman"/>
          <w:color w:val="000000"/>
          <w:spacing w:val="0"/>
          <w:sz w:val="32"/>
        </w:rPr>
      </w:r>
    </w:p>
    <w:p>
      <w:pPr>
        <w:pStyle w:val="Normal"/>
        <w:framePr w:w="14386" w:x="2701" w:y="779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（1）内审中发现的不符合项，由受审核的单位、部门组织原因分析，制定、实施处置</w:t>
      </w:r>
      <w:r>
        <w:rPr>
          <w:rFonts w:ascii="Times New Roman"/>
          <w:color w:val="000000"/>
          <w:spacing w:val="0"/>
          <w:sz w:val="32"/>
        </w:rPr>
      </w:r>
    </w:p>
    <w:p>
      <w:pPr>
        <w:pStyle w:val="Normal"/>
        <w:framePr w:w="14386" w:x="2701" w:y="779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4"/>
          <w:sz w:val="32"/>
        </w:rPr>
        <w:t>方案，具体执行《内部审核程序》。</w:t>
      </w:r>
      <w:r>
        <w:rPr>
          <w:rFonts w:ascii="Times New Roman"/>
          <w:color w:val="000000"/>
          <w:spacing w:val="0"/>
          <w:sz w:val="32"/>
        </w:rPr>
      </w:r>
    </w:p>
    <w:p>
      <w:pPr>
        <w:pStyle w:val="Normal"/>
        <w:framePr w:w="14573" w:x="2701" w:y="873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（2）内外部监督检查发现的一般不符合与严重不符合、外审一般不符合，由责任单位、</w:t>
      </w:r>
      <w:r>
        <w:rPr>
          <w:rFonts w:ascii="Times New Roman"/>
          <w:color w:val="000000"/>
          <w:spacing w:val="0"/>
          <w:sz w:val="32"/>
        </w:rPr>
      </w:r>
    </w:p>
    <w:p>
      <w:pPr>
        <w:pStyle w:val="Normal"/>
        <w:framePr w:w="14573" w:x="270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部门组织调查、分析，制定、实施处置方案；外审中发现的严重不符合，由管理者代表组织</w:t>
      </w:r>
      <w:r>
        <w:rPr>
          <w:rFonts w:ascii="Times New Roman"/>
          <w:color w:val="000000"/>
          <w:spacing w:val="0"/>
          <w:sz w:val="32"/>
        </w:rPr>
      </w:r>
    </w:p>
    <w:p>
      <w:pPr>
        <w:pStyle w:val="Normal"/>
        <w:framePr w:w="14573" w:x="2701" w:y="87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工程技术部、责任单位与部门组织调查、分析，制定处置方案，责任单位、部门负责实施。</w:t>
      </w:r>
      <w:r>
        <w:rPr>
          <w:rFonts w:ascii="Times New Roman"/>
          <w:color w:val="000000"/>
          <w:spacing w:val="0"/>
          <w:sz w:val="32"/>
        </w:rPr>
      </w:r>
    </w:p>
    <w:p>
      <w:pPr>
        <w:pStyle w:val="Normal"/>
        <w:framePr w:w="14573" w:x="2701" w:y="873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3、事故/事件的调查和处理</w:t>
      </w:r>
      <w:r>
        <w:rPr>
          <w:rFonts w:ascii="Times New Roman"/>
          <w:color w:val="000000"/>
          <w:spacing w:val="0"/>
          <w:sz w:val="32"/>
        </w:rPr>
      </w:r>
    </w:p>
    <w:p>
      <w:pPr>
        <w:pStyle w:val="Normal"/>
        <w:framePr w:w="14366" w:x="2701" w:y="1060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4"/>
          <w:sz w:val="32"/>
        </w:rPr>
        <w:t>施工过程中发生的质量事故/事件的调查和处理，按《集团公司安全生产伤亡事故处理</w:t>
      </w:r>
      <w:r>
        <w:rPr>
          <w:rFonts w:ascii="Times New Roman"/>
          <w:color w:val="000000"/>
          <w:spacing w:val="0"/>
          <w:sz w:val="32"/>
        </w:rPr>
      </w:r>
    </w:p>
    <w:p>
      <w:pPr>
        <w:pStyle w:val="Normal"/>
        <w:framePr w:w="14366" w:x="2701" w:y="1060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3"/>
          <w:sz w:val="32"/>
        </w:rPr>
        <w:t>规定》（中铁*[2005]70</w:t>
      </w:r>
      <w:r>
        <w:rPr>
          <w:rFonts w:ascii="Times New Roman"/>
          <w:color w:val="000000"/>
          <w:spacing w:val="1"/>
          <w:sz w:val="32"/>
        </w:rPr>
        <w:t xml:space="preserve"> </w:t>
      </w:r>
      <w:r>
        <w:rPr>
          <w:rFonts w:ascii="SimSun" w:hAnsi="SimSun" w:cs="SimSun"/>
          <w:color w:val="000000"/>
          <w:spacing w:val="-3"/>
          <w:sz w:val="32"/>
        </w:rPr>
        <w:t>号）的规定执行；安质部参加调查处理。</w:t>
      </w:r>
      <w:r>
        <w:rPr>
          <w:rFonts w:ascii="Times New Roman"/>
          <w:color w:val="000000"/>
          <w:spacing w:val="0"/>
          <w:sz w:val="32"/>
        </w:rPr>
      </w:r>
    </w:p>
    <w:p>
      <w:pPr>
        <w:pStyle w:val="Normal"/>
        <w:framePr w:w="14366" w:x="2701" w:y="1060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4"/>
          <w:sz w:val="32"/>
        </w:rPr>
        <w:t>2）不符合、事故/事件评审处置后的验证</w:t>
      </w:r>
      <w:r>
        <w:rPr>
          <w:rFonts w:ascii="Times New Roman"/>
          <w:color w:val="000000"/>
          <w:spacing w:val="0"/>
          <w:sz w:val="32"/>
        </w:rPr>
      </w:r>
    </w:p>
    <w:p>
      <w:pPr>
        <w:pStyle w:val="Normal"/>
        <w:framePr w:w="14529" w:x="2701" w:y="1201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（1）不符合、事故/事件处置情况与效果，由监督检查的部门组织验证；由外部提出的，</w:t>
      </w:r>
      <w:r>
        <w:rPr>
          <w:rFonts w:ascii="Times New Roman"/>
          <w:color w:val="000000"/>
          <w:spacing w:val="0"/>
          <w:sz w:val="32"/>
        </w:rPr>
      </w:r>
    </w:p>
    <w:p>
      <w:pPr>
        <w:pStyle w:val="Normal"/>
        <w:framePr w:w="14529" w:x="2701" w:y="120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由组织制定处置方案的部门组织验证；验证结果应报告审批处置方案的主管领导。</w:t>
      </w:r>
      <w:r>
        <w:rPr>
          <w:rFonts w:ascii="Times New Roman"/>
          <w:color w:val="000000"/>
          <w:spacing w:val="0"/>
          <w:sz w:val="32"/>
        </w:rPr>
      </w:r>
    </w:p>
    <w:p>
      <w:pPr>
        <w:pStyle w:val="Normal"/>
        <w:framePr w:w="14529" w:x="2701" w:y="12011"/>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（2）由项目部组织验证的，应将验证结果上报安全质量监察部。</w:t>
      </w:r>
      <w:r>
        <w:rPr>
          <w:rFonts w:ascii="Times New Roman"/>
          <w:color w:val="000000"/>
          <w:spacing w:val="0"/>
          <w:sz w:val="32"/>
        </w:rPr>
      </w:r>
    </w:p>
    <w:p>
      <w:pPr>
        <w:pStyle w:val="Normal"/>
        <w:framePr w:w="14529" w:x="2701" w:y="1201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三、记录要求</w:t>
      </w:r>
      <w:r>
        <w:rPr>
          <w:rFonts w:ascii="Times New Roman"/>
          <w:color w:val="000000"/>
          <w:spacing w:val="0"/>
          <w:sz w:val="32"/>
        </w:rPr>
      </w:r>
    </w:p>
    <w:p>
      <w:pPr>
        <w:pStyle w:val="Normal"/>
        <w:framePr w:w="14937" w:x="2701" w:y="1388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1）发生不符合的单位、部门应填写《不符合处置与纠正或预防措施报告》中的“不符</w:t>
      </w:r>
      <w:r>
        <w:rPr>
          <w:rFonts w:ascii="Times New Roman"/>
          <w:color w:val="000000"/>
          <w:spacing w:val="0"/>
          <w:sz w:val="32"/>
        </w:rPr>
      </w:r>
    </w:p>
    <w:p>
      <w:pPr>
        <w:pStyle w:val="Normal"/>
        <w:framePr w:w="14937" w:x="2701" w:y="1388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合”、“处置”栏，验证部门填写“验证”栏中的“处置方案完成情况与效果”；本报告一式</w:t>
      </w:r>
      <w:r>
        <w:rPr>
          <w:rFonts w:ascii="Times New Roman"/>
          <w:color w:val="000000"/>
          <w:spacing w:val="0"/>
          <w:sz w:val="32"/>
        </w:rPr>
      </w:r>
    </w:p>
    <w:p>
      <w:pPr>
        <w:pStyle w:val="Normal"/>
        <w:framePr w:w="14937" w:x="2701" w:y="1388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两份，发生不符合的单位或部门、验证部门各保存一份。</w:t>
      </w:r>
      <w:r>
        <w:rPr>
          <w:rFonts w:ascii="Times New Roman"/>
          <w:color w:val="000000"/>
          <w:spacing w:val="0"/>
          <w:sz w:val="32"/>
        </w:rPr>
      </w:r>
    </w:p>
    <w:p>
      <w:pPr>
        <w:pStyle w:val="Normal"/>
        <w:framePr w:w="14937" w:x="2701" w:y="1388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5"/>
          <w:sz w:val="32"/>
        </w:rPr>
        <w:t>2）安全质量监察部及各单位工程主管部门或主管人员应分别建立、健全相应的事故/</w:t>
      </w:r>
      <w:r>
        <w:rPr>
          <w:rFonts w:ascii="Times New Roman"/>
          <w:color w:val="000000"/>
          <w:spacing w:val="0"/>
          <w:sz w:val="32"/>
        </w:rPr>
      </w:r>
    </w:p>
    <w:p>
      <w:pPr>
        <w:pStyle w:val="Normal"/>
        <w:framePr w:w="14937" w:x="2701" w:y="1388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事件台帐，以便统计分析。</w:t>
      </w:r>
      <w:r>
        <w:rPr>
          <w:rFonts w:ascii="Times New Roman"/>
          <w:color w:val="000000"/>
          <w:spacing w:val="0"/>
          <w:sz w:val="32"/>
        </w:rPr>
      </w:r>
    </w:p>
    <w:p>
      <w:pPr>
        <w:pStyle w:val="Normal"/>
        <w:framePr w:w="2698" w:x="3331" w:y="162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四、评审与改进</w:t>
      </w:r>
      <w:r>
        <w:rPr>
          <w:rFonts w:ascii="Times New Roman"/>
          <w:color w:val="000000"/>
          <w:spacing w:val="0"/>
          <w:sz w:val="32"/>
        </w:rPr>
      </w:r>
    </w:p>
    <w:p>
      <w:pPr>
        <w:pStyle w:val="Normal"/>
        <w:framePr w:w="14529" w:x="2701" w:y="1669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对已发生的不符合、事故/事件，应评审是否需要进一步采取纠正措施，以消除其原因，</w:t>
      </w:r>
      <w:r>
        <w:rPr>
          <w:rFonts w:ascii="Times New Roman"/>
          <w:color w:val="000000"/>
          <w:spacing w:val="0"/>
          <w:sz w:val="32"/>
        </w:rPr>
      </w:r>
    </w:p>
    <w:p>
      <w:pPr>
        <w:pStyle w:val="Normal"/>
        <w:framePr w:w="14529" w:x="2701" w:y="1669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防止其再发生，具体执行《纠正和预防措施控制程序》。</w:t>
      </w:r>
      <w:r>
        <w:rPr>
          <w:rFonts w:ascii="Times New Roman"/>
          <w:color w:val="000000"/>
          <w:spacing w:val="0"/>
          <w:sz w:val="32"/>
        </w:rPr>
      </w:r>
    </w:p>
    <w:p>
      <w:pPr>
        <w:pStyle w:val="Normal"/>
        <w:framePr w:w="4368" w:x="3334" w:y="178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第八十七条</w:t>
      </w:r>
      <w:r>
        <w:rPr>
          <w:rFonts w:ascii="Times New Roman"/>
          <w:color w:val="000000"/>
          <w:spacing w:val="233"/>
          <w:sz w:val="32"/>
        </w:rPr>
        <w:t xml:space="preserve"> </w:t>
      </w:r>
      <w:r>
        <w:rPr>
          <w:rFonts w:ascii="SimSun" w:hAnsi="SimSun" w:cs="SimSun"/>
          <w:color w:val="000000"/>
          <w:spacing w:val="-3"/>
          <w:sz w:val="32"/>
        </w:rPr>
        <w:t>不合格品控制</w:t>
      </w:r>
      <w:r>
        <w:rPr>
          <w:rFonts w:ascii="Times New Roman"/>
          <w:color w:val="000000"/>
          <w:spacing w:val="0"/>
          <w:sz w:val="32"/>
        </w:rPr>
      </w:r>
    </w:p>
    <w:p>
      <w:pPr>
        <w:pStyle w:val="Normal"/>
        <w:framePr w:w="1747" w:x="3331" w:y="1833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一、职责</w:t>
      </w:r>
      <w:r>
        <w:rPr>
          <w:rFonts w:ascii="Times New Roman"/>
          <w:color w:val="000000"/>
          <w:spacing w:val="0"/>
          <w:sz w:val="32"/>
        </w:rPr>
      </w:r>
    </w:p>
    <w:p>
      <w:pPr>
        <w:pStyle w:val="Normal"/>
        <w:framePr w:w="3490" w:x="3331" w:y="187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1）主管生产副总经理</w:t>
      </w:r>
      <w:r>
        <w:rPr>
          <w:rFonts w:ascii="Times New Roman"/>
          <w:color w:val="000000"/>
          <w:spacing w:val="0"/>
          <w:sz w:val="32"/>
        </w:rPr>
      </w:r>
    </w:p>
    <w:p>
      <w:pPr>
        <w:pStyle w:val="Normal"/>
        <w:framePr w:w="10747" w:x="3331" w:y="192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（1）参加工程质量一类一般及以上事故的调查分析、评审和处置。</w:t>
      </w:r>
      <w:r>
        <w:rPr>
          <w:rFonts w:ascii="Times New Roman"/>
          <w:color w:val="000000"/>
          <w:spacing w:val="0"/>
          <w:sz w:val="32"/>
        </w:rPr>
      </w:r>
    </w:p>
    <w:p>
      <w:pPr>
        <w:pStyle w:val="Normal"/>
        <w:framePr w:w="10747" w:x="333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（2）组织工程质量二类一般事故的调查与处理。</w:t>
      </w:r>
      <w:r>
        <w:rPr>
          <w:rFonts w:ascii="Times New Roman"/>
          <w:color w:val="000000"/>
          <w:spacing w:val="0"/>
          <w:sz w:val="32"/>
        </w:rPr>
      </w:r>
    </w:p>
    <w:p>
      <w:pPr>
        <w:pStyle w:val="Normal"/>
        <w:framePr w:w="10747" w:x="333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2）公司总工程师</w:t>
      </w:r>
      <w:r>
        <w:rPr>
          <w:rFonts w:ascii="Times New Roman"/>
          <w:color w:val="000000"/>
          <w:spacing w:val="0"/>
          <w:sz w:val="32"/>
        </w:rPr>
      </w:r>
    </w:p>
    <w:p>
      <w:pPr>
        <w:pStyle w:val="Normal"/>
        <w:framePr w:w="10747" w:x="3331" w:y="206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（1）参加工程质量一类一般及以上事故的调查分析、评审和处置。</w:t>
      </w:r>
      <w:r>
        <w:rPr>
          <w:rFonts w:ascii="Times New Roman"/>
          <w:color w:val="000000"/>
          <w:spacing w:val="0"/>
          <w:sz w:val="32"/>
        </w:rPr>
      </w:r>
    </w:p>
    <w:p>
      <w:pPr>
        <w:pStyle w:val="Normal"/>
        <w:framePr w:w="10747" w:x="3331" w:y="2067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（2）提出工程质量一类一般事故的技术处置方案。</w:t>
      </w:r>
      <w:r>
        <w:rPr>
          <w:rFonts w:ascii="Times New Roman"/>
          <w:color w:val="000000"/>
          <w:spacing w:val="0"/>
          <w:sz w:val="32"/>
        </w:rPr>
      </w:r>
    </w:p>
    <w:p>
      <w:pPr>
        <w:pStyle w:val="Normal"/>
        <w:framePr w:w="10747" w:x="3331" w:y="2067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3）安全质量监察部</w:t>
      </w:r>
      <w:r>
        <w:rPr>
          <w:rFonts w:ascii="Times New Roman"/>
          <w:color w:val="000000"/>
          <w:spacing w:val="0"/>
          <w:sz w:val="32"/>
        </w:rPr>
      </w:r>
    </w:p>
    <w:p>
      <w:pPr>
        <w:pStyle w:val="Normal"/>
        <w:framePr w:w="14391" w:x="3331" w:y="220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（1）参加工程质量二类一般及以上事故的调查分析、评审和处置，负责对工程质量事故处</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OJMMMG+Nimbus Roman No9 L Regular"/>
          <w:color w:val="000000"/>
          <w:spacing w:val="-63"/>
          <w:sz w:val="27"/>
        </w:rPr>
        <w:t>55</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751"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置方案及纠正措施的实施情况进行监督检查和跟踪验证。</w:t>
      </w:r>
      <w:r>
        <w:rPr>
          <w:rFonts w:ascii="Times New Roman"/>
          <w:color w:val="000000"/>
          <w:spacing w:val="0"/>
          <w:sz w:val="32"/>
        </w:rPr>
      </w:r>
    </w:p>
    <w:p>
      <w:pPr>
        <w:pStyle w:val="Normal"/>
        <w:framePr w:w="14751" w:x="2701" w:y="1947"/>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（2）向上级安质部门汇报工程质量一类一般及以上事故的处置及纠正措施的实施情况。</w:t>
      </w:r>
      <w:r>
        <w:rPr>
          <w:rFonts w:ascii="Times New Roman"/>
          <w:color w:val="000000"/>
          <w:spacing w:val="0"/>
          <w:sz w:val="32"/>
        </w:rPr>
      </w:r>
    </w:p>
    <w:p>
      <w:pPr>
        <w:pStyle w:val="Normal"/>
        <w:framePr w:w="14751" w:x="2701" w:y="1947"/>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4）工程管理部</w:t>
      </w:r>
      <w:r>
        <w:rPr>
          <w:rFonts w:ascii="Times New Roman"/>
          <w:color w:val="000000"/>
          <w:spacing w:val="0"/>
          <w:sz w:val="32"/>
        </w:rPr>
      </w:r>
    </w:p>
    <w:p>
      <w:pPr>
        <w:pStyle w:val="Normal"/>
        <w:framePr w:w="14537" w:x="2701" w:y="335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（1）组织制定工程质量一类一般事故的处置方案及纠正措施，经公司总工程师审核后，</w:t>
      </w:r>
      <w:r>
        <w:rPr>
          <w:rFonts w:ascii="Times New Roman"/>
          <w:color w:val="000000"/>
          <w:spacing w:val="0"/>
          <w:sz w:val="32"/>
        </w:rPr>
      </w:r>
    </w:p>
    <w:p>
      <w:pPr>
        <w:pStyle w:val="Normal"/>
        <w:framePr w:w="14537" w:x="2701" w:y="335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处置方案报局工程管理部备案，指导处置方案及纠正措施的实施。</w:t>
      </w:r>
      <w:r>
        <w:rPr>
          <w:rFonts w:ascii="Times New Roman"/>
          <w:color w:val="000000"/>
          <w:spacing w:val="0"/>
          <w:sz w:val="32"/>
        </w:rPr>
      </w:r>
    </w:p>
    <w:p>
      <w:pPr>
        <w:pStyle w:val="Normal"/>
        <w:framePr w:w="14537" w:x="2701" w:y="3352"/>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（2）组织工程质量二类一般事故的处置方案及纠正措施的制定和实施。</w:t>
      </w:r>
      <w:r>
        <w:rPr>
          <w:rFonts w:ascii="Times New Roman"/>
          <w:color w:val="000000"/>
          <w:spacing w:val="0"/>
          <w:sz w:val="32"/>
        </w:rPr>
      </w:r>
    </w:p>
    <w:p>
      <w:pPr>
        <w:pStyle w:val="Normal"/>
        <w:framePr w:w="14537" w:x="2701" w:y="3352"/>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5）项目部</w:t>
      </w:r>
      <w:r>
        <w:rPr>
          <w:rFonts w:ascii="Times New Roman"/>
          <w:color w:val="000000"/>
          <w:spacing w:val="0"/>
          <w:sz w:val="32"/>
        </w:rPr>
      </w:r>
    </w:p>
    <w:p>
      <w:pPr>
        <w:pStyle w:val="Normal"/>
        <w:framePr w:w="7469" w:x="3331" w:y="52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（1）参加不合格品的调查分析、评审和处置。</w:t>
      </w:r>
      <w:r>
        <w:rPr>
          <w:rFonts w:ascii="Times New Roman"/>
          <w:color w:val="000000"/>
          <w:spacing w:val="0"/>
          <w:sz w:val="32"/>
        </w:rPr>
      </w:r>
    </w:p>
    <w:p>
      <w:pPr>
        <w:pStyle w:val="Normal"/>
        <w:framePr w:w="14386" w:x="2701" w:y="569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（2）负责组织实施、检查本项目不合格品的处置方案及纠正措施，并将实施情况向工</w:t>
      </w:r>
      <w:r>
        <w:rPr>
          <w:rFonts w:ascii="Times New Roman"/>
          <w:color w:val="000000"/>
          <w:spacing w:val="0"/>
          <w:sz w:val="32"/>
        </w:rPr>
      </w:r>
    </w:p>
    <w:p>
      <w:pPr>
        <w:pStyle w:val="Normal"/>
        <w:framePr w:w="14386" w:x="2701" w:y="569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程技术部、安全质量监察部报告。</w:t>
      </w:r>
      <w:r>
        <w:rPr>
          <w:rFonts w:ascii="Times New Roman"/>
          <w:color w:val="000000"/>
          <w:spacing w:val="0"/>
          <w:sz w:val="32"/>
        </w:rPr>
      </w:r>
    </w:p>
    <w:p>
      <w:pPr>
        <w:pStyle w:val="Normal"/>
        <w:framePr w:w="3014" w:x="3331" w:y="66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二、不合格品标识</w:t>
      </w:r>
      <w:r>
        <w:rPr>
          <w:rFonts w:ascii="Times New Roman"/>
          <w:color w:val="000000"/>
          <w:spacing w:val="0"/>
          <w:sz w:val="32"/>
        </w:rPr>
      </w:r>
    </w:p>
    <w:p>
      <w:pPr>
        <w:pStyle w:val="Normal"/>
        <w:framePr w:w="14568" w:x="2701" w:y="709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施工工程的各工序、分项、分部、单位工程按《工程质量检验程序》的规定进行检验试</w:t>
      </w:r>
      <w:r>
        <w:rPr>
          <w:rFonts w:ascii="Times New Roman"/>
          <w:color w:val="000000"/>
          <w:spacing w:val="0"/>
          <w:sz w:val="32"/>
        </w:rPr>
      </w:r>
    </w:p>
    <w:p>
      <w:pPr>
        <w:pStyle w:val="Normal"/>
        <w:framePr w:w="14568" w:x="2701" w:y="7096"/>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验后确认的不合格品，按该程序要求的方法对其进行标识；</w:t>
      </w:r>
      <w:r>
        <w:rPr>
          <w:rFonts w:ascii="Times New Roman"/>
          <w:color w:val="000000"/>
          <w:spacing w:val="0"/>
          <w:sz w:val="32"/>
        </w:rPr>
      </w:r>
    </w:p>
    <w:p>
      <w:pPr>
        <w:pStyle w:val="Normal"/>
        <w:framePr w:w="14568" w:x="2701" w:y="709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工程物资的不合格品按《工程物资、危险化学品及劳动防护用品管理程序》的要求进行</w:t>
      </w:r>
      <w:r>
        <w:rPr>
          <w:rFonts w:ascii="Times New Roman"/>
          <w:color w:val="000000"/>
          <w:spacing w:val="0"/>
          <w:sz w:val="32"/>
        </w:rPr>
      </w:r>
    </w:p>
    <w:p>
      <w:pPr>
        <w:pStyle w:val="Normal"/>
        <w:framePr w:w="14568" w:x="2701" w:y="709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标识。</w:t>
      </w:r>
      <w:r>
        <w:rPr>
          <w:rFonts w:ascii="Times New Roman"/>
          <w:color w:val="000000"/>
          <w:spacing w:val="0"/>
          <w:sz w:val="32"/>
        </w:rPr>
      </w:r>
    </w:p>
    <w:p>
      <w:pPr>
        <w:pStyle w:val="Normal"/>
        <w:framePr w:w="11294" w:x="3331" w:y="89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应采取措施对不合格品予以隔离，以防止误用或错误地转入下道工序。</w:t>
      </w:r>
      <w:r>
        <w:rPr>
          <w:rFonts w:ascii="Times New Roman"/>
          <w:color w:val="000000"/>
          <w:spacing w:val="0"/>
          <w:sz w:val="32"/>
        </w:rPr>
      </w:r>
    </w:p>
    <w:p>
      <w:pPr>
        <w:pStyle w:val="Normal"/>
        <w:framePr w:w="11294" w:x="333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三、不合格品报告</w:t>
      </w:r>
      <w:r>
        <w:rPr>
          <w:rFonts w:ascii="Times New Roman"/>
          <w:color w:val="000000"/>
          <w:spacing w:val="0"/>
          <w:sz w:val="32"/>
        </w:rPr>
      </w:r>
    </w:p>
    <w:p>
      <w:pPr>
        <w:pStyle w:val="Normal"/>
        <w:framePr w:w="3825" w:x="3331" w:y="99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1）工程不合格品的报告</w:t>
      </w:r>
      <w:r>
        <w:rPr>
          <w:rFonts w:ascii="Times New Roman"/>
          <w:color w:val="000000"/>
          <w:spacing w:val="0"/>
          <w:sz w:val="32"/>
        </w:rPr>
      </w:r>
    </w:p>
    <w:p>
      <w:pPr>
        <w:pStyle w:val="Normal"/>
        <w:framePr w:w="3173" w:x="3331" w:y="103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（1）工程质量问题</w:t>
      </w:r>
      <w:r>
        <w:rPr>
          <w:rFonts w:ascii="Times New Roman"/>
          <w:color w:val="000000"/>
          <w:spacing w:val="0"/>
          <w:sz w:val="32"/>
        </w:rPr>
      </w:r>
    </w:p>
    <w:p>
      <w:pPr>
        <w:pStyle w:val="Normal"/>
        <w:framePr w:w="14573" w:x="2701" w:y="1084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由检验/检查者，根据现场情况及时处理，并视情况在施工日志中记录或开具《工程质</w:t>
      </w:r>
      <w:r>
        <w:rPr>
          <w:rFonts w:ascii="Times New Roman"/>
          <w:color w:val="000000"/>
          <w:spacing w:val="0"/>
          <w:sz w:val="32"/>
        </w:rPr>
      </w:r>
    </w:p>
    <w:p>
      <w:pPr>
        <w:pStyle w:val="Normal"/>
        <w:framePr w:w="14573" w:x="2701" w:y="1084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量问题通知单》，由项目部或施工队进行分析、采取处置或纠正措施，资料交质量检查人员</w:t>
      </w:r>
      <w:r>
        <w:rPr>
          <w:rFonts w:ascii="Times New Roman"/>
          <w:color w:val="000000"/>
          <w:spacing w:val="0"/>
          <w:sz w:val="32"/>
        </w:rPr>
      </w:r>
    </w:p>
    <w:p>
      <w:pPr>
        <w:pStyle w:val="Normal"/>
        <w:framePr w:w="14573" w:x="2701" w:y="1084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和项目部备案。</w:t>
      </w:r>
      <w:r>
        <w:rPr>
          <w:rFonts w:ascii="Times New Roman"/>
          <w:color w:val="000000"/>
          <w:spacing w:val="0"/>
          <w:sz w:val="32"/>
        </w:rPr>
      </w:r>
    </w:p>
    <w:p>
      <w:pPr>
        <w:pStyle w:val="Normal"/>
        <w:framePr w:w="3173" w:x="3331" w:y="1224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（2）工程质量事故</w:t>
      </w:r>
      <w:r>
        <w:rPr>
          <w:rFonts w:ascii="Times New Roman"/>
          <w:color w:val="000000"/>
          <w:spacing w:val="0"/>
          <w:sz w:val="32"/>
        </w:rPr>
      </w:r>
    </w:p>
    <w:p>
      <w:pPr>
        <w:pStyle w:val="Normal"/>
        <w:framePr w:w="14573" w:x="2701" w:y="1271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9"/>
          <w:sz w:val="32"/>
        </w:rPr>
        <w:t>由检验/检查者填写《工程质量事故报告》，经事故发生单位初步确认后，24</w:t>
      </w:r>
      <w:r>
        <w:rPr>
          <w:rFonts w:ascii="Times New Roman"/>
          <w:color w:val="000000"/>
          <w:spacing w:val="3"/>
          <w:sz w:val="32"/>
        </w:rPr>
        <w:t xml:space="preserve"> </w:t>
      </w:r>
      <w:r>
        <w:rPr>
          <w:rFonts w:ascii="SimSun" w:hAnsi="SimSun" w:cs="SimSun"/>
          <w:color w:val="000000"/>
          <w:spacing w:val="-3"/>
          <w:sz w:val="32"/>
        </w:rPr>
        <w:t>小时内迅</w:t>
      </w:r>
      <w:r>
        <w:rPr>
          <w:rFonts w:ascii="Times New Roman"/>
          <w:color w:val="000000"/>
          <w:spacing w:val="0"/>
          <w:sz w:val="32"/>
        </w:rPr>
      </w:r>
    </w:p>
    <w:p>
      <w:pPr>
        <w:pStyle w:val="Normal"/>
        <w:framePr w:w="14573" w:x="2701" w:y="1271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速按《集团公司关于工程质量事故处理的规定》要求逐级上报上级主管部门，上级主管部门</w:t>
      </w:r>
      <w:r>
        <w:rPr>
          <w:rFonts w:ascii="Times New Roman"/>
          <w:color w:val="000000"/>
          <w:spacing w:val="0"/>
          <w:sz w:val="32"/>
        </w:rPr>
      </w:r>
    </w:p>
    <w:p>
      <w:pPr>
        <w:pStyle w:val="Normal"/>
        <w:framePr w:w="14573" w:x="2701" w:y="1271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根据处理权限协同有关单位、部门进行处置。</w:t>
      </w:r>
      <w:r>
        <w:rPr>
          <w:rFonts w:ascii="Times New Roman"/>
          <w:color w:val="000000"/>
          <w:spacing w:val="0"/>
          <w:sz w:val="32"/>
        </w:rPr>
      </w:r>
    </w:p>
    <w:p>
      <w:pPr>
        <w:pStyle w:val="Normal"/>
        <w:framePr w:w="4918" w:x="3331" w:y="141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（3）工程物资不合格品的报告</w:t>
      </w:r>
      <w:r>
        <w:rPr>
          <w:rFonts w:ascii="Times New Roman"/>
          <w:color w:val="000000"/>
          <w:spacing w:val="0"/>
          <w:sz w:val="32"/>
        </w:rPr>
      </w:r>
    </w:p>
    <w:p>
      <w:pPr>
        <w:pStyle w:val="Normal"/>
        <w:framePr w:w="12023" w:x="3331" w:y="145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当工程物资的接收人员发现不合格品时，应及时记录并报告项目物资人员。</w:t>
      </w:r>
      <w:r>
        <w:rPr>
          <w:rFonts w:ascii="Times New Roman"/>
          <w:color w:val="000000"/>
          <w:spacing w:val="0"/>
          <w:sz w:val="32"/>
        </w:rPr>
      </w:r>
    </w:p>
    <w:p>
      <w:pPr>
        <w:pStyle w:val="Normal"/>
        <w:framePr w:w="12023" w:x="333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2"/>
          <w:sz w:val="32"/>
        </w:rPr>
        <w:t>2）</w:t>
      </w:r>
      <w:r>
        <w:rPr>
          <w:rFonts w:ascii="Times New Roman"/>
          <w:color w:val="000000"/>
          <w:spacing w:val="77"/>
          <w:sz w:val="32"/>
        </w:rPr>
        <w:t xml:space="preserve"> </w:t>
      </w:r>
      <w:r>
        <w:rPr>
          <w:rFonts w:ascii="SimSun" w:hAnsi="SimSun" w:cs="SimSun"/>
          <w:color w:val="000000"/>
          <w:spacing w:val="-3"/>
          <w:sz w:val="32"/>
        </w:rPr>
        <w:t>工程不合格品评审处置</w:t>
      </w:r>
      <w:r>
        <w:rPr>
          <w:rFonts w:ascii="Times New Roman"/>
          <w:color w:val="000000"/>
          <w:spacing w:val="0"/>
          <w:sz w:val="32"/>
        </w:rPr>
      </w:r>
    </w:p>
    <w:p>
      <w:pPr>
        <w:pStyle w:val="Normal"/>
        <w:framePr w:w="14573" w:x="2701" w:y="1552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（1）工程质量二类一般事故的不合格品的原因调查分析及处置，由公司生产主管领导</w:t>
      </w:r>
      <w:r>
        <w:rPr>
          <w:rFonts w:ascii="Times New Roman"/>
          <w:color w:val="000000"/>
          <w:spacing w:val="0"/>
          <w:sz w:val="32"/>
        </w:rPr>
      </w:r>
    </w:p>
    <w:p>
      <w:pPr>
        <w:pStyle w:val="Normal"/>
        <w:framePr w:w="14573"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组织调查与处理，安全质量监察部组织处置方案及纠正措施的制定和实施，公司安委会进行</w:t>
      </w:r>
      <w:r>
        <w:rPr>
          <w:rFonts w:ascii="Times New Roman"/>
          <w:color w:val="000000"/>
          <w:spacing w:val="0"/>
          <w:sz w:val="32"/>
        </w:rPr>
      </w:r>
    </w:p>
    <w:p>
      <w:pPr>
        <w:pStyle w:val="Normal"/>
        <w:framePr w:w="14573"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处置。</w:t>
      </w:r>
      <w:r>
        <w:rPr>
          <w:rFonts w:ascii="Times New Roman"/>
          <w:color w:val="000000"/>
          <w:spacing w:val="0"/>
          <w:sz w:val="32"/>
        </w:rPr>
      </w:r>
    </w:p>
    <w:p>
      <w:pPr>
        <w:pStyle w:val="Normal"/>
        <w:framePr w:w="14386" w:x="2701" w:y="1692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（2）工程质量一类一般事故的不合格品的原因调查分析及处置，由安全质量监察部报</w:t>
      </w:r>
      <w:r>
        <w:rPr>
          <w:rFonts w:ascii="Times New Roman"/>
          <w:color w:val="000000"/>
          <w:spacing w:val="0"/>
          <w:sz w:val="32"/>
        </w:rPr>
      </w:r>
    </w:p>
    <w:p>
      <w:pPr>
        <w:pStyle w:val="Normal"/>
        <w:framePr w:w="14386"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局进行调查处置。</w:t>
      </w:r>
      <w:r>
        <w:rPr>
          <w:rFonts w:ascii="Times New Roman"/>
          <w:color w:val="000000"/>
          <w:spacing w:val="0"/>
          <w:sz w:val="32"/>
        </w:rPr>
      </w:r>
    </w:p>
    <w:p>
      <w:pPr>
        <w:pStyle w:val="Normal"/>
        <w:framePr w:w="14386" w:x="2701" w:y="1786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（3）构成工程质量重大事故的不合格品原因调查分析及处置，由上级有关单位组织处</w:t>
      </w:r>
      <w:r>
        <w:rPr>
          <w:rFonts w:ascii="Times New Roman"/>
          <w:color w:val="000000"/>
          <w:spacing w:val="0"/>
          <w:sz w:val="32"/>
        </w:rPr>
      </w:r>
    </w:p>
    <w:p>
      <w:pPr>
        <w:pStyle w:val="Normal"/>
        <w:framePr w:w="14386" w:x="2701" w:y="17861"/>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置，公司主管生产副总经理、安全质量监察部与工程技术部配合并落实有关措施。</w:t>
      </w:r>
      <w:r>
        <w:rPr>
          <w:rFonts w:ascii="Times New Roman"/>
          <w:color w:val="000000"/>
          <w:spacing w:val="0"/>
          <w:sz w:val="32"/>
        </w:rPr>
      </w:r>
    </w:p>
    <w:p>
      <w:pPr>
        <w:pStyle w:val="Normal"/>
        <w:framePr w:w="14386" w:x="2701" w:y="1786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（4）对工程质量事故的处理，还应遵循有关行业、地方政府的有关规定，按工程质量</w:t>
      </w:r>
      <w:r>
        <w:rPr>
          <w:rFonts w:ascii="Times New Roman"/>
          <w:color w:val="000000"/>
          <w:spacing w:val="0"/>
          <w:sz w:val="32"/>
        </w:rPr>
      </w:r>
    </w:p>
    <w:p>
      <w:pPr>
        <w:pStyle w:val="Normal"/>
        <w:framePr w:w="14386" w:x="2701" w:y="1786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事故的性质确定处理权限，并报告/接受有关部门的检查/调查。</w:t>
      </w:r>
      <w:r>
        <w:rPr>
          <w:rFonts w:ascii="Times New Roman"/>
          <w:color w:val="000000"/>
          <w:spacing w:val="0"/>
          <w:sz w:val="32"/>
        </w:rPr>
      </w:r>
    </w:p>
    <w:p>
      <w:pPr>
        <w:pStyle w:val="Normal"/>
        <w:framePr w:w="14386" w:x="2701" w:y="1786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（5）对造成不合格品有关责任者的处理：</w:t>
      </w:r>
      <w:r>
        <w:rPr>
          <w:rFonts w:ascii="Times New Roman"/>
          <w:color w:val="000000"/>
          <w:spacing w:val="0"/>
          <w:sz w:val="32"/>
        </w:rPr>
      </w:r>
    </w:p>
    <w:p>
      <w:pPr>
        <w:pStyle w:val="Normal"/>
        <w:framePr w:w="14400" w:x="2701" w:y="2020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铁路工程参照《铁路建设工程质量事故处理规定》执行，其他工程按《集团公司关于工</w:t>
      </w:r>
      <w:r>
        <w:rPr>
          <w:rFonts w:ascii="Times New Roman"/>
          <w:color w:val="000000"/>
          <w:spacing w:val="0"/>
          <w:sz w:val="32"/>
        </w:rPr>
      </w:r>
    </w:p>
    <w:p>
      <w:pPr>
        <w:pStyle w:val="Normal"/>
        <w:framePr w:w="14400" w:x="2701" w:y="202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程质量事故处理的规定》进行处理。</w:t>
      </w:r>
      <w:r>
        <w:rPr>
          <w:rFonts w:ascii="Times New Roman"/>
          <w:color w:val="000000"/>
          <w:spacing w:val="0"/>
          <w:sz w:val="32"/>
        </w:rPr>
      </w:r>
    </w:p>
    <w:p>
      <w:pPr>
        <w:pStyle w:val="Normal"/>
        <w:framePr w:w="4190" w:x="3331" w:y="211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（6）工程不合格品的处置</w:t>
      </w:r>
      <w:r>
        <w:rPr>
          <w:rFonts w:ascii="Times New Roman"/>
          <w:color w:val="000000"/>
          <w:spacing w:val="0"/>
          <w:sz w:val="32"/>
        </w:rPr>
      </w:r>
    </w:p>
    <w:p>
      <w:pPr>
        <w:pStyle w:val="Normal"/>
        <w:framePr w:w="6193" w:x="3331" w:y="2160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a)进行返工、返修，以达到规定要求；</w:t>
      </w:r>
      <w:r>
        <w:rPr>
          <w:rFonts w:ascii="Times New Roman"/>
          <w:color w:val="000000"/>
          <w:spacing w:val="0"/>
          <w:sz w:val="32"/>
        </w:rPr>
      </w:r>
    </w:p>
    <w:p>
      <w:pPr>
        <w:pStyle w:val="Normal"/>
        <w:framePr w:w="2381" w:x="3331" w:y="220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b)让步接收；</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FJTJPP+Nimbus Roman No9 L Regular"/>
          <w:color w:val="000000"/>
          <w:spacing w:val="-63"/>
          <w:sz w:val="27"/>
        </w:rPr>
        <w:t>56</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381" w:x="3331" w:y="194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c)降级使用；</w:t>
      </w:r>
      <w:r>
        <w:rPr>
          <w:rFonts w:ascii="SimSun"/>
          <w:color w:val="000000"/>
          <w:spacing w:val="0"/>
          <w:sz w:val="32"/>
        </w:rPr>
      </w:r>
    </w:p>
    <w:p>
      <w:pPr>
        <w:pStyle w:val="Normal"/>
        <w:framePr w:w="2698" w:x="3331" w:y="241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d)拒收或报废。</w:t>
      </w:r>
      <w:r>
        <w:rPr>
          <w:rFonts w:ascii="SimSun"/>
          <w:color w:val="000000"/>
          <w:spacing w:val="0"/>
          <w:sz w:val="32"/>
        </w:rPr>
      </w:r>
    </w:p>
    <w:p>
      <w:pPr>
        <w:pStyle w:val="Normal"/>
        <w:framePr w:w="4554" w:x="3018" w:y="288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3）采购物资不合格品的处置</w:t>
      </w:r>
      <w:r>
        <w:rPr>
          <w:rFonts w:ascii="SimSun"/>
          <w:color w:val="000000"/>
          <w:spacing w:val="0"/>
          <w:sz w:val="32"/>
        </w:rPr>
      </w:r>
    </w:p>
    <w:p>
      <w:pPr>
        <w:pStyle w:val="Normal"/>
        <w:framePr w:w="14338" w:x="2701" w:y="3352"/>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（1）对购成工程主体、并影响工程结构质量的不合格的重要原材料(如钢材、水泥、砂</w:t>
      </w:r>
      <w:r>
        <w:rPr>
          <w:rFonts w:ascii="SimSun"/>
          <w:color w:val="000000"/>
          <w:spacing w:val="0"/>
          <w:sz w:val="32"/>
        </w:rPr>
      </w:r>
    </w:p>
    <w:p>
      <w:pPr>
        <w:pStyle w:val="Normal"/>
        <w:framePr w:w="14338" w:x="2701" w:y="335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石料、添加剂等)，应立即标识、隔离，并退货。</w:t>
      </w:r>
      <w:r>
        <w:rPr>
          <w:rFonts w:ascii="SimSun"/>
          <w:color w:val="000000"/>
          <w:spacing w:val="0"/>
          <w:sz w:val="32"/>
        </w:rPr>
      </w:r>
    </w:p>
    <w:p>
      <w:pPr>
        <w:pStyle w:val="Normal"/>
        <w:framePr w:w="14391" w:x="2701" w:y="4288"/>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（2）对其他用于临时工程的不合格的物资或一般零、配件，也应进行标识、隔离；并</w:t>
      </w:r>
      <w:r>
        <w:rPr>
          <w:rFonts w:ascii="SimSun"/>
          <w:color w:val="000000"/>
          <w:spacing w:val="0"/>
          <w:sz w:val="32"/>
        </w:rPr>
      </w:r>
    </w:p>
    <w:p>
      <w:pPr>
        <w:pStyle w:val="Normal"/>
        <w:framePr w:w="14391" w:x="2701" w:y="428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报告物资人员，由物资人员向项目经理和/或技术负责人汇报，由项目经理决定退货或降级</w:t>
      </w:r>
      <w:r>
        <w:rPr>
          <w:rFonts w:ascii="SimSun"/>
          <w:color w:val="000000"/>
          <w:spacing w:val="0"/>
          <w:sz w:val="32"/>
        </w:rPr>
      </w:r>
    </w:p>
    <w:p>
      <w:pPr>
        <w:pStyle w:val="Normal"/>
        <w:framePr w:w="14391" w:x="2701" w:y="428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使用，但必须进行可追溯性记录。</w:t>
      </w:r>
      <w:r>
        <w:rPr>
          <w:rFonts w:ascii="SimSun"/>
          <w:color w:val="000000"/>
          <w:spacing w:val="0"/>
          <w:sz w:val="32"/>
        </w:rPr>
      </w:r>
    </w:p>
    <w:p>
      <w:pPr>
        <w:pStyle w:val="Normal"/>
        <w:framePr w:w="7104" w:x="3018" w:y="569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4）工程不合格品评审处置决定的实施与验证</w:t>
      </w:r>
      <w:r>
        <w:rPr>
          <w:rFonts w:ascii="SimSun"/>
          <w:color w:val="000000"/>
          <w:spacing w:val="0"/>
          <w:sz w:val="32"/>
        </w:rPr>
      </w:r>
    </w:p>
    <w:p>
      <w:pPr>
        <w:pStyle w:val="Normal"/>
        <w:framePr w:w="14386" w:x="2701" w:y="6160"/>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（1）发生质量事故的工程项目必须按“决定”要求对不合格品进行处置，并经验证合</w:t>
      </w:r>
      <w:r>
        <w:rPr>
          <w:rFonts w:ascii="SimSun"/>
          <w:color w:val="000000"/>
          <w:spacing w:val="0"/>
          <w:sz w:val="32"/>
        </w:rPr>
      </w:r>
    </w:p>
    <w:p>
      <w:pPr>
        <w:pStyle w:val="Normal"/>
        <w:framePr w:w="14386" w:x="2701" w:y="616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格后才能进行下一步的施工。</w:t>
      </w:r>
      <w:r>
        <w:rPr>
          <w:rFonts w:ascii="SimSun"/>
          <w:color w:val="000000"/>
          <w:spacing w:val="0"/>
          <w:sz w:val="32"/>
        </w:rPr>
      </w:r>
    </w:p>
    <w:p>
      <w:pPr>
        <w:pStyle w:val="Normal"/>
        <w:framePr w:w="14386" w:x="2701" w:y="7096"/>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（2）工程质量二类一般事故处置方案的实施情况，由安全质量监察部、工程技术部组</w:t>
      </w:r>
      <w:r>
        <w:rPr>
          <w:rFonts w:ascii="SimSun"/>
          <w:color w:val="000000"/>
          <w:spacing w:val="0"/>
          <w:sz w:val="32"/>
        </w:rPr>
      </w:r>
    </w:p>
    <w:p>
      <w:pPr>
        <w:pStyle w:val="Normal"/>
        <w:framePr w:w="14386" w:x="2701" w:y="7096"/>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织进行检查。</w:t>
      </w:r>
      <w:r>
        <w:rPr>
          <w:rFonts w:ascii="SimSun"/>
          <w:color w:val="000000"/>
          <w:spacing w:val="0"/>
          <w:sz w:val="32"/>
        </w:rPr>
      </w:r>
    </w:p>
    <w:p>
      <w:pPr>
        <w:pStyle w:val="Normal"/>
        <w:framePr w:w="11472" w:x="3018" w:y="8033"/>
        <w:widowControl w:val="off"/>
        <w:autoSpaceDE w:val="off"/>
        <w:autoSpaceDN w:val="off"/>
        <w:spacing w:before="0" w:after="0" w:line="317" w:lineRule="exact"/>
        <w:ind w:left="313" w:right="0" w:firstLine="0"/>
        <w:jc w:val="left"/>
        <w:rPr>
          <w:rFonts w:ascii="SimSun"/>
          <w:color w:val="000000"/>
          <w:spacing w:val="0"/>
          <w:sz w:val="32"/>
        </w:rPr>
      </w:pPr>
      <w:r>
        <w:rPr>
          <w:rFonts w:ascii="SimSun" w:hAnsi="SimSun" w:cs="SimSun"/>
          <w:color w:val="000000"/>
          <w:spacing w:val="-3"/>
          <w:sz w:val="32"/>
        </w:rPr>
        <w:t>（3）发生质量事故的工程项目组织质量事故处置方案的实施和自检。</w:t>
      </w:r>
      <w:r>
        <w:rPr>
          <w:rFonts w:ascii="SimSun"/>
          <w:color w:val="000000"/>
          <w:spacing w:val="0"/>
          <w:sz w:val="32"/>
        </w:rPr>
      </w:r>
    </w:p>
    <w:p>
      <w:pPr>
        <w:pStyle w:val="Normal"/>
        <w:framePr w:w="11472" w:x="3018" w:y="803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5）不合格品处置的记录管理</w:t>
      </w:r>
      <w:r>
        <w:rPr>
          <w:rFonts w:ascii="SimSun"/>
          <w:color w:val="000000"/>
          <w:spacing w:val="0"/>
          <w:sz w:val="32"/>
        </w:rPr>
      </w:r>
    </w:p>
    <w:p>
      <w:pPr>
        <w:pStyle w:val="Normal"/>
        <w:framePr w:w="14330" w:x="2701" w:y="8969"/>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4"/>
          <w:sz w:val="32"/>
        </w:rPr>
        <w:t>（1）质量事故的有关记录/资料由安质部门归口管理，相关部门/单位应保存相应的记</w:t>
      </w:r>
      <w:r>
        <w:rPr>
          <w:rFonts w:ascii="SimSun"/>
          <w:color w:val="000000"/>
          <w:spacing w:val="0"/>
          <w:sz w:val="32"/>
        </w:rPr>
      </w:r>
    </w:p>
    <w:p>
      <w:pPr>
        <w:pStyle w:val="Normal"/>
        <w:framePr w:w="14330" w:x="2701" w:y="896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录/资料。</w:t>
      </w:r>
      <w:r>
        <w:rPr>
          <w:rFonts w:ascii="SimSun"/>
          <w:color w:val="000000"/>
          <w:spacing w:val="0"/>
          <w:sz w:val="32"/>
        </w:rPr>
      </w:r>
    </w:p>
    <w:p>
      <w:pPr>
        <w:pStyle w:val="Normal"/>
        <w:framePr w:w="14343" w:x="2701" w:y="9905"/>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5"/>
          <w:sz w:val="32"/>
        </w:rPr>
        <w:t>（2）项目部应收集本项目施工过程中产生的不合格品的有关记录/资料；</w:t>
      </w:r>
      <w:r>
        <w:rPr>
          <w:rFonts w:ascii="SimSun"/>
          <w:color w:val="000000"/>
          <w:spacing w:val="0"/>
          <w:sz w:val="32"/>
        </w:rPr>
      </w:r>
    </w:p>
    <w:p>
      <w:pPr>
        <w:pStyle w:val="Normal"/>
        <w:framePr w:w="14343" w:x="2701" w:y="9905"/>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5"/>
          <w:sz w:val="32"/>
        </w:rPr>
        <w:t>（3）安全质量监察部应收集公司所有发生的质量事故的有关记录/资料。</w:t>
      </w:r>
      <w:r>
        <w:rPr>
          <w:rFonts w:ascii="SimSun"/>
          <w:color w:val="000000"/>
          <w:spacing w:val="0"/>
          <w:sz w:val="32"/>
        </w:rPr>
      </w:r>
    </w:p>
    <w:p>
      <w:pPr>
        <w:pStyle w:val="Normal"/>
        <w:framePr w:w="14343" w:x="2701" w:y="9905"/>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8"/>
          <w:sz w:val="32"/>
        </w:rPr>
        <w:t>（4）按本程序文件的要求和《记录管理程序》的要求，对相关记录、文件/资料进行报</w:t>
      </w:r>
      <w:r>
        <w:rPr>
          <w:rFonts w:ascii="SimSun"/>
          <w:color w:val="000000"/>
          <w:spacing w:val="0"/>
          <w:sz w:val="32"/>
        </w:rPr>
      </w:r>
    </w:p>
    <w:p>
      <w:pPr>
        <w:pStyle w:val="Normal"/>
        <w:framePr w:w="14343" w:x="2701" w:y="990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告、收集、移交、保存。</w:t>
      </w:r>
      <w:r>
        <w:rPr>
          <w:rFonts w:ascii="SimSun"/>
          <w:color w:val="000000"/>
          <w:spacing w:val="0"/>
          <w:sz w:val="32"/>
        </w:rPr>
      </w:r>
    </w:p>
    <w:p>
      <w:pPr>
        <w:pStyle w:val="Normal"/>
        <w:framePr w:w="12205" w:x="3331" w:y="1177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（5）对不合格品原因的消除，按《纠正和预防措施控制程序》的规定执行。</w:t>
      </w:r>
      <w:r>
        <w:rPr>
          <w:rFonts w:ascii="SimSun"/>
          <w:color w:val="000000"/>
          <w:spacing w:val="0"/>
          <w:sz w:val="32"/>
        </w:rPr>
      </w:r>
    </w:p>
    <w:p>
      <w:pPr>
        <w:pStyle w:val="Normal"/>
        <w:framePr w:w="12205" w:x="3331" w:y="1177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（6）工程竣工后发现的不合格品，按本程序的规定进行控制。</w:t>
      </w:r>
      <w:r>
        <w:rPr>
          <w:rFonts w:ascii="SimSun"/>
          <w:color w:val="000000"/>
          <w:spacing w:val="0"/>
          <w:sz w:val="32"/>
        </w:rPr>
      </w:r>
    </w:p>
    <w:p>
      <w:pPr>
        <w:pStyle w:val="Normal"/>
        <w:framePr w:w="4153" w:x="7486" w:y="13589"/>
        <w:widowControl w:val="off"/>
        <w:autoSpaceDE w:val="off"/>
        <w:autoSpaceDN w:val="off"/>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第二十六章</w:t>
      </w:r>
      <w:r>
        <w:rPr>
          <w:rFonts w:ascii="SimSun"/>
          <w:color w:val="000000"/>
          <w:spacing w:val="191"/>
          <w:sz w:val="36"/>
        </w:rPr>
        <w:t xml:space="preserve"> </w:t>
      </w:r>
      <w:r>
        <w:rPr>
          <w:rFonts w:ascii="SimSun" w:hAnsi="SimSun" w:cs="SimSun"/>
          <w:color w:val="000000"/>
          <w:spacing w:val="0"/>
          <w:sz w:val="36"/>
        </w:rPr>
        <w:t>事故处置</w:t>
      </w:r>
      <w:r>
        <w:rPr>
          <w:rFonts w:ascii="SimSun"/>
          <w:color w:val="000000"/>
          <w:spacing w:val="0"/>
          <w:sz w:val="36"/>
        </w:rPr>
      </w:r>
    </w:p>
    <w:p>
      <w:pPr>
        <w:pStyle w:val="Normal"/>
        <w:framePr w:w="3644" w:x="3334" w:y="1435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第八十八条</w:t>
      </w:r>
      <w:r>
        <w:rPr>
          <w:rFonts w:ascii="SimSun"/>
          <w:color w:val="000000"/>
          <w:spacing w:val="153"/>
          <w:sz w:val="32"/>
        </w:rPr>
        <w:t xml:space="preserve"> </w:t>
      </w:r>
      <w:r>
        <w:rPr>
          <w:rFonts w:ascii="SimSun" w:hAnsi="SimSun" w:cs="SimSun"/>
          <w:color w:val="000000"/>
          <w:spacing w:val="-3"/>
          <w:sz w:val="32"/>
        </w:rPr>
        <w:t>事故分类</w:t>
      </w:r>
      <w:r>
        <w:rPr>
          <w:rFonts w:ascii="SimSun"/>
          <w:color w:val="000000"/>
          <w:spacing w:val="0"/>
          <w:sz w:val="32"/>
        </w:rPr>
      </w:r>
    </w:p>
    <w:p>
      <w:pPr>
        <w:pStyle w:val="Normal"/>
        <w:framePr w:w="14338" w:x="2701" w:y="14819"/>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建设工程质量问题通常分：工程质量缺陷、工程质量通病与工程质量事故三类。</w:t>
      </w:r>
      <w:r>
        <w:rPr>
          <w:rFonts w:ascii="SimSun"/>
          <w:color w:val="000000"/>
          <w:spacing w:val="0"/>
          <w:sz w:val="32"/>
        </w:rPr>
      </w:r>
    </w:p>
    <w:p>
      <w:pPr>
        <w:pStyle w:val="Normal"/>
        <w:framePr w:w="14338" w:x="2701" w:y="14819"/>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8"/>
          <w:sz w:val="32"/>
        </w:rPr>
        <w:t>1.建设工程质量事故按其直接经济损失划分为一般质量事故、大（较大）质量事故、重</w:t>
      </w:r>
      <w:r>
        <w:rPr>
          <w:rFonts w:ascii="SimSun"/>
          <w:color w:val="000000"/>
          <w:spacing w:val="0"/>
          <w:sz w:val="32"/>
        </w:rPr>
      </w:r>
    </w:p>
    <w:p>
      <w:pPr>
        <w:pStyle w:val="Normal"/>
        <w:framePr w:w="14338" w:x="2701" w:y="1481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大质量事故和特别重大质量事故。</w:t>
      </w:r>
      <w:r>
        <w:rPr>
          <w:rFonts w:ascii="SimSun"/>
          <w:color w:val="000000"/>
          <w:spacing w:val="0"/>
          <w:sz w:val="32"/>
        </w:rPr>
      </w:r>
    </w:p>
    <w:p>
      <w:pPr>
        <w:pStyle w:val="Normal"/>
        <w:framePr w:w="9440" w:x="3331" w:y="1622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（1）一般质量事故：直接经济损失</w:t>
      </w:r>
      <w:r>
        <w:rPr>
          <w:rFonts w:ascii="SimSun"/>
          <w:color w:val="000000"/>
          <w:spacing w:val="-108"/>
          <w:sz w:val="32"/>
        </w:rPr>
        <w:t xml:space="preserve"> </w:t>
      </w:r>
      <w:r>
        <w:rPr>
          <w:rFonts w:ascii="SimSun"/>
          <w:color w:val="000000"/>
          <w:spacing w:val="-1"/>
          <w:sz w:val="32"/>
        </w:rPr>
        <w:t>30</w:t>
      </w:r>
      <w:r>
        <w:rPr>
          <w:rFonts w:ascii="SimSun"/>
          <w:color w:val="000000"/>
          <w:spacing w:val="-86"/>
          <w:sz w:val="32"/>
        </w:rPr>
        <w:t xml:space="preserve"> </w:t>
      </w:r>
      <w:r>
        <w:rPr>
          <w:rFonts w:ascii="SimSun" w:hAnsi="SimSun" w:cs="SimSun"/>
          <w:color w:val="000000"/>
          <w:spacing w:val="-3"/>
          <w:sz w:val="32"/>
        </w:rPr>
        <w:t>万元（不含）以下。</w:t>
      </w:r>
      <w:r>
        <w:rPr>
          <w:rFonts w:ascii="SimSun"/>
          <w:color w:val="000000"/>
          <w:spacing w:val="0"/>
          <w:sz w:val="32"/>
        </w:rPr>
      </w:r>
    </w:p>
    <w:p>
      <w:pPr>
        <w:pStyle w:val="Normal"/>
        <w:framePr w:w="14573" w:x="2701" w:y="16691"/>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（2）大（较大）质量事故：直接经济损失</w:t>
      </w:r>
      <w:r>
        <w:rPr>
          <w:rFonts w:ascii="SimSun"/>
          <w:color w:val="000000"/>
          <w:spacing w:val="-116"/>
          <w:sz w:val="32"/>
        </w:rPr>
        <w:t xml:space="preserve"> </w:t>
      </w:r>
      <w:r>
        <w:rPr>
          <w:rFonts w:ascii="SimSun"/>
          <w:color w:val="000000"/>
          <w:spacing w:val="-1"/>
          <w:sz w:val="32"/>
        </w:rPr>
        <w:t>30</w:t>
      </w:r>
      <w:r>
        <w:rPr>
          <w:rFonts w:ascii="SimSun"/>
          <w:color w:val="000000"/>
          <w:spacing w:val="-85"/>
          <w:sz w:val="32"/>
        </w:rPr>
        <w:t xml:space="preserve"> </w:t>
      </w:r>
      <w:r>
        <w:rPr>
          <w:rFonts w:ascii="SimSun" w:hAnsi="SimSun" w:cs="SimSun"/>
          <w:color w:val="000000"/>
          <w:spacing w:val="-3"/>
          <w:sz w:val="32"/>
        </w:rPr>
        <w:t>万元（含）至</w:t>
      </w:r>
      <w:r>
        <w:rPr>
          <w:rFonts w:ascii="SimSun"/>
          <w:color w:val="000000"/>
          <w:spacing w:val="-95"/>
          <w:sz w:val="32"/>
        </w:rPr>
        <w:t xml:space="preserve"> </w:t>
      </w:r>
      <w:r>
        <w:rPr>
          <w:rFonts w:ascii="SimSun"/>
          <w:color w:val="000000"/>
          <w:spacing w:val="-1"/>
          <w:sz w:val="32"/>
        </w:rPr>
        <w:t>300</w:t>
      </w:r>
      <w:r>
        <w:rPr>
          <w:rFonts w:ascii="SimSun"/>
          <w:color w:val="000000"/>
          <w:spacing w:val="-86"/>
          <w:sz w:val="32"/>
        </w:rPr>
        <w:t xml:space="preserve"> </w:t>
      </w:r>
      <w:r>
        <w:rPr>
          <w:rFonts w:ascii="SimSun" w:hAnsi="SimSun" w:cs="SimSun"/>
          <w:color w:val="000000"/>
          <w:spacing w:val="-27"/>
          <w:sz w:val="32"/>
        </w:rPr>
        <w:t>万元（不含）。</w:t>
      </w:r>
      <w:r>
        <w:rPr>
          <w:rFonts w:ascii="SimSun"/>
          <w:color w:val="000000"/>
          <w:spacing w:val="0"/>
          <w:sz w:val="32"/>
        </w:rPr>
      </w:r>
    </w:p>
    <w:p>
      <w:pPr>
        <w:pStyle w:val="Normal"/>
        <w:framePr w:w="14573" w:x="2701" w:y="16691"/>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（3）重大质量事故：直接经济损失</w:t>
      </w:r>
      <w:r>
        <w:rPr>
          <w:rFonts w:ascii="SimSun"/>
          <w:color w:val="000000"/>
          <w:spacing w:val="-108"/>
          <w:sz w:val="32"/>
        </w:rPr>
        <w:t xml:space="preserve"> </w:t>
      </w:r>
      <w:r>
        <w:rPr>
          <w:rFonts w:ascii="SimSun"/>
          <w:color w:val="000000"/>
          <w:spacing w:val="-1"/>
          <w:sz w:val="32"/>
        </w:rPr>
        <w:t>300</w:t>
      </w:r>
      <w:r>
        <w:rPr>
          <w:rFonts w:ascii="SimSun"/>
          <w:color w:val="000000"/>
          <w:spacing w:val="-86"/>
          <w:sz w:val="32"/>
        </w:rPr>
        <w:t xml:space="preserve"> </w:t>
      </w:r>
      <w:r>
        <w:rPr>
          <w:rFonts w:ascii="SimSun" w:hAnsi="SimSun" w:cs="SimSun"/>
          <w:color w:val="000000"/>
          <w:spacing w:val="-3"/>
          <w:sz w:val="32"/>
        </w:rPr>
        <w:t>万元（含）至</w:t>
      </w:r>
      <w:r>
        <w:rPr>
          <w:rFonts w:ascii="SimSun"/>
          <w:color w:val="000000"/>
          <w:spacing w:val="-94"/>
          <w:sz w:val="32"/>
        </w:rPr>
        <w:t xml:space="preserve"> </w:t>
      </w:r>
      <w:r>
        <w:rPr>
          <w:rFonts w:ascii="SimSun"/>
          <w:color w:val="000000"/>
          <w:spacing w:val="-1"/>
          <w:sz w:val="32"/>
        </w:rPr>
        <w:t>1000</w:t>
      </w:r>
      <w:r>
        <w:rPr>
          <w:rFonts w:ascii="SimSun"/>
          <w:color w:val="000000"/>
          <w:spacing w:val="-86"/>
          <w:sz w:val="32"/>
        </w:rPr>
        <w:t xml:space="preserve"> </w:t>
      </w:r>
      <w:r>
        <w:rPr>
          <w:rFonts w:ascii="SimSun" w:hAnsi="SimSun" w:cs="SimSun"/>
          <w:color w:val="000000"/>
          <w:spacing w:val="-27"/>
          <w:sz w:val="32"/>
        </w:rPr>
        <w:t>万元（不含）。</w:t>
      </w:r>
      <w:r>
        <w:rPr>
          <w:rFonts w:ascii="SimSun"/>
          <w:color w:val="000000"/>
          <w:spacing w:val="0"/>
          <w:sz w:val="32"/>
        </w:rPr>
      </w:r>
    </w:p>
    <w:p>
      <w:pPr>
        <w:pStyle w:val="Normal"/>
        <w:framePr w:w="14573" w:x="2701" w:y="16691"/>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（4）特别重大质量事故：直接经济损失</w:t>
      </w:r>
      <w:r>
        <w:rPr>
          <w:rFonts w:ascii="SimSun"/>
          <w:color w:val="000000"/>
          <w:spacing w:val="-112"/>
          <w:sz w:val="32"/>
        </w:rPr>
        <w:t xml:space="preserve"> </w:t>
      </w:r>
      <w:r>
        <w:rPr>
          <w:rFonts w:ascii="SimSun"/>
          <w:color w:val="000000"/>
          <w:spacing w:val="-1"/>
          <w:sz w:val="32"/>
        </w:rPr>
        <w:t>1000</w:t>
      </w:r>
      <w:r>
        <w:rPr>
          <w:rFonts w:ascii="SimSun"/>
          <w:color w:val="000000"/>
          <w:spacing w:val="-89"/>
          <w:sz w:val="32"/>
        </w:rPr>
        <w:t xml:space="preserve"> </w:t>
      </w:r>
      <w:r>
        <w:rPr>
          <w:rFonts w:ascii="SimSun" w:hAnsi="SimSun" w:cs="SimSun"/>
          <w:color w:val="000000"/>
          <w:spacing w:val="-3"/>
          <w:sz w:val="32"/>
        </w:rPr>
        <w:t>万元（含）及以上。</w:t>
      </w:r>
      <w:r>
        <w:rPr>
          <w:rFonts w:ascii="SimSun"/>
          <w:color w:val="000000"/>
          <w:spacing w:val="0"/>
          <w:sz w:val="32"/>
        </w:rPr>
      </w:r>
    </w:p>
    <w:p>
      <w:pPr>
        <w:pStyle w:val="Normal"/>
        <w:framePr w:w="14573" w:x="2701" w:y="16691"/>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8"/>
          <w:sz w:val="32"/>
        </w:rPr>
        <w:t>2.直接经济损失是指单位工程一次发生工程质量事故后，为达到质量要求需要整修、返</w:t>
      </w:r>
      <w:r>
        <w:rPr>
          <w:rFonts w:ascii="SimSun"/>
          <w:color w:val="000000"/>
          <w:spacing w:val="0"/>
          <w:sz w:val="32"/>
        </w:rPr>
      </w:r>
    </w:p>
    <w:p>
      <w:pPr>
        <w:pStyle w:val="Normal"/>
        <w:framePr w:w="14573" w:x="2701" w:y="16691"/>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7"/>
          <w:sz w:val="32"/>
        </w:rPr>
        <w:t>工、报废、加固补强等产生的材料费、机械费及人工费等清理现场费用和技术鉴定费用的总</w:t>
      </w:r>
      <w:r>
        <w:rPr>
          <w:rFonts w:ascii="SimSun"/>
          <w:color w:val="000000"/>
          <w:spacing w:val="0"/>
          <w:sz w:val="32"/>
        </w:rPr>
      </w:r>
    </w:p>
    <w:p>
      <w:pPr>
        <w:pStyle w:val="Normal"/>
        <w:framePr w:w="14573" w:x="2701" w:y="1669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和(不包括停工、窝工或影响其他施工工序等间接损失费用)。</w:t>
      </w:r>
      <w:r>
        <w:rPr>
          <w:rFonts w:ascii="SimSun"/>
          <w:color w:val="000000"/>
          <w:spacing w:val="0"/>
          <w:sz w:val="32"/>
        </w:rPr>
      </w:r>
    </w:p>
    <w:p>
      <w:pPr>
        <w:pStyle w:val="Normal"/>
        <w:framePr w:w="12387" w:x="3331" w:y="1950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3.当上级主管部门明确质量事故等级变化时，按新的事故等级进行调整处理。</w:t>
      </w:r>
      <w:r>
        <w:rPr>
          <w:rFonts w:ascii="SimSun"/>
          <w:color w:val="000000"/>
          <w:spacing w:val="0"/>
          <w:sz w:val="32"/>
        </w:rPr>
      </w:r>
    </w:p>
    <w:p>
      <w:pPr>
        <w:pStyle w:val="Normal"/>
        <w:framePr w:w="5461" w:x="3334" w:y="2067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第八十九条</w:t>
      </w:r>
      <w:r>
        <w:rPr>
          <w:rFonts w:ascii="SimSun"/>
          <w:color w:val="000000"/>
          <w:spacing w:val="153"/>
          <w:sz w:val="32"/>
        </w:rPr>
        <w:t xml:space="preserve"> </w:t>
      </w:r>
      <w:r>
        <w:rPr>
          <w:rFonts w:ascii="SimSun" w:hAnsi="SimSun" w:cs="SimSun"/>
          <w:color w:val="000000"/>
          <w:spacing w:val="-3"/>
          <w:sz w:val="32"/>
        </w:rPr>
        <w:t>事故报告及现场保护</w:t>
      </w:r>
      <w:r>
        <w:rPr>
          <w:rFonts w:ascii="SimSun"/>
          <w:color w:val="000000"/>
          <w:spacing w:val="0"/>
          <w:sz w:val="32"/>
        </w:rPr>
      </w:r>
    </w:p>
    <w:p>
      <w:pPr>
        <w:pStyle w:val="Normal"/>
        <w:framePr w:w="14351" w:x="2701" w:y="21138"/>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发生工程质量事故后，事故发生单位必须在</w:t>
      </w:r>
      <w:r>
        <w:rPr>
          <w:rFonts w:ascii="SimSun"/>
          <w:color w:val="000000"/>
          <w:spacing w:val="-112"/>
          <w:sz w:val="32"/>
        </w:rPr>
        <w:t xml:space="preserve"> </w:t>
      </w:r>
      <w:r>
        <w:rPr>
          <w:rFonts w:ascii="SimSun"/>
          <w:color w:val="000000"/>
          <w:spacing w:val="-1"/>
          <w:sz w:val="32"/>
        </w:rPr>
        <w:t>12</w:t>
      </w:r>
      <w:r>
        <w:rPr>
          <w:rFonts w:ascii="SimSun"/>
          <w:color w:val="000000"/>
          <w:spacing w:val="-85"/>
          <w:sz w:val="32"/>
        </w:rPr>
        <w:t xml:space="preserve"> </w:t>
      </w:r>
      <w:r>
        <w:rPr>
          <w:rFonts w:ascii="SimSun" w:hAnsi="SimSun" w:cs="SimSun"/>
          <w:color w:val="000000"/>
          <w:spacing w:val="-3"/>
          <w:sz w:val="32"/>
        </w:rPr>
        <w:t>小时内，将事故简要情况向公司安质部</w:t>
      </w:r>
      <w:r>
        <w:rPr>
          <w:rFonts w:ascii="SimSun"/>
          <w:color w:val="000000"/>
          <w:spacing w:val="0"/>
          <w:sz w:val="32"/>
        </w:rPr>
      </w:r>
    </w:p>
    <w:p>
      <w:pPr>
        <w:pStyle w:val="Normal"/>
        <w:framePr w:w="14351" w:x="2701" w:y="2113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上报，并通报局指挥部等相关部门。</w:t>
      </w:r>
      <w:r>
        <w:rPr>
          <w:rFonts w:ascii="SimSun"/>
          <w:color w:val="000000"/>
          <w:spacing w:val="0"/>
          <w:sz w:val="32"/>
        </w:rPr>
      </w:r>
    </w:p>
    <w:p>
      <w:pPr>
        <w:pStyle w:val="Normal"/>
        <w:framePr w:w="5643" w:x="3018" w:y="22074"/>
        <w:widowControl w:val="off"/>
        <w:autoSpaceDE w:val="off"/>
        <w:autoSpaceDN w:val="off"/>
        <w:spacing w:before="0" w:after="0" w:line="317" w:lineRule="exact"/>
        <w:ind w:left="0" w:right="0" w:firstLine="0"/>
        <w:jc w:val="left"/>
        <w:rPr>
          <w:rFonts w:ascii="SimSun"/>
          <w:color w:val="000000"/>
          <w:spacing w:val="0"/>
          <w:sz w:val="32"/>
        </w:rPr>
      </w:pPr>
      <w:r>
        <w:rPr>
          <w:rFonts w:ascii="SimSun"/>
          <w:color w:val="000000"/>
          <w:spacing w:val="-2"/>
          <w:sz w:val="32"/>
        </w:rPr>
        <w:t>1.</w:t>
      </w:r>
      <w:r>
        <w:rPr>
          <w:rFonts w:ascii="SimSun"/>
          <w:color w:val="000000"/>
          <w:spacing w:val="-5"/>
          <w:sz w:val="32"/>
        </w:rPr>
        <w:t xml:space="preserve"> </w:t>
      </w:r>
      <w:r>
        <w:rPr>
          <w:rFonts w:ascii="SimSun" w:hAnsi="SimSun" w:cs="SimSun"/>
          <w:color w:val="000000"/>
          <w:spacing w:val="-3"/>
          <w:sz w:val="32"/>
        </w:rPr>
        <w:t>事故简要情况应当包括以下内容</w:t>
      </w:r>
      <w:r>
        <w:rPr>
          <w:rFonts w:ascii="SimSu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LVIOTQ+Nimbus Roman No9 L Regular"/>
          <w:color w:val="000000"/>
          <w:spacing w:val="-63"/>
          <w:sz w:val="27"/>
        </w:rPr>
        <w:t>57</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3662" w:x="3331" w:y="194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（1）工程项目名称和事故发生的时间、地点，事故发生单位名称及建设等相关单位名</w:t>
      </w:r>
      <w:r>
        <w:rPr>
          <w:rFonts w:ascii="SimSun"/>
          <w:color w:val="000000"/>
          <w:spacing w:val="0"/>
          <w:sz w:val="32"/>
        </w:rPr>
      </w:r>
    </w:p>
    <w:p>
      <w:pPr>
        <w:pStyle w:val="Normal"/>
        <w:framePr w:w="1114" w:x="2701" w:y="241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称。</w:t>
      </w:r>
      <w:r>
        <w:rPr>
          <w:rFonts w:ascii="SimSun"/>
          <w:color w:val="000000"/>
          <w:spacing w:val="0"/>
          <w:sz w:val="32"/>
        </w:rPr>
      </w:r>
    </w:p>
    <w:p>
      <w:pPr>
        <w:pStyle w:val="Normal"/>
        <w:framePr w:w="8197" w:x="3331" w:y="288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（2）事故发生原因的初步分析判断。</w:t>
      </w:r>
      <w:r>
        <w:rPr>
          <w:rFonts w:ascii="SimSun"/>
          <w:color w:val="000000"/>
          <w:spacing w:val="0"/>
          <w:sz w:val="32"/>
        </w:rPr>
      </w:r>
    </w:p>
    <w:p>
      <w:pPr>
        <w:pStyle w:val="Normal"/>
        <w:framePr w:w="8197" w:x="3331" w:y="288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（3）事故发生后采取的应急措施及事故控制情况。</w:t>
      </w:r>
      <w:r>
        <w:rPr>
          <w:rFonts w:ascii="SimSun"/>
          <w:color w:val="000000"/>
          <w:spacing w:val="0"/>
          <w:sz w:val="32"/>
        </w:rPr>
      </w:r>
    </w:p>
    <w:p>
      <w:pPr>
        <w:pStyle w:val="Normal"/>
        <w:framePr w:w="8197" w:x="3331" w:y="288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（4）处理方案及工作计划。</w:t>
      </w:r>
      <w:r>
        <w:rPr>
          <w:rFonts w:ascii="SimSun"/>
          <w:color w:val="000000"/>
          <w:spacing w:val="0"/>
          <w:sz w:val="32"/>
        </w:rPr>
      </w:r>
    </w:p>
    <w:p>
      <w:pPr>
        <w:pStyle w:val="Normal"/>
        <w:framePr w:w="3490" w:x="3331" w:y="428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（5）事故报告单位。</w:t>
      </w:r>
      <w:r>
        <w:rPr>
          <w:rFonts w:ascii="SimSun"/>
          <w:color w:val="000000"/>
          <w:spacing w:val="0"/>
          <w:sz w:val="32"/>
        </w:rPr>
      </w:r>
    </w:p>
    <w:p>
      <w:pPr>
        <w:pStyle w:val="Normal"/>
        <w:framePr w:w="3331" w:x="3331" w:y="475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2.事故临时处理要求</w:t>
      </w:r>
      <w:r>
        <w:rPr>
          <w:rFonts w:ascii="SimSun"/>
          <w:color w:val="000000"/>
          <w:spacing w:val="0"/>
          <w:sz w:val="32"/>
        </w:rPr>
      </w:r>
    </w:p>
    <w:p>
      <w:pPr>
        <w:pStyle w:val="Normal"/>
        <w:framePr w:w="13662" w:x="3331" w:y="522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（1）事故发生后，事故单位应当保护事故现场，采取有效措施抢救人员和财产，防止</w:t>
      </w:r>
      <w:r>
        <w:rPr>
          <w:rFonts w:ascii="SimSun"/>
          <w:color w:val="000000"/>
          <w:spacing w:val="0"/>
          <w:sz w:val="32"/>
        </w:rPr>
      </w:r>
    </w:p>
    <w:p>
      <w:pPr>
        <w:pStyle w:val="Normal"/>
        <w:framePr w:w="5100" w:x="2701" w:y="569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事故扩大，并保护好事故现场。</w:t>
      </w:r>
      <w:r>
        <w:rPr>
          <w:rFonts w:ascii="SimSun"/>
          <w:color w:val="000000"/>
          <w:spacing w:val="0"/>
          <w:sz w:val="32"/>
        </w:rPr>
      </w:r>
    </w:p>
    <w:p>
      <w:pPr>
        <w:pStyle w:val="Normal"/>
        <w:framePr w:w="14386" w:x="2701" w:y="6160"/>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（2）因抢救人员、疏通交通等原因，需要移动物件时，应做出标识，绘制现场平面简</w:t>
      </w:r>
      <w:r>
        <w:rPr>
          <w:rFonts w:ascii="SimSun"/>
          <w:color w:val="000000"/>
          <w:spacing w:val="0"/>
          <w:sz w:val="32"/>
        </w:rPr>
      </w:r>
    </w:p>
    <w:p>
      <w:pPr>
        <w:pStyle w:val="Normal"/>
        <w:framePr w:w="14386" w:x="2701" w:y="616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图并做好书面记录，妥善保存事故现场重要痕迹、物证，并拍照或录像。</w:t>
      </w:r>
      <w:r>
        <w:rPr>
          <w:rFonts w:ascii="SimSun"/>
          <w:color w:val="000000"/>
          <w:spacing w:val="0"/>
          <w:sz w:val="32"/>
        </w:rPr>
      </w:r>
    </w:p>
    <w:p>
      <w:pPr>
        <w:pStyle w:val="Normal"/>
        <w:framePr w:w="14386" w:x="2701" w:y="6160"/>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（3）凡影响下一道工序的工程质量事故，未经处理前应做出隔离标识，并不得继续施</w:t>
      </w:r>
      <w:r>
        <w:rPr>
          <w:rFonts w:ascii="SimSun"/>
          <w:color w:val="000000"/>
          <w:spacing w:val="0"/>
          <w:sz w:val="32"/>
        </w:rPr>
      </w:r>
    </w:p>
    <w:p>
      <w:pPr>
        <w:pStyle w:val="Normal"/>
        <w:framePr w:w="14386" w:x="2701" w:y="6160"/>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工，以免事故进一步扩大。</w:t>
      </w:r>
      <w:r>
        <w:rPr>
          <w:rFonts w:ascii="SimSun"/>
          <w:color w:val="000000"/>
          <w:spacing w:val="0"/>
          <w:sz w:val="32"/>
        </w:rPr>
      </w:r>
    </w:p>
    <w:p>
      <w:pPr>
        <w:pStyle w:val="Normal"/>
        <w:framePr w:w="4368" w:x="3334" w:y="826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第九十条</w:t>
      </w:r>
      <w:r>
        <w:rPr>
          <w:rFonts w:ascii="SimSun"/>
          <w:color w:val="000000"/>
          <w:spacing w:val="153"/>
          <w:sz w:val="32"/>
        </w:rPr>
        <w:t xml:space="preserve"> </w:t>
      </w:r>
      <w:r>
        <w:rPr>
          <w:rFonts w:ascii="SimSun" w:hAnsi="SimSun" w:cs="SimSun"/>
          <w:color w:val="000000"/>
          <w:spacing w:val="-3"/>
          <w:sz w:val="32"/>
        </w:rPr>
        <w:t>事故调查及处理</w:t>
      </w:r>
      <w:r>
        <w:rPr>
          <w:rFonts w:ascii="SimSun"/>
          <w:color w:val="000000"/>
          <w:spacing w:val="0"/>
          <w:sz w:val="32"/>
        </w:rPr>
      </w:r>
    </w:p>
    <w:p>
      <w:pPr>
        <w:pStyle w:val="Normal"/>
        <w:framePr w:w="14937" w:x="2701" w:y="8735"/>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对建设工程质量事故的调查处理，必须严格按照“四不放过”的原则进行，即：事故原</w:t>
      </w:r>
      <w:r>
        <w:rPr>
          <w:rFonts w:ascii="SimSun"/>
          <w:color w:val="000000"/>
          <w:spacing w:val="0"/>
          <w:sz w:val="32"/>
        </w:rPr>
      </w:r>
    </w:p>
    <w:p>
      <w:pPr>
        <w:pStyle w:val="Normal"/>
        <w:framePr w:w="14937" w:x="2701" w:y="873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1"/>
          <w:sz w:val="32"/>
        </w:rPr>
        <w:t>因没有查清楚不放过、事故责任者没有得到严肃处理不放过、广大职工没有受到教育不放过、</w:t>
      </w:r>
      <w:r>
        <w:rPr>
          <w:rFonts w:ascii="SimSun"/>
          <w:color w:val="000000"/>
          <w:spacing w:val="0"/>
          <w:sz w:val="32"/>
        </w:rPr>
      </w:r>
    </w:p>
    <w:p>
      <w:pPr>
        <w:pStyle w:val="Normal"/>
        <w:framePr w:w="14937" w:x="2701" w:y="873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防范措施没有落实不放过。</w:t>
      </w:r>
      <w:r>
        <w:rPr>
          <w:rFonts w:ascii="SimSun"/>
          <w:color w:val="000000"/>
          <w:spacing w:val="0"/>
          <w:sz w:val="32"/>
        </w:rPr>
      </w:r>
    </w:p>
    <w:p>
      <w:pPr>
        <w:pStyle w:val="Normal"/>
        <w:framePr w:w="14573" w:x="2701" w:y="10139"/>
        <w:widowControl w:val="off"/>
        <w:autoSpaceDE w:val="off"/>
        <w:autoSpaceDN w:val="off"/>
        <w:spacing w:before="0" w:after="0" w:line="317" w:lineRule="exact"/>
        <w:ind w:left="317" w:right="0" w:firstLine="0"/>
        <w:jc w:val="left"/>
        <w:rPr>
          <w:rFonts w:ascii="SimSun"/>
          <w:color w:val="000000"/>
          <w:spacing w:val="0"/>
          <w:sz w:val="32"/>
        </w:rPr>
      </w:pPr>
      <w:r>
        <w:rPr>
          <w:rFonts w:ascii="SimSun" w:hAnsi="SimSun" w:cs="SimSun"/>
          <w:color w:val="000000"/>
          <w:spacing w:val="-3"/>
          <w:sz w:val="32"/>
        </w:rPr>
        <w:t>1、建设工程质量事故调查处理实行分级管理制度，事故处置权限如下：</w:t>
      </w:r>
      <w:r>
        <w:rPr>
          <w:rFonts w:ascii="SimSun"/>
          <w:color w:val="000000"/>
          <w:spacing w:val="0"/>
          <w:sz w:val="32"/>
        </w:rPr>
      </w:r>
    </w:p>
    <w:p>
      <w:pPr>
        <w:pStyle w:val="Normal"/>
        <w:framePr w:w="14573" w:x="2701" w:y="10139"/>
        <w:widowControl w:val="off"/>
        <w:autoSpaceDE w:val="off"/>
        <w:autoSpaceDN w:val="off"/>
        <w:spacing w:before="151" w:after="0" w:line="317" w:lineRule="exact"/>
        <w:ind w:left="317" w:right="0" w:firstLine="0"/>
        <w:jc w:val="left"/>
        <w:rPr>
          <w:rFonts w:ascii="SimSun"/>
          <w:color w:val="000000"/>
          <w:spacing w:val="0"/>
          <w:sz w:val="32"/>
        </w:rPr>
      </w:pPr>
      <w:r>
        <w:rPr>
          <w:rFonts w:ascii="SimSun" w:hAnsi="SimSun" w:cs="SimSun"/>
          <w:color w:val="000000"/>
          <w:spacing w:val="-3"/>
          <w:sz w:val="32"/>
        </w:rPr>
        <w:t>（1）铁路以外其他工程一般质量事故：由公司主管生产领导组织安全质量监察部等相关</w:t>
      </w:r>
      <w:r>
        <w:rPr>
          <w:rFonts w:ascii="SimSun"/>
          <w:color w:val="000000"/>
          <w:spacing w:val="0"/>
          <w:sz w:val="32"/>
        </w:rPr>
      </w:r>
    </w:p>
    <w:p>
      <w:pPr>
        <w:pStyle w:val="Normal"/>
        <w:framePr w:w="14573" w:x="2701" w:y="1013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部门组成事故调查组进行现场调查处理，写出详细的事故调查报告，经公司安全质量管理委</w:t>
      </w:r>
      <w:r>
        <w:rPr>
          <w:rFonts w:ascii="SimSun"/>
          <w:color w:val="000000"/>
          <w:spacing w:val="0"/>
          <w:sz w:val="32"/>
        </w:rPr>
      </w:r>
    </w:p>
    <w:p>
      <w:pPr>
        <w:pStyle w:val="Normal"/>
        <w:framePr w:w="14573" w:x="2701" w:y="1013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员会处置后，报局安质部备案。</w:t>
      </w:r>
      <w:r>
        <w:rPr>
          <w:rFonts w:ascii="SimSun"/>
          <w:color w:val="000000"/>
          <w:spacing w:val="0"/>
          <w:sz w:val="32"/>
        </w:rPr>
      </w:r>
    </w:p>
    <w:p>
      <w:pPr>
        <w:pStyle w:val="Normal"/>
        <w:framePr w:w="14755" w:x="2701" w:y="12011"/>
        <w:widowControl w:val="off"/>
        <w:autoSpaceDE w:val="off"/>
        <w:autoSpaceDN w:val="off"/>
        <w:spacing w:before="0" w:after="0" w:line="317" w:lineRule="exact"/>
        <w:ind w:left="158" w:right="0" w:firstLine="0"/>
        <w:jc w:val="left"/>
        <w:rPr>
          <w:rFonts w:ascii="SimSun"/>
          <w:color w:val="000000"/>
          <w:spacing w:val="0"/>
          <w:sz w:val="32"/>
        </w:rPr>
      </w:pPr>
      <w:r>
        <w:rPr>
          <w:rFonts w:ascii="SimSun" w:hAnsi="SimSun" w:cs="SimSun"/>
          <w:color w:val="000000"/>
          <w:spacing w:val="-11"/>
          <w:sz w:val="32"/>
        </w:rPr>
        <w:t>（2）铁路工程一般及以上质量事故、其他工程较大及以上质量事故由局进行现场调查处理，</w:t>
      </w:r>
      <w:r>
        <w:rPr>
          <w:rFonts w:ascii="SimSun"/>
          <w:color w:val="000000"/>
          <w:spacing w:val="0"/>
          <w:sz w:val="32"/>
        </w:rPr>
      </w:r>
    </w:p>
    <w:p>
      <w:pPr>
        <w:pStyle w:val="Normal"/>
        <w:framePr w:w="14755" w:x="2701" w:y="1201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公司、责任单位相关部门和人员配合。</w:t>
      </w:r>
      <w:r>
        <w:rPr>
          <w:rFonts w:ascii="SimSun"/>
          <w:color w:val="000000"/>
          <w:spacing w:val="0"/>
          <w:sz w:val="32"/>
        </w:rPr>
      </w:r>
    </w:p>
    <w:p>
      <w:pPr>
        <w:pStyle w:val="Normal"/>
        <w:framePr w:w="14408" w:x="2701" w:y="12947"/>
        <w:widowControl w:val="off"/>
        <w:autoSpaceDE w:val="off"/>
        <w:autoSpaceDN w:val="off"/>
        <w:spacing w:before="0" w:after="0" w:line="317" w:lineRule="exact"/>
        <w:ind w:left="158" w:right="0" w:firstLine="0"/>
        <w:jc w:val="left"/>
        <w:rPr>
          <w:rFonts w:ascii="SimSun"/>
          <w:color w:val="000000"/>
          <w:spacing w:val="0"/>
          <w:sz w:val="32"/>
        </w:rPr>
      </w:pPr>
      <w:r>
        <w:rPr>
          <w:rFonts w:ascii="SimSun" w:hAnsi="SimSun" w:cs="SimSun"/>
          <w:color w:val="000000"/>
          <w:spacing w:val="-7"/>
          <w:sz w:val="32"/>
        </w:rPr>
        <w:t>（3）工程质量事故的处理，还应遵循有关行业、地方政府的有关规定，按工程质量事故的</w:t>
      </w:r>
      <w:r>
        <w:rPr>
          <w:rFonts w:ascii="SimSun"/>
          <w:color w:val="000000"/>
          <w:spacing w:val="0"/>
          <w:sz w:val="32"/>
        </w:rPr>
      </w:r>
    </w:p>
    <w:p>
      <w:pPr>
        <w:pStyle w:val="Normal"/>
        <w:framePr w:w="14408" w:x="2701" w:y="12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性质确定处理权限，并报告、接受有关部门的检查、调查。</w:t>
      </w:r>
      <w:r>
        <w:rPr>
          <w:rFonts w:ascii="SimSun"/>
          <w:color w:val="000000"/>
          <w:spacing w:val="0"/>
          <w:sz w:val="32"/>
        </w:rPr>
      </w:r>
    </w:p>
    <w:p>
      <w:pPr>
        <w:pStyle w:val="Normal"/>
        <w:framePr w:w="14408" w:x="2701" w:y="12947"/>
        <w:widowControl w:val="off"/>
        <w:autoSpaceDE w:val="off"/>
        <w:autoSpaceDN w:val="off"/>
        <w:spacing w:before="151" w:after="0" w:line="317" w:lineRule="exact"/>
        <w:ind w:left="158" w:right="0" w:firstLine="0"/>
        <w:jc w:val="left"/>
        <w:rPr>
          <w:rFonts w:ascii="SimSun"/>
          <w:color w:val="000000"/>
          <w:spacing w:val="0"/>
          <w:sz w:val="32"/>
        </w:rPr>
      </w:pPr>
      <w:r>
        <w:rPr>
          <w:rFonts w:ascii="SimSun" w:hAnsi="SimSun" w:cs="SimSun"/>
          <w:color w:val="000000"/>
          <w:spacing w:val="-3"/>
          <w:sz w:val="32"/>
        </w:rPr>
        <w:t>2、工程质量事故调查组的主要职责：</w:t>
      </w:r>
      <w:r>
        <w:rPr>
          <w:rFonts w:ascii="SimSun"/>
          <w:color w:val="000000"/>
          <w:spacing w:val="0"/>
          <w:sz w:val="32"/>
        </w:rPr>
      </w:r>
    </w:p>
    <w:p>
      <w:pPr>
        <w:pStyle w:val="Normal"/>
        <w:framePr w:w="8197" w:x="2859" w:y="1435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（1）查明事故发生的原因，必要时组织技术鉴定。</w:t>
      </w:r>
      <w:r>
        <w:rPr>
          <w:rFonts w:ascii="SimSun"/>
          <w:color w:val="000000"/>
          <w:spacing w:val="0"/>
          <w:sz w:val="32"/>
        </w:rPr>
      </w:r>
    </w:p>
    <w:p>
      <w:pPr>
        <w:pStyle w:val="Normal"/>
        <w:framePr w:w="4918" w:x="2859" w:y="14819"/>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（2）核定直接经济损失情况。</w:t>
      </w:r>
      <w:r>
        <w:rPr>
          <w:rFonts w:ascii="SimSun"/>
          <w:color w:val="000000"/>
          <w:spacing w:val="0"/>
          <w:sz w:val="32"/>
        </w:rPr>
      </w:r>
    </w:p>
    <w:p>
      <w:pPr>
        <w:pStyle w:val="Normal"/>
        <w:framePr w:w="6740" w:x="2859" w:y="1528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（3）查明事故性质、责任单位、责任人。</w:t>
      </w:r>
      <w:r>
        <w:rPr>
          <w:rFonts w:ascii="SimSun"/>
          <w:color w:val="000000"/>
          <w:spacing w:val="0"/>
          <w:sz w:val="32"/>
        </w:rPr>
      </w:r>
    </w:p>
    <w:p>
      <w:pPr>
        <w:pStyle w:val="Normal"/>
        <w:framePr w:w="12205" w:x="2859" w:y="1575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（4）提出事故处理建议方案及防止类似事故再次发生所应采取的措施建议。</w:t>
      </w:r>
      <w:r>
        <w:rPr>
          <w:rFonts w:ascii="SimSun"/>
          <w:color w:val="000000"/>
          <w:spacing w:val="0"/>
          <w:sz w:val="32"/>
        </w:rPr>
      </w:r>
    </w:p>
    <w:p>
      <w:pPr>
        <w:pStyle w:val="Normal"/>
        <w:framePr w:w="12205" w:x="2859" w:y="1575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（5）提出对事故责任单位、事故责任人的处理建议。</w:t>
      </w:r>
      <w:r>
        <w:rPr>
          <w:rFonts w:ascii="SimSun"/>
          <w:color w:val="000000"/>
          <w:spacing w:val="0"/>
          <w:sz w:val="32"/>
        </w:rPr>
      </w:r>
    </w:p>
    <w:p>
      <w:pPr>
        <w:pStyle w:val="Normal"/>
        <w:framePr w:w="4190" w:x="2859" w:y="1669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（6）撰写事故调查报告。</w:t>
      </w:r>
      <w:r>
        <w:rPr>
          <w:rFonts w:ascii="SimSun"/>
          <w:color w:val="000000"/>
          <w:spacing w:val="0"/>
          <w:sz w:val="32"/>
        </w:rPr>
      </w:r>
    </w:p>
    <w:p>
      <w:pPr>
        <w:pStyle w:val="Normal"/>
        <w:framePr w:w="7104" w:x="2859" w:y="17159"/>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3、工程质量事故调查组调查处理基本程序：</w:t>
      </w:r>
      <w:r>
        <w:rPr>
          <w:rFonts w:ascii="SimSun"/>
          <w:color w:val="000000"/>
          <w:spacing w:val="0"/>
          <w:sz w:val="32"/>
        </w:rPr>
      </w:r>
    </w:p>
    <w:p>
      <w:pPr>
        <w:pStyle w:val="Normal"/>
        <w:framePr w:w="14573" w:x="2701" w:y="17627"/>
        <w:widowControl w:val="off"/>
        <w:autoSpaceDE w:val="off"/>
        <w:autoSpaceDN w:val="off"/>
        <w:spacing w:before="0" w:after="0" w:line="317" w:lineRule="exact"/>
        <w:ind w:left="158" w:right="0" w:firstLine="0"/>
        <w:jc w:val="left"/>
        <w:rPr>
          <w:rFonts w:ascii="SimSun"/>
          <w:color w:val="000000"/>
          <w:spacing w:val="0"/>
          <w:sz w:val="32"/>
        </w:rPr>
      </w:pPr>
      <w:r>
        <w:rPr>
          <w:rFonts w:ascii="SimSun" w:hAnsi="SimSun" w:cs="SimSun"/>
          <w:color w:val="000000"/>
          <w:spacing w:val="-3"/>
          <w:sz w:val="32"/>
        </w:rPr>
        <w:t>（1）现场查看事故情况，调阅设计文件，监理记录，施工记录，建设、咨询相关文件等，</w:t>
      </w:r>
      <w:r>
        <w:rPr>
          <w:rFonts w:ascii="SimSun"/>
          <w:color w:val="000000"/>
          <w:spacing w:val="0"/>
          <w:sz w:val="32"/>
        </w:rPr>
      </w:r>
    </w:p>
    <w:p>
      <w:pPr>
        <w:pStyle w:val="Normal"/>
        <w:framePr w:w="14573" w:x="2701" w:y="1762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对事故原因进行调查，必要时组织技术鉴定。</w:t>
      </w:r>
      <w:r>
        <w:rPr>
          <w:rFonts w:ascii="SimSun"/>
          <w:color w:val="000000"/>
          <w:spacing w:val="0"/>
          <w:sz w:val="32"/>
        </w:rPr>
      </w:r>
    </w:p>
    <w:p>
      <w:pPr>
        <w:pStyle w:val="Normal"/>
        <w:framePr w:w="4918" w:x="2859" w:y="1856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（2）认定事故直接经济损失。</w:t>
      </w:r>
      <w:r>
        <w:rPr>
          <w:rFonts w:ascii="SimSun"/>
          <w:color w:val="000000"/>
          <w:spacing w:val="0"/>
          <w:sz w:val="32"/>
        </w:rPr>
      </w:r>
    </w:p>
    <w:p>
      <w:pPr>
        <w:pStyle w:val="Normal"/>
        <w:framePr w:w="5647" w:x="2859" w:y="1903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（3）认定事故责任单位和责任人。</w:t>
      </w:r>
      <w:r>
        <w:rPr>
          <w:rFonts w:ascii="SimSun"/>
          <w:color w:val="000000"/>
          <w:spacing w:val="0"/>
          <w:sz w:val="32"/>
        </w:rPr>
      </w:r>
    </w:p>
    <w:p>
      <w:pPr>
        <w:pStyle w:val="Normal"/>
        <w:framePr w:w="7104" w:x="2859" w:y="1950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（4）提出事故处理建议和整改、预防措施。</w:t>
      </w:r>
      <w:r>
        <w:rPr>
          <w:rFonts w:ascii="SimSun"/>
          <w:color w:val="000000"/>
          <w:spacing w:val="0"/>
          <w:sz w:val="32"/>
        </w:rPr>
      </w:r>
    </w:p>
    <w:p>
      <w:pPr>
        <w:pStyle w:val="Normal"/>
        <w:framePr w:w="4190" w:x="2859" w:y="1996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（5）提交事故调查报告。</w:t>
      </w:r>
      <w:r>
        <w:rPr>
          <w:rFonts w:ascii="SimSun"/>
          <w:color w:val="000000"/>
          <w:spacing w:val="0"/>
          <w:sz w:val="32"/>
        </w:rPr>
      </w:r>
    </w:p>
    <w:p>
      <w:pPr>
        <w:pStyle w:val="Normal"/>
        <w:framePr w:w="14573" w:x="2701" w:y="20436"/>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如确认超出调查组调查事故范围的，应报告上一级事故调查部门调查处理。</w:t>
      </w:r>
      <w:r>
        <w:rPr>
          <w:rFonts w:ascii="SimSun"/>
          <w:color w:val="000000"/>
          <w:spacing w:val="0"/>
          <w:sz w:val="32"/>
        </w:rPr>
      </w:r>
    </w:p>
    <w:p>
      <w:pPr>
        <w:pStyle w:val="Normal"/>
        <w:framePr w:w="14573" w:x="2701" w:y="20436"/>
        <w:widowControl w:val="off"/>
        <w:autoSpaceDE w:val="off"/>
        <w:autoSpaceDN w:val="off"/>
        <w:spacing w:before="151" w:after="0" w:line="317" w:lineRule="exact"/>
        <w:ind w:left="158" w:right="0" w:firstLine="0"/>
        <w:jc w:val="left"/>
        <w:rPr>
          <w:rFonts w:ascii="SimSun"/>
          <w:color w:val="000000"/>
          <w:spacing w:val="0"/>
          <w:sz w:val="32"/>
        </w:rPr>
      </w:pPr>
      <w:r>
        <w:rPr>
          <w:rFonts w:ascii="SimSun" w:hAnsi="SimSun" w:cs="SimSun"/>
          <w:color w:val="000000"/>
          <w:spacing w:val="-8"/>
          <w:sz w:val="32"/>
        </w:rPr>
        <w:t>4、事故调查组有权向事故发生单位、各有关单位和个人了解事故的有关情况，索取有关资</w:t>
      </w:r>
      <w:r>
        <w:rPr>
          <w:rFonts w:ascii="SimSun"/>
          <w:color w:val="000000"/>
          <w:spacing w:val="0"/>
          <w:sz w:val="32"/>
        </w:rPr>
      </w:r>
    </w:p>
    <w:p>
      <w:pPr>
        <w:pStyle w:val="Normal"/>
        <w:framePr w:w="14573" w:x="2701" w:y="2043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料，任何单位和个人不得拒绝和隐瞒，不得以任何方式阻碍、干扰事故调查组的正常工作。</w:t>
      </w:r>
      <w:r>
        <w:rPr>
          <w:rFonts w:ascii="SimSun"/>
          <w:color w:val="000000"/>
          <w:spacing w:val="0"/>
          <w:sz w:val="32"/>
        </w:rPr>
      </w:r>
    </w:p>
    <w:p>
      <w:pPr>
        <w:pStyle w:val="Normal"/>
        <w:framePr w:w="14573" w:x="2701" w:y="20436"/>
        <w:widowControl w:val="off"/>
        <w:autoSpaceDE w:val="off"/>
        <w:autoSpaceDN w:val="off"/>
        <w:spacing w:before="151" w:after="0" w:line="317" w:lineRule="exact"/>
        <w:ind w:left="158" w:right="0" w:firstLine="0"/>
        <w:jc w:val="left"/>
        <w:rPr>
          <w:rFonts w:ascii="SimSun"/>
          <w:color w:val="000000"/>
          <w:spacing w:val="0"/>
          <w:sz w:val="32"/>
        </w:rPr>
      </w:pPr>
      <w:r>
        <w:rPr>
          <w:rFonts w:ascii="SimSun" w:hAnsi="SimSun" w:cs="SimSun"/>
          <w:color w:val="000000"/>
          <w:spacing w:val="-8"/>
          <w:sz w:val="32"/>
        </w:rPr>
        <w:t>5、工程处理方案必须经有关单位审定后方可实施，需要进行变更设计的，按有关规定进行</w:t>
      </w:r>
      <w:r>
        <w:rPr>
          <w:rFonts w:ascii="SimSun"/>
          <w:color w:val="000000"/>
          <w:spacing w:val="0"/>
          <w:sz w:val="32"/>
        </w:rPr>
      </w:r>
    </w:p>
    <w:p>
      <w:pPr>
        <w:pStyle w:val="Normal"/>
        <w:framePr w:w="14573" w:x="2701" w:y="2043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审批。工程完成后必须进行验收，验收合格后方可投入使用。</w:t>
      </w:r>
      <w:r>
        <w:rPr>
          <w:rFonts w:ascii="SimSu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QHLCEJ+Nimbus Roman No9 L Regular"/>
          <w:color w:val="000000"/>
          <w:spacing w:val="-63"/>
          <w:sz w:val="27"/>
        </w:rPr>
        <w:t>58</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91" w:x="2701" w:y="1947"/>
        <w:widowControl w:val="off"/>
        <w:autoSpaceDE w:val="off"/>
        <w:autoSpaceDN w:val="off"/>
        <w:spacing w:before="0" w:after="0" w:line="317" w:lineRule="exact"/>
        <w:ind w:left="158" w:right="0" w:firstLine="0"/>
        <w:jc w:val="left"/>
        <w:rPr>
          <w:rFonts w:ascii="SimSun"/>
          <w:color w:val="000000"/>
          <w:spacing w:val="0"/>
          <w:sz w:val="32"/>
        </w:rPr>
      </w:pPr>
      <w:r>
        <w:rPr>
          <w:rFonts w:ascii="SimSun" w:hAnsi="SimSun" w:cs="SimSun"/>
          <w:color w:val="000000"/>
          <w:spacing w:val="-7"/>
          <w:sz w:val="32"/>
        </w:rPr>
        <w:t>6、事故调查组在现场调查工作结束后，应按相应的时间要求将事故调查报告报送安全质量</w:t>
      </w:r>
      <w:r>
        <w:rPr>
          <w:rFonts w:ascii="SimSun"/>
          <w:color w:val="000000"/>
          <w:spacing w:val="0"/>
          <w:sz w:val="32"/>
        </w:rPr>
      </w:r>
    </w:p>
    <w:p>
      <w:pPr>
        <w:pStyle w:val="Normal"/>
        <w:framePr w:w="14391" w:x="2701" w:y="1947"/>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管理委员会办公室。办公室设在公司安质部。</w:t>
      </w:r>
      <w:r>
        <w:rPr>
          <w:rFonts w:ascii="SimSun"/>
          <w:color w:val="000000"/>
          <w:spacing w:val="0"/>
          <w:sz w:val="32"/>
        </w:rPr>
      </w:r>
    </w:p>
    <w:p>
      <w:pPr>
        <w:pStyle w:val="Normal"/>
        <w:framePr w:w="14391" w:x="2701" w:y="1947"/>
        <w:widowControl w:val="off"/>
        <w:autoSpaceDE w:val="off"/>
        <w:autoSpaceDN w:val="off"/>
        <w:spacing w:before="151" w:after="0" w:line="317" w:lineRule="exact"/>
        <w:ind w:left="158" w:right="0" w:firstLine="0"/>
        <w:jc w:val="left"/>
        <w:rPr>
          <w:rFonts w:ascii="SimSun"/>
          <w:color w:val="000000"/>
          <w:spacing w:val="0"/>
          <w:sz w:val="32"/>
        </w:rPr>
      </w:pPr>
      <w:r>
        <w:rPr>
          <w:rFonts w:ascii="SimSun" w:hAnsi="SimSun" w:cs="SimSun"/>
          <w:color w:val="000000"/>
          <w:spacing w:val="-3"/>
          <w:sz w:val="32"/>
        </w:rPr>
        <w:t>7.事故调查报告应包括以下主要内容：</w:t>
      </w:r>
      <w:r>
        <w:rPr>
          <w:rFonts w:ascii="SimSun"/>
          <w:color w:val="000000"/>
          <w:spacing w:val="0"/>
          <w:sz w:val="32"/>
        </w:rPr>
      </w:r>
    </w:p>
    <w:p>
      <w:pPr>
        <w:pStyle w:val="Normal"/>
        <w:framePr w:w="4190" w:x="2859" w:y="335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（1）事故发生单位概况。</w:t>
      </w:r>
      <w:r>
        <w:rPr>
          <w:rFonts w:ascii="SimSun"/>
          <w:color w:val="000000"/>
          <w:spacing w:val="0"/>
          <w:sz w:val="32"/>
        </w:rPr>
      </w:r>
    </w:p>
    <w:p>
      <w:pPr>
        <w:pStyle w:val="Normal"/>
        <w:framePr w:w="3825" w:x="2859" w:y="382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（2）事故的发生经过。</w:t>
      </w:r>
      <w:r>
        <w:rPr>
          <w:rFonts w:ascii="SimSun"/>
          <w:color w:val="000000"/>
          <w:spacing w:val="0"/>
          <w:sz w:val="32"/>
        </w:rPr>
      </w:r>
    </w:p>
    <w:p>
      <w:pPr>
        <w:pStyle w:val="Normal"/>
        <w:framePr w:w="5283" w:x="2859" w:y="428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（3）事故造成的直接经济损失。</w:t>
      </w:r>
      <w:r>
        <w:rPr>
          <w:rFonts w:ascii="SimSun"/>
          <w:color w:val="000000"/>
          <w:spacing w:val="0"/>
          <w:sz w:val="32"/>
        </w:rPr>
      </w:r>
    </w:p>
    <w:p>
      <w:pPr>
        <w:pStyle w:val="Normal"/>
        <w:framePr w:w="5647" w:x="2859" w:y="475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（4）事故发生的原因和事故性质。</w:t>
      </w:r>
      <w:r>
        <w:rPr>
          <w:rFonts w:ascii="SimSun"/>
          <w:color w:val="000000"/>
          <w:spacing w:val="0"/>
          <w:sz w:val="32"/>
        </w:rPr>
      </w:r>
    </w:p>
    <w:p>
      <w:pPr>
        <w:pStyle w:val="Normal"/>
        <w:framePr w:w="8562" w:x="2859" w:y="522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（5）事故责任的认定以及对事故责任者的处理建议。</w:t>
      </w:r>
      <w:r>
        <w:rPr>
          <w:rFonts w:ascii="SimSun"/>
          <w:color w:val="000000"/>
          <w:spacing w:val="0"/>
          <w:sz w:val="32"/>
        </w:rPr>
      </w:r>
    </w:p>
    <w:p>
      <w:pPr>
        <w:pStyle w:val="Normal"/>
        <w:framePr w:w="8562" w:x="2859" w:y="522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（6）事故防范和整改措施。</w:t>
      </w:r>
      <w:r>
        <w:rPr>
          <w:rFonts w:ascii="SimSun"/>
          <w:color w:val="000000"/>
          <w:spacing w:val="0"/>
          <w:sz w:val="32"/>
        </w:rPr>
      </w:r>
    </w:p>
    <w:p>
      <w:pPr>
        <w:pStyle w:val="Normal"/>
        <w:framePr w:w="14573" w:x="2701" w:y="6160"/>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7"/>
          <w:sz w:val="32"/>
        </w:rPr>
        <w:t>事故调查报告应附现场调查记录、图纸、照片、技术鉴定和试验报告，事故责任者的自</w:t>
      </w:r>
      <w:r>
        <w:rPr>
          <w:rFonts w:ascii="SimSun"/>
          <w:color w:val="000000"/>
          <w:spacing w:val="0"/>
          <w:sz w:val="32"/>
        </w:rPr>
      </w:r>
    </w:p>
    <w:p>
      <w:pPr>
        <w:pStyle w:val="Normal"/>
        <w:framePr w:w="14573" w:x="2701" w:y="616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述材料，直接经济损失材料，发生事故时的工艺条件、操作情况和设计文件等附件资料。事</w:t>
      </w:r>
      <w:r>
        <w:rPr>
          <w:rFonts w:ascii="SimSun"/>
          <w:color w:val="000000"/>
          <w:spacing w:val="0"/>
          <w:sz w:val="32"/>
        </w:rPr>
      </w:r>
    </w:p>
    <w:p>
      <w:pPr>
        <w:pStyle w:val="Normal"/>
        <w:framePr w:w="14573" w:x="2701" w:y="616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故调查组成员应在事故调查报告上签名。</w:t>
      </w:r>
      <w:r>
        <w:rPr>
          <w:rFonts w:ascii="SimSun"/>
          <w:color w:val="000000"/>
          <w:spacing w:val="0"/>
          <w:sz w:val="32"/>
        </w:rPr>
      </w:r>
    </w:p>
    <w:p>
      <w:pPr>
        <w:pStyle w:val="Normal"/>
        <w:framePr w:w="4724" w:x="3489" w:y="756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第二十七章</w:t>
      </w:r>
      <w:r>
        <w:rPr>
          <w:rFonts w:ascii="SimSun"/>
          <w:color w:val="000000"/>
          <w:spacing w:val="146"/>
          <w:sz w:val="32"/>
        </w:rPr>
        <w:t xml:space="preserve"> </w:t>
      </w:r>
      <w:r>
        <w:rPr>
          <w:rFonts w:ascii="SimSun" w:hAnsi="SimSun" w:cs="SimSun"/>
          <w:color w:val="000000"/>
          <w:spacing w:val="-3"/>
          <w:sz w:val="32"/>
        </w:rPr>
        <w:t>数据分析与应用</w:t>
      </w:r>
      <w:r>
        <w:rPr>
          <w:rFonts w:ascii="SimSun"/>
          <w:color w:val="000000"/>
          <w:spacing w:val="0"/>
          <w:sz w:val="32"/>
        </w:rPr>
      </w:r>
    </w:p>
    <w:p>
      <w:pPr>
        <w:pStyle w:val="Normal"/>
        <w:framePr w:w="3644" w:x="3334" w:y="826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第九十一条</w:t>
      </w:r>
      <w:r>
        <w:rPr>
          <w:rFonts w:ascii="SimSun"/>
          <w:color w:val="000000"/>
          <w:spacing w:val="153"/>
          <w:sz w:val="32"/>
        </w:rPr>
        <w:t xml:space="preserve"> </w:t>
      </w:r>
      <w:r>
        <w:rPr>
          <w:rFonts w:ascii="SimSun" w:hAnsi="SimSun" w:cs="SimSun"/>
          <w:color w:val="000000"/>
          <w:spacing w:val="-3"/>
          <w:sz w:val="32"/>
        </w:rPr>
        <w:t>数据范围</w:t>
      </w:r>
      <w:r>
        <w:rPr>
          <w:rFonts w:ascii="SimSun"/>
          <w:color w:val="000000"/>
          <w:spacing w:val="0"/>
          <w:sz w:val="32"/>
        </w:rPr>
      </w:r>
    </w:p>
    <w:p>
      <w:pPr>
        <w:pStyle w:val="Normal"/>
        <w:framePr w:w="4372" w:x="3331" w:y="873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应收集和分析数据的包括：</w:t>
      </w:r>
      <w:r>
        <w:rPr>
          <w:rFonts w:ascii="SimSun"/>
          <w:color w:val="000000"/>
          <w:spacing w:val="0"/>
          <w:sz w:val="32"/>
        </w:rPr>
      </w:r>
    </w:p>
    <w:p>
      <w:pPr>
        <w:pStyle w:val="Normal"/>
        <w:framePr w:w="7286" w:x="3331" w:y="920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一、顾客及其它相关方的满意或不满意信息；</w:t>
      </w:r>
      <w:r>
        <w:rPr>
          <w:rFonts w:ascii="SimSun"/>
          <w:color w:val="000000"/>
          <w:spacing w:val="0"/>
          <w:sz w:val="32"/>
        </w:rPr>
      </w:r>
    </w:p>
    <w:p>
      <w:pPr>
        <w:pStyle w:val="Normal"/>
        <w:framePr w:w="12751" w:x="3331" w:y="967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二、与工程项目质量有关的数据，包括工程检验、不合格品、顾客检验等信息；</w:t>
      </w:r>
      <w:r>
        <w:rPr>
          <w:rFonts w:ascii="SimSun"/>
          <w:color w:val="000000"/>
          <w:spacing w:val="0"/>
          <w:sz w:val="32"/>
        </w:rPr>
      </w:r>
    </w:p>
    <w:p>
      <w:pPr>
        <w:pStyle w:val="Normal"/>
        <w:framePr w:w="12751" w:x="3331" w:y="967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三、与重要环境因素、高中度风险及其危险源有关的信息(包括目标、事故等)；</w:t>
      </w:r>
      <w:r>
        <w:rPr>
          <w:rFonts w:ascii="SimSun"/>
          <w:color w:val="000000"/>
          <w:spacing w:val="0"/>
          <w:sz w:val="32"/>
        </w:rPr>
      </w:r>
    </w:p>
    <w:p>
      <w:pPr>
        <w:pStyle w:val="Normal"/>
        <w:framePr w:w="12751" w:x="3331" w:y="967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四、与管理体系运行能力有关的数据，包括过程的监测结果、审核与评审结果；</w:t>
      </w:r>
      <w:r>
        <w:rPr>
          <w:rFonts w:ascii="SimSun"/>
          <w:color w:val="000000"/>
          <w:spacing w:val="0"/>
          <w:sz w:val="32"/>
        </w:rPr>
      </w:r>
    </w:p>
    <w:p>
      <w:pPr>
        <w:pStyle w:val="Normal"/>
        <w:framePr w:w="12751" w:x="3331" w:y="967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五、有关其它相关方(如供方、分包方等)的信息</w:t>
      </w:r>
      <w:r>
        <w:rPr>
          <w:rFonts w:ascii="SimSun"/>
          <w:color w:val="000000"/>
          <w:spacing w:val="0"/>
          <w:sz w:val="32"/>
        </w:rPr>
      </w:r>
    </w:p>
    <w:p>
      <w:pPr>
        <w:pStyle w:val="Normal"/>
        <w:framePr w:w="6189" w:x="3334" w:y="1177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第九十二条</w:t>
      </w:r>
      <w:r>
        <w:rPr>
          <w:rFonts w:ascii="SimSun"/>
          <w:color w:val="000000"/>
          <w:spacing w:val="153"/>
          <w:sz w:val="32"/>
        </w:rPr>
        <w:t xml:space="preserve"> </w:t>
      </w:r>
      <w:r>
        <w:rPr>
          <w:rFonts w:ascii="SimSun" w:hAnsi="SimSun" w:cs="SimSun"/>
          <w:color w:val="000000"/>
          <w:spacing w:val="-3"/>
          <w:sz w:val="32"/>
        </w:rPr>
        <w:t>数据的处理、分析和应用</w:t>
      </w:r>
      <w:r>
        <w:rPr>
          <w:rFonts w:ascii="SimSun"/>
          <w:color w:val="000000"/>
          <w:spacing w:val="0"/>
          <w:sz w:val="32"/>
        </w:rPr>
      </w:r>
    </w:p>
    <w:p>
      <w:pPr>
        <w:pStyle w:val="Normal"/>
        <w:framePr w:w="14339" w:x="2701" w:y="12245"/>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各层次职能部门对收集的数据进行整理、汇总，选择适宜的方法(包括统计技术)进行分</w:t>
      </w:r>
      <w:r>
        <w:rPr>
          <w:rFonts w:ascii="SimSun"/>
          <w:color w:val="000000"/>
          <w:spacing w:val="0"/>
          <w:sz w:val="32"/>
        </w:rPr>
      </w:r>
    </w:p>
    <w:p>
      <w:pPr>
        <w:pStyle w:val="Normal"/>
        <w:framePr w:w="14339" w:x="2701" w:y="1224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析。数据的处理和分析应提供如下信息：</w:t>
      </w:r>
      <w:r>
        <w:rPr>
          <w:rFonts w:ascii="SimSun"/>
          <w:color w:val="000000"/>
          <w:spacing w:val="0"/>
          <w:sz w:val="32"/>
        </w:rPr>
      </w:r>
    </w:p>
    <w:p>
      <w:pPr>
        <w:pStyle w:val="Normal"/>
        <w:framePr w:w="13116" w:x="3331" w:y="1318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一、顾客满意或不满意程度、工程质量符合性、过程特性当前水平及其发展趋势；</w:t>
      </w:r>
      <w:r>
        <w:rPr>
          <w:rFonts w:ascii="SimSun"/>
          <w:color w:val="000000"/>
          <w:spacing w:val="0"/>
          <w:sz w:val="32"/>
        </w:rPr>
      </w:r>
    </w:p>
    <w:p>
      <w:pPr>
        <w:pStyle w:val="Normal"/>
        <w:framePr w:w="13116" w:x="3331" w:y="1318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二、目标和指标的实现情况和更新的需要；</w:t>
      </w:r>
      <w:r>
        <w:rPr>
          <w:rFonts w:ascii="SimSun"/>
          <w:color w:val="000000"/>
          <w:spacing w:val="0"/>
          <w:sz w:val="32"/>
        </w:rPr>
      </w:r>
    </w:p>
    <w:p>
      <w:pPr>
        <w:pStyle w:val="Normal"/>
        <w:framePr w:w="12023" w:x="3331" w:y="1411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三、与重要环境因素和高中度风险有关的运行活动的控制状况与变化趋势；</w:t>
      </w:r>
      <w:r>
        <w:rPr>
          <w:rFonts w:ascii="SimSun"/>
          <w:color w:val="000000"/>
          <w:spacing w:val="0"/>
          <w:sz w:val="32"/>
        </w:rPr>
      </w:r>
    </w:p>
    <w:p>
      <w:pPr>
        <w:pStyle w:val="Normal"/>
        <w:framePr w:w="12023" w:x="3331" w:y="1411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四、有关供方和分包方服务能力的当前状况平与变化趋势；</w:t>
      </w:r>
      <w:r>
        <w:rPr>
          <w:rFonts w:ascii="SimSun"/>
          <w:color w:val="000000"/>
          <w:spacing w:val="0"/>
          <w:sz w:val="32"/>
        </w:rPr>
      </w:r>
    </w:p>
    <w:p>
      <w:pPr>
        <w:pStyle w:val="Normal"/>
        <w:framePr w:w="12023" w:x="3331" w:y="1411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五、采取预防措施的机会等。</w:t>
      </w:r>
      <w:r>
        <w:rPr>
          <w:rFonts w:ascii="SimSun"/>
          <w:color w:val="000000"/>
          <w:spacing w:val="0"/>
          <w:sz w:val="32"/>
        </w:rPr>
      </w:r>
    </w:p>
    <w:p>
      <w:pPr>
        <w:pStyle w:val="Normal"/>
        <w:framePr w:w="3787" w:x="7666" w:y="15929"/>
        <w:widowControl w:val="off"/>
        <w:autoSpaceDE w:val="off"/>
        <w:autoSpaceDN w:val="off"/>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第六篇</w:t>
      </w:r>
      <w:r>
        <w:rPr>
          <w:rFonts w:ascii="SimSun"/>
          <w:color w:val="000000"/>
          <w:spacing w:val="187"/>
          <w:sz w:val="36"/>
        </w:rPr>
        <w:t xml:space="preserve"> </w:t>
      </w:r>
      <w:r>
        <w:rPr>
          <w:rFonts w:ascii="SimSun" w:hAnsi="SimSun" w:cs="SimSun"/>
          <w:color w:val="000000"/>
          <w:spacing w:val="0"/>
          <w:sz w:val="36"/>
        </w:rPr>
        <w:t>改进与创新</w:t>
      </w:r>
      <w:r>
        <w:rPr>
          <w:rFonts w:ascii="SimSun"/>
          <w:color w:val="000000"/>
          <w:spacing w:val="0"/>
          <w:sz w:val="36"/>
        </w:rPr>
      </w:r>
    </w:p>
    <w:p>
      <w:pPr>
        <w:pStyle w:val="Normal"/>
        <w:framePr w:w="4153" w:x="7486" w:y="16865"/>
        <w:widowControl w:val="off"/>
        <w:autoSpaceDE w:val="off"/>
        <w:autoSpaceDN w:val="off"/>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第二十八章</w:t>
      </w:r>
      <w:r>
        <w:rPr>
          <w:rFonts w:ascii="SimSun"/>
          <w:color w:val="000000"/>
          <w:spacing w:val="191"/>
          <w:sz w:val="36"/>
        </w:rPr>
        <w:t xml:space="preserve"> </w:t>
      </w:r>
      <w:r>
        <w:rPr>
          <w:rFonts w:ascii="SimSun" w:hAnsi="SimSun" w:cs="SimSun"/>
          <w:color w:val="000000"/>
          <w:spacing w:val="0"/>
          <w:sz w:val="36"/>
        </w:rPr>
        <w:t>持续改进</w:t>
      </w:r>
      <w:r>
        <w:rPr>
          <w:rFonts w:ascii="SimSun"/>
          <w:color w:val="000000"/>
          <w:spacing w:val="0"/>
          <w:sz w:val="36"/>
        </w:rPr>
      </w:r>
    </w:p>
    <w:p>
      <w:pPr>
        <w:pStyle w:val="Normal"/>
        <w:framePr w:w="9108" w:x="3331" w:y="1739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公司通过以下活动和途径，持续改进管理体系的有效性：</w:t>
      </w:r>
      <w:r>
        <w:rPr>
          <w:rFonts w:ascii="SimSun"/>
          <w:color w:val="000000"/>
          <w:spacing w:val="0"/>
          <w:sz w:val="32"/>
        </w:rPr>
      </w:r>
    </w:p>
    <w:p>
      <w:pPr>
        <w:pStyle w:val="Normal"/>
        <w:framePr w:w="12909" w:x="3331" w:y="1786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一、建立方针、目标，保持持续改进的意识和动力，确立改进方向和原则；</w:t>
      </w:r>
      <w:r>
        <w:rPr>
          <w:rFonts w:ascii="SimSun"/>
          <w:color w:val="000000"/>
          <w:spacing w:val="0"/>
          <w:sz w:val="32"/>
        </w:rPr>
      </w:r>
    </w:p>
    <w:p>
      <w:pPr>
        <w:pStyle w:val="Normal"/>
        <w:framePr w:w="12909" w:x="3331" w:y="17861"/>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二、通过监视与测量过程、产品、管理体系，进行数据分析，识别改进机会；</w:t>
      </w:r>
      <w:r>
        <w:rPr>
          <w:rFonts w:ascii="SimSun"/>
          <w:color w:val="000000"/>
          <w:spacing w:val="0"/>
          <w:sz w:val="32"/>
        </w:rPr>
      </w:r>
    </w:p>
    <w:p>
      <w:pPr>
        <w:pStyle w:val="Normal"/>
        <w:framePr w:w="12909" w:x="3331" w:y="1786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三、实施纠正或预防措施和</w:t>
      </w:r>
      <w:r>
        <w:rPr>
          <w:rFonts w:ascii="SimSun"/>
          <w:color w:val="000000"/>
          <w:spacing w:val="-101"/>
          <w:sz w:val="32"/>
        </w:rPr>
        <w:t xml:space="preserve"> </w:t>
      </w:r>
      <w:r>
        <w:rPr>
          <w:rFonts w:ascii="SimSun"/>
          <w:color w:val="000000"/>
          <w:spacing w:val="-1"/>
          <w:sz w:val="32"/>
        </w:rPr>
        <w:t>QC</w:t>
      </w:r>
      <w:r>
        <w:rPr>
          <w:rFonts w:ascii="SimSun"/>
          <w:color w:val="000000"/>
          <w:spacing w:val="-86"/>
          <w:sz w:val="32"/>
        </w:rPr>
        <w:t xml:space="preserve"> </w:t>
      </w:r>
      <w:r>
        <w:rPr>
          <w:rFonts w:ascii="SimSun" w:hAnsi="SimSun" w:cs="SimSun"/>
          <w:color w:val="000000"/>
          <w:spacing w:val="-3"/>
          <w:sz w:val="32"/>
        </w:rPr>
        <w:t>小组活动、技术开发等其它改进措施，实现改进；</w:t>
      </w:r>
      <w:r>
        <w:rPr>
          <w:rFonts w:ascii="SimSun"/>
          <w:color w:val="000000"/>
          <w:spacing w:val="0"/>
          <w:sz w:val="32"/>
        </w:rPr>
      </w:r>
    </w:p>
    <w:p>
      <w:pPr>
        <w:pStyle w:val="Normal"/>
        <w:framePr w:w="12909" w:x="3331" w:y="1786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四、在管理评审和/或其它活动中评价改进效果，确定新的改进机会。</w:t>
      </w:r>
      <w:r>
        <w:rPr>
          <w:rFonts w:ascii="SimSun"/>
          <w:color w:val="000000"/>
          <w:spacing w:val="0"/>
          <w:sz w:val="32"/>
        </w:rPr>
      </w:r>
    </w:p>
    <w:p>
      <w:pPr>
        <w:pStyle w:val="Normal"/>
        <w:framePr w:w="6222" w:x="6582" w:y="20142"/>
        <w:widowControl w:val="off"/>
        <w:autoSpaceDE w:val="off"/>
        <w:autoSpaceDN w:val="off"/>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第二十九章</w:t>
      </w:r>
      <w:r>
        <w:rPr>
          <w:rFonts w:ascii="SimSun"/>
          <w:color w:val="000000"/>
          <w:spacing w:val="191"/>
          <w:sz w:val="36"/>
        </w:rPr>
        <w:t xml:space="preserve"> </w:t>
      </w:r>
      <w:r>
        <w:rPr>
          <w:rFonts w:ascii="SimSun" w:hAnsi="SimSun" w:cs="SimSun"/>
          <w:color w:val="000000"/>
          <w:spacing w:val="0"/>
          <w:sz w:val="36"/>
        </w:rPr>
        <w:t>工程技术改进与创新</w:t>
      </w:r>
      <w:r>
        <w:rPr>
          <w:rFonts w:ascii="SimSun"/>
          <w:color w:val="000000"/>
          <w:spacing w:val="0"/>
          <w:sz w:val="36"/>
        </w:rPr>
      </w:r>
    </w:p>
    <w:p>
      <w:pPr>
        <w:pStyle w:val="Normal"/>
        <w:framePr w:w="3644" w:x="3334" w:y="2090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第九十三条</w:t>
      </w:r>
      <w:r>
        <w:rPr>
          <w:rFonts w:ascii="SimSun"/>
          <w:color w:val="000000"/>
          <w:spacing w:val="153"/>
          <w:sz w:val="32"/>
        </w:rPr>
        <w:t xml:space="preserve"> </w:t>
      </w:r>
      <w:r>
        <w:rPr>
          <w:rFonts w:ascii="SimSun" w:hAnsi="SimSun" w:cs="SimSun"/>
          <w:color w:val="000000"/>
          <w:spacing w:val="-3"/>
          <w:sz w:val="32"/>
        </w:rPr>
        <w:t>技术攻关</w:t>
      </w:r>
      <w:r>
        <w:rPr>
          <w:rFonts w:ascii="SimSun"/>
          <w:color w:val="000000"/>
          <w:spacing w:val="0"/>
          <w:sz w:val="32"/>
        </w:rPr>
      </w:r>
    </w:p>
    <w:p>
      <w:pPr>
        <w:pStyle w:val="Normal"/>
        <w:framePr w:w="14339" w:x="2701" w:y="21372"/>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一、技术开发部负责编制、组织实施公司科技(包括工法)开发规划与计划，并组织、指</w:t>
      </w:r>
      <w:r>
        <w:rPr>
          <w:rFonts w:ascii="SimSun"/>
          <w:color w:val="000000"/>
          <w:spacing w:val="0"/>
          <w:sz w:val="32"/>
        </w:rPr>
      </w:r>
    </w:p>
    <w:p>
      <w:pPr>
        <w:pStyle w:val="Normal"/>
        <w:framePr w:w="14339" w:x="2701" w:y="2137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导重、难点工程项目的技术攻关；</w:t>
      </w:r>
      <w:r>
        <w:rPr>
          <w:rFonts w:ascii="SimSun"/>
          <w:color w:val="000000"/>
          <w:spacing w:val="0"/>
          <w:sz w:val="32"/>
        </w:rPr>
      </w:r>
    </w:p>
    <w:p>
      <w:pPr>
        <w:pStyle w:val="Normal"/>
        <w:framePr w:w="13844" w:x="3331" w:y="2230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二、项目部总工负责本项目的科技开发与应用的管理，组织、指导本项目的技术攻关，</w:t>
      </w:r>
      <w:r>
        <w:rPr>
          <w:rFonts w:ascii="SimSun"/>
          <w:color w:val="000000"/>
          <w:spacing w:val="0"/>
          <w:sz w:val="32"/>
        </w:rPr>
      </w:r>
    </w:p>
    <w:p>
      <w:pPr>
        <w:pStyle w:val="Normal"/>
        <w:framePr w:w="675" w:x="9135" w:y="23173"/>
        <w:widowControl w:val="off"/>
        <w:autoSpaceDE w:val="off"/>
        <w:autoSpaceDN w:val="off"/>
        <w:spacing w:before="0" w:after="0" w:line="245" w:lineRule="exact"/>
        <w:ind w:left="0" w:right="0" w:firstLine="0"/>
        <w:jc w:val="left"/>
        <w:rPr>
          <w:rFonts w:ascii="Times New Roman"/>
          <w:color w:val="000000"/>
          <w:spacing w:val="0"/>
          <w:sz w:val="27"/>
        </w:rPr>
      </w:pPr>
      <w:r>
        <w:rPr>
          <w:rFonts w:ascii="QQAGJL+Nimbus Roman No9 L Regular"/>
          <w:color w:val="000000"/>
          <w:spacing w:val="-63"/>
          <w:sz w:val="27"/>
        </w:rPr>
        <w:t>59</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9108" w:x="2701" w:y="194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工程部长、各技术负责人、技术主管、实验负责人配合。</w:t>
      </w:r>
      <w:r>
        <w:rPr>
          <w:rFonts w:ascii="SimSun"/>
          <w:color w:val="000000"/>
          <w:spacing w:val="0"/>
          <w:sz w:val="32"/>
        </w:rPr>
      </w:r>
    </w:p>
    <w:p>
      <w:pPr>
        <w:pStyle w:val="Normal"/>
        <w:framePr w:w="3644" w:x="3334" w:y="265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第九十四条</w:t>
      </w:r>
      <w:r>
        <w:rPr>
          <w:rFonts w:ascii="SimSun"/>
          <w:color w:val="000000"/>
          <w:spacing w:val="153"/>
          <w:sz w:val="32"/>
        </w:rPr>
        <w:t xml:space="preserve"> </w:t>
      </w:r>
      <w:r>
        <w:rPr>
          <w:rFonts w:ascii="SimSun" w:hAnsi="SimSun" w:cs="SimSun"/>
          <w:color w:val="000000"/>
          <w:spacing w:val="-3"/>
          <w:sz w:val="32"/>
        </w:rPr>
        <w:t>技术总结</w:t>
      </w:r>
      <w:r>
        <w:rPr>
          <w:rFonts w:ascii="SimSun"/>
          <w:color w:val="000000"/>
          <w:spacing w:val="0"/>
          <w:sz w:val="32"/>
        </w:rPr>
      </w:r>
    </w:p>
    <w:p>
      <w:pPr>
        <w:pStyle w:val="Normal"/>
        <w:framePr w:w="14386" w:x="2701" w:y="3118"/>
        <w:widowControl w:val="off"/>
        <w:autoSpaceDE w:val="off"/>
        <w:autoSpaceDN w:val="off"/>
        <w:spacing w:before="0" w:after="0" w:line="317" w:lineRule="exact"/>
        <w:ind w:left="788" w:right="0" w:firstLine="0"/>
        <w:jc w:val="left"/>
        <w:rPr>
          <w:rFonts w:ascii="SimSun"/>
          <w:color w:val="000000"/>
          <w:spacing w:val="0"/>
          <w:sz w:val="32"/>
        </w:rPr>
      </w:pPr>
      <w:r>
        <w:rPr>
          <w:rFonts w:ascii="SimSun" w:hAnsi="SimSun" w:cs="SimSun"/>
          <w:color w:val="000000"/>
          <w:spacing w:val="-3"/>
          <w:sz w:val="32"/>
        </w:rPr>
        <w:t>一、公司机关由总工程师牵头，工程部长负责，每年定期对公司在建高风险、重难点</w:t>
      </w:r>
      <w:r>
        <w:rPr>
          <w:rFonts w:ascii="SimSun"/>
          <w:color w:val="000000"/>
          <w:spacing w:val="0"/>
          <w:sz w:val="32"/>
        </w:rPr>
      </w:r>
    </w:p>
    <w:p>
      <w:pPr>
        <w:pStyle w:val="Normal"/>
        <w:framePr w:w="14386" w:x="2701" w:y="311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工程所涉及核心技术、控制重点进行总结；</w:t>
      </w:r>
      <w:r>
        <w:rPr>
          <w:rFonts w:ascii="SimSun"/>
          <w:color w:val="000000"/>
          <w:spacing w:val="0"/>
          <w:sz w:val="32"/>
        </w:rPr>
      </w:r>
    </w:p>
    <w:p>
      <w:pPr>
        <w:pStyle w:val="Normal"/>
        <w:framePr w:w="14338" w:x="2701" w:y="4054"/>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二、项目部（指挥部）由项目总工程师负责对项目施工管理、重难点控制方法、成效进</w:t>
      </w:r>
      <w:r>
        <w:rPr>
          <w:rFonts w:ascii="SimSun"/>
          <w:color w:val="000000"/>
          <w:spacing w:val="0"/>
          <w:sz w:val="32"/>
        </w:rPr>
      </w:r>
    </w:p>
    <w:p>
      <w:pPr>
        <w:pStyle w:val="Normal"/>
        <w:framePr w:w="14338" w:x="2701" w:y="405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行总结，定期上报公司技术开发部、工程管理部。</w:t>
      </w:r>
      <w:r>
        <w:rPr>
          <w:rFonts w:ascii="SimSun"/>
          <w:color w:val="000000"/>
          <w:spacing w:val="0"/>
          <w:sz w:val="32"/>
        </w:rPr>
      </w:r>
    </w:p>
    <w:p>
      <w:pPr>
        <w:pStyle w:val="Normal"/>
        <w:framePr w:w="14568" w:x="2701" w:y="4990"/>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三、架子队由技术负责人牵头负责，针对本施工管段特点及时对技术要求、施工方法、</w:t>
      </w:r>
      <w:r>
        <w:rPr>
          <w:rFonts w:ascii="SimSun"/>
          <w:color w:val="000000"/>
          <w:spacing w:val="0"/>
          <w:sz w:val="32"/>
        </w:rPr>
      </w:r>
    </w:p>
    <w:p>
      <w:pPr>
        <w:pStyle w:val="Normal"/>
        <w:framePr w:w="14568" w:x="2701" w:y="499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管理成效总结，定期上报项目部（指挥部），由项目部（指挥部）审查后统一报送公司。</w:t>
      </w:r>
      <w:r>
        <w:rPr>
          <w:rFonts w:ascii="SimSun"/>
          <w:color w:val="000000"/>
          <w:spacing w:val="0"/>
          <w:sz w:val="32"/>
        </w:rPr>
      </w:r>
    </w:p>
    <w:p>
      <w:pPr>
        <w:pStyle w:val="Normal"/>
        <w:framePr w:w="4732" w:x="3334" w:y="616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第九十五条</w:t>
      </w:r>
      <w:r>
        <w:rPr>
          <w:rFonts w:ascii="SimSun"/>
          <w:color w:val="000000"/>
          <w:spacing w:val="153"/>
          <w:sz w:val="32"/>
        </w:rPr>
        <w:t xml:space="preserve"> </w:t>
      </w:r>
      <w:r>
        <w:rPr>
          <w:rFonts w:ascii="SimSun" w:hAnsi="SimSun" w:cs="SimSun"/>
          <w:color w:val="000000"/>
          <w:spacing w:val="-3"/>
          <w:sz w:val="32"/>
        </w:rPr>
        <w:t>工法编制与申报</w:t>
      </w:r>
      <w:r>
        <w:rPr>
          <w:rFonts w:ascii="SimSun"/>
          <w:color w:val="000000"/>
          <w:spacing w:val="0"/>
          <w:sz w:val="32"/>
        </w:rPr>
      </w:r>
    </w:p>
    <w:p>
      <w:pPr>
        <w:pStyle w:val="Normal"/>
        <w:framePr w:w="1747" w:x="3176" w:y="662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一、总则</w:t>
      </w:r>
      <w:r>
        <w:rPr>
          <w:rFonts w:ascii="SimSun"/>
          <w:color w:val="000000"/>
          <w:spacing w:val="0"/>
          <w:sz w:val="32"/>
        </w:rPr>
      </w:r>
    </w:p>
    <w:p>
      <w:pPr>
        <w:pStyle w:val="Normal"/>
        <w:framePr w:w="13844" w:x="3331" w:y="709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8"/>
          <w:sz w:val="32"/>
        </w:rPr>
        <w:t>目前实施的工法管理办法对推行工法制度的目的、适用范围、分类和分级方法、内容要</w:t>
      </w:r>
      <w:r>
        <w:rPr>
          <w:rFonts w:ascii="SimSun"/>
          <w:color w:val="000000"/>
          <w:spacing w:val="0"/>
          <w:sz w:val="32"/>
        </w:rPr>
      </w:r>
    </w:p>
    <w:p>
      <w:pPr>
        <w:pStyle w:val="Normal"/>
        <w:framePr w:w="12387" w:x="2701" w:y="756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求、申报条件和程序、评审、公示以及其他相关事项作了明确规定。主要有：</w:t>
      </w:r>
      <w:r>
        <w:rPr>
          <w:rFonts w:ascii="SimSun"/>
          <w:color w:val="000000"/>
          <w:spacing w:val="0"/>
          <w:sz w:val="32"/>
        </w:rPr>
      </w:r>
    </w:p>
    <w:p>
      <w:pPr>
        <w:pStyle w:val="Normal"/>
        <w:framePr w:w="13658" w:x="3334" w:y="8033"/>
        <w:widowControl w:val="off"/>
        <w:autoSpaceDE w:val="off"/>
        <w:autoSpaceDN w:val="off"/>
        <w:spacing w:before="0" w:after="0" w:line="317" w:lineRule="exact"/>
        <w:ind w:left="0" w:right="0" w:firstLine="0"/>
        <w:jc w:val="left"/>
        <w:rPr>
          <w:rFonts w:ascii="SimSun"/>
          <w:color w:val="000000"/>
          <w:spacing w:val="0"/>
          <w:sz w:val="32"/>
        </w:rPr>
      </w:pPr>
      <w:r>
        <w:rPr>
          <w:rFonts w:ascii="SimSun"/>
          <w:color w:val="000000"/>
          <w:spacing w:val="-2"/>
          <w:sz w:val="32"/>
        </w:rPr>
        <w:t>1)</w:t>
      </w:r>
      <w:r>
        <w:rPr>
          <w:rFonts w:ascii="SimSun"/>
          <w:color w:val="000000"/>
          <w:spacing w:val="-5"/>
          <w:sz w:val="32"/>
        </w:rPr>
        <w:t xml:space="preserve"> </w:t>
      </w:r>
      <w:r>
        <w:rPr>
          <w:rFonts w:ascii="SimSun" w:hAnsi="SimSun" w:cs="SimSun"/>
          <w:color w:val="000000"/>
          <w:spacing w:val="-3"/>
          <w:sz w:val="32"/>
        </w:rPr>
        <w:t>规定工法是“以工程为对象，工艺为核心，运用系统工程原理，把先进技术和科学</w:t>
      </w:r>
      <w:r>
        <w:rPr>
          <w:rFonts w:ascii="SimSun"/>
          <w:color w:val="000000"/>
          <w:spacing w:val="0"/>
          <w:sz w:val="32"/>
        </w:rPr>
      </w:r>
    </w:p>
    <w:p>
      <w:pPr>
        <w:pStyle w:val="Normal"/>
        <w:framePr w:w="9837" w:x="2701" w:y="850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10"/>
          <w:sz w:val="32"/>
        </w:rPr>
        <w:t>管理结合起来，经过工程实践形成的综合配套的施工方法”；</w:t>
      </w:r>
      <w:r>
        <w:rPr>
          <w:rFonts w:ascii="SimSun"/>
          <w:color w:val="000000"/>
          <w:spacing w:val="0"/>
          <w:sz w:val="32"/>
        </w:rPr>
      </w:r>
    </w:p>
    <w:p>
      <w:pPr>
        <w:pStyle w:val="Normal"/>
        <w:framePr w:w="13658" w:x="3334" w:y="8969"/>
        <w:widowControl w:val="off"/>
        <w:autoSpaceDE w:val="off"/>
        <w:autoSpaceDN w:val="off"/>
        <w:spacing w:before="0" w:after="0" w:line="317" w:lineRule="exact"/>
        <w:ind w:left="0" w:right="0" w:firstLine="0"/>
        <w:jc w:val="left"/>
        <w:rPr>
          <w:rFonts w:ascii="SimSun"/>
          <w:color w:val="000000"/>
          <w:spacing w:val="0"/>
          <w:sz w:val="32"/>
        </w:rPr>
      </w:pPr>
      <w:r>
        <w:rPr>
          <w:rFonts w:ascii="SimSun"/>
          <w:color w:val="000000"/>
          <w:spacing w:val="-2"/>
          <w:sz w:val="32"/>
        </w:rPr>
        <w:t>2)</w:t>
      </w:r>
      <w:r>
        <w:rPr>
          <w:rFonts w:ascii="SimSun"/>
          <w:color w:val="000000"/>
          <w:spacing w:val="-5"/>
          <w:sz w:val="32"/>
        </w:rPr>
        <w:t xml:space="preserve"> </w:t>
      </w:r>
      <w:r>
        <w:rPr>
          <w:rFonts w:ascii="SimSun" w:hAnsi="SimSun" w:cs="SimSun"/>
          <w:color w:val="000000"/>
          <w:spacing w:val="-3"/>
          <w:sz w:val="32"/>
        </w:rPr>
        <w:t>工法必须符合国家工程建设的方针、政策和标准规范。必须具有先进性、科学性和</w:t>
      </w:r>
      <w:r>
        <w:rPr>
          <w:rFonts w:ascii="SimSun"/>
          <w:color w:val="000000"/>
          <w:spacing w:val="0"/>
          <w:sz w:val="32"/>
        </w:rPr>
      </w:r>
    </w:p>
    <w:p>
      <w:pPr>
        <w:pStyle w:val="Normal"/>
        <w:framePr w:w="14937" w:x="2701" w:y="943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12"/>
          <w:sz w:val="32"/>
        </w:rPr>
        <w:t>实用性，保证工程质量和安全，提高施工效率，降低工程成本，节约资源，保护环境等特点；</w:t>
      </w:r>
      <w:r>
        <w:rPr>
          <w:rFonts w:ascii="SimSun"/>
          <w:color w:val="000000"/>
          <w:spacing w:val="0"/>
          <w:sz w:val="32"/>
        </w:rPr>
      </w:r>
    </w:p>
    <w:p>
      <w:pPr>
        <w:pStyle w:val="Normal"/>
        <w:framePr w:w="7100" w:x="3334" w:y="9905"/>
        <w:widowControl w:val="off"/>
        <w:autoSpaceDE w:val="off"/>
        <w:autoSpaceDN w:val="off"/>
        <w:spacing w:before="0" w:after="0" w:line="317" w:lineRule="exact"/>
        <w:ind w:left="0" w:right="0" w:firstLine="0"/>
        <w:jc w:val="left"/>
        <w:rPr>
          <w:rFonts w:ascii="SimSun"/>
          <w:color w:val="000000"/>
          <w:spacing w:val="0"/>
          <w:sz w:val="32"/>
        </w:rPr>
      </w:pPr>
      <w:r>
        <w:rPr>
          <w:rFonts w:ascii="SimSun"/>
          <w:color w:val="000000"/>
          <w:spacing w:val="-2"/>
          <w:sz w:val="32"/>
        </w:rPr>
        <w:t>3)</w:t>
      </w:r>
      <w:r>
        <w:rPr>
          <w:rFonts w:ascii="SimSun"/>
          <w:color w:val="000000"/>
          <w:spacing w:val="-5"/>
          <w:sz w:val="32"/>
        </w:rPr>
        <w:t xml:space="preserve"> </w:t>
      </w:r>
      <w:r>
        <w:rPr>
          <w:rFonts w:ascii="SimSun" w:hAnsi="SimSun" w:cs="SimSun"/>
          <w:color w:val="000000"/>
          <w:spacing w:val="-3"/>
          <w:sz w:val="32"/>
        </w:rPr>
        <w:t>工法分为国家级、省（部）级和企业级。</w:t>
      </w:r>
      <w:r>
        <w:rPr>
          <w:rFonts w:ascii="SimSun"/>
          <w:color w:val="000000"/>
          <w:spacing w:val="0"/>
          <w:sz w:val="32"/>
        </w:rPr>
      </w:r>
    </w:p>
    <w:p>
      <w:pPr>
        <w:pStyle w:val="Normal"/>
        <w:framePr w:w="13836" w:x="3176" w:y="1037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（1）</w:t>
      </w:r>
      <w:r>
        <w:rPr>
          <w:rFonts w:ascii="SimSun"/>
          <w:color w:val="000000"/>
          <w:spacing w:val="-4"/>
          <w:sz w:val="32"/>
        </w:rPr>
        <w:t xml:space="preserve"> </w:t>
      </w:r>
      <w:r>
        <w:rPr>
          <w:rFonts w:ascii="SimSun" w:hAnsi="SimSun" w:cs="SimSun"/>
          <w:color w:val="000000"/>
          <w:spacing w:val="-3"/>
          <w:sz w:val="32"/>
        </w:rPr>
        <w:t>企业级工法由企业根据承建工程特点、科研发展规划和市场需求开发，经企业组</w:t>
      </w:r>
      <w:r>
        <w:rPr>
          <w:rFonts w:ascii="SimSun"/>
          <w:color w:val="000000"/>
          <w:spacing w:val="0"/>
          <w:sz w:val="32"/>
        </w:rPr>
      </w:r>
    </w:p>
    <w:p>
      <w:pPr>
        <w:pStyle w:val="Normal"/>
        <w:framePr w:w="1747" w:x="2701" w:y="1084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织审定；</w:t>
      </w:r>
      <w:r>
        <w:rPr>
          <w:rFonts w:ascii="SimSun"/>
          <w:color w:val="000000"/>
          <w:spacing w:val="0"/>
          <w:sz w:val="32"/>
        </w:rPr>
      </w:r>
    </w:p>
    <w:p>
      <w:pPr>
        <w:pStyle w:val="Normal"/>
        <w:framePr w:w="13836" w:x="3176" w:y="11309"/>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（2）</w:t>
      </w:r>
      <w:r>
        <w:rPr>
          <w:rFonts w:ascii="SimSun"/>
          <w:color w:val="000000"/>
          <w:spacing w:val="-4"/>
          <w:sz w:val="32"/>
        </w:rPr>
        <w:t xml:space="preserve"> </w:t>
      </w:r>
      <w:r>
        <w:rPr>
          <w:rFonts w:ascii="SimSun" w:hAnsi="SimSun" w:cs="SimSun"/>
          <w:color w:val="000000"/>
          <w:spacing w:val="-3"/>
          <w:sz w:val="32"/>
        </w:rPr>
        <w:t>省（部）级工法由企业自愿申报，由省、自治区、直辖市建设主管部门或国务院</w:t>
      </w:r>
      <w:r>
        <w:rPr>
          <w:rFonts w:ascii="SimSun"/>
          <w:color w:val="000000"/>
          <w:spacing w:val="0"/>
          <w:sz w:val="32"/>
        </w:rPr>
      </w:r>
    </w:p>
    <w:p>
      <w:pPr>
        <w:pStyle w:val="Normal"/>
        <w:framePr w:w="8379" w:x="2701" w:y="1177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主管部门（行业协会、中央企业）负责审定和公布；</w:t>
      </w:r>
      <w:r>
        <w:rPr>
          <w:rFonts w:ascii="SimSun"/>
          <w:color w:val="000000"/>
          <w:spacing w:val="0"/>
          <w:sz w:val="32"/>
        </w:rPr>
      </w:r>
    </w:p>
    <w:p>
      <w:pPr>
        <w:pStyle w:val="Normal"/>
        <w:framePr w:w="9828" w:x="3176" w:y="1224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（3）</w:t>
      </w:r>
      <w:r>
        <w:rPr>
          <w:rFonts w:ascii="SimSun"/>
          <w:color w:val="000000"/>
          <w:spacing w:val="-4"/>
          <w:sz w:val="32"/>
        </w:rPr>
        <w:t xml:space="preserve"> </w:t>
      </w:r>
      <w:r>
        <w:rPr>
          <w:rFonts w:ascii="SimSun" w:hAnsi="SimSun" w:cs="SimSun"/>
          <w:color w:val="000000"/>
          <w:spacing w:val="-3"/>
          <w:sz w:val="32"/>
        </w:rPr>
        <w:t>国家级工法由企业自愿申报，建设部负责审定和公布。</w:t>
      </w:r>
      <w:r>
        <w:rPr>
          <w:rFonts w:ascii="SimSun"/>
          <w:color w:val="000000"/>
          <w:spacing w:val="0"/>
          <w:sz w:val="32"/>
        </w:rPr>
      </w:r>
    </w:p>
    <w:p>
      <w:pPr>
        <w:pStyle w:val="Normal"/>
        <w:framePr w:w="4736" w:x="3172" w:y="1271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二、国家级工法编制与申报：</w:t>
      </w:r>
      <w:r>
        <w:rPr>
          <w:rFonts w:ascii="SimSun"/>
          <w:color w:val="000000"/>
          <w:spacing w:val="0"/>
          <w:sz w:val="32"/>
        </w:rPr>
      </w:r>
    </w:p>
    <w:p>
      <w:pPr>
        <w:pStyle w:val="Normal"/>
        <w:framePr w:w="1430" w:x="3176" w:y="1318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条件：</w:t>
      </w:r>
      <w:r>
        <w:rPr>
          <w:rFonts w:ascii="SimSun"/>
          <w:color w:val="000000"/>
          <w:spacing w:val="0"/>
          <w:sz w:val="32"/>
        </w:rPr>
      </w:r>
    </w:p>
    <w:p>
      <w:pPr>
        <w:pStyle w:val="Normal"/>
        <w:framePr w:w="4554" w:x="3172" w:y="13649"/>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（1）已公布为省部级工法；</w:t>
      </w:r>
      <w:r>
        <w:rPr>
          <w:rFonts w:ascii="SimSun"/>
          <w:color w:val="000000"/>
          <w:spacing w:val="0"/>
          <w:sz w:val="32"/>
        </w:rPr>
      </w:r>
    </w:p>
    <w:p>
      <w:pPr>
        <w:pStyle w:val="Normal"/>
        <w:framePr w:w="14026" w:x="3176" w:y="1411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（2）工法的关键性技术属于国内领先水平或达到国际先进水平，工法中采用的新技术、</w:t>
      </w:r>
      <w:r>
        <w:rPr>
          <w:rFonts w:ascii="SimSun"/>
          <w:color w:val="000000"/>
          <w:spacing w:val="0"/>
          <w:sz w:val="32"/>
        </w:rPr>
      </w:r>
    </w:p>
    <w:p>
      <w:pPr>
        <w:pStyle w:val="Normal"/>
        <w:framePr w:w="14573" w:x="2701" w:y="1458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8"/>
          <w:sz w:val="32"/>
        </w:rPr>
        <w:t>新工艺、新材料尚无相应国家工程建设技术标准的，应经国务院建设行政主管部门或省、自</w:t>
      </w:r>
      <w:r>
        <w:rPr>
          <w:rFonts w:ascii="SimSun"/>
          <w:color w:val="000000"/>
          <w:spacing w:val="0"/>
          <w:sz w:val="32"/>
        </w:rPr>
      </w:r>
    </w:p>
    <w:p>
      <w:pPr>
        <w:pStyle w:val="Normal"/>
        <w:framePr w:w="11294" w:x="2701" w:y="1505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治区、直辖市建设行政主管部门组织的建设工程技术专家委员会审定；</w:t>
      </w:r>
      <w:r>
        <w:rPr>
          <w:rFonts w:ascii="SimSun"/>
          <w:color w:val="000000"/>
          <w:spacing w:val="0"/>
          <w:sz w:val="32"/>
        </w:rPr>
      </w:r>
    </w:p>
    <w:p>
      <w:pPr>
        <w:pStyle w:val="Normal"/>
        <w:framePr w:w="8735" w:x="3176" w:y="1552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（3）</w:t>
      </w:r>
      <w:r>
        <w:rPr>
          <w:rFonts w:ascii="SimSun"/>
          <w:color w:val="000000"/>
          <w:spacing w:val="-4"/>
          <w:sz w:val="32"/>
        </w:rPr>
        <w:t xml:space="preserve"> </w:t>
      </w:r>
      <w:r>
        <w:rPr>
          <w:rFonts w:ascii="SimSun" w:hAnsi="SimSun" w:cs="SimSun"/>
          <w:color w:val="000000"/>
          <w:spacing w:val="-3"/>
          <w:sz w:val="32"/>
        </w:rPr>
        <w:t>工法经过工程应用，经济效益和社会效益显著；</w:t>
      </w:r>
      <w:r>
        <w:rPr>
          <w:rFonts w:ascii="SimSun"/>
          <w:color w:val="000000"/>
          <w:spacing w:val="0"/>
          <w:sz w:val="32"/>
        </w:rPr>
      </w:r>
    </w:p>
    <w:p>
      <w:pPr>
        <w:pStyle w:val="Normal"/>
        <w:framePr w:w="13836" w:x="3176" w:y="15989"/>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（4）</w:t>
      </w:r>
      <w:r>
        <w:rPr>
          <w:rFonts w:ascii="SimSun"/>
          <w:color w:val="000000"/>
          <w:spacing w:val="-4"/>
          <w:sz w:val="32"/>
        </w:rPr>
        <w:t xml:space="preserve"> </w:t>
      </w:r>
      <w:r>
        <w:rPr>
          <w:rFonts w:ascii="SimSun" w:hAnsi="SimSun" w:cs="SimSun"/>
          <w:color w:val="000000"/>
          <w:spacing w:val="-3"/>
          <w:sz w:val="32"/>
        </w:rPr>
        <w:t>工法的整体技术立足与国内，必须是申报单位自行研制开发或会同其他单位联合</w:t>
      </w:r>
      <w:r>
        <w:rPr>
          <w:rFonts w:ascii="SimSun"/>
          <w:color w:val="000000"/>
          <w:spacing w:val="0"/>
          <w:sz w:val="32"/>
        </w:rPr>
      </w:r>
    </w:p>
    <w:p>
      <w:pPr>
        <w:pStyle w:val="Normal"/>
        <w:framePr w:w="2064" w:x="2701" w:y="1645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研制开发；</w:t>
      </w:r>
      <w:r>
        <w:rPr>
          <w:rFonts w:ascii="SimSun"/>
          <w:color w:val="000000"/>
          <w:spacing w:val="0"/>
          <w:sz w:val="32"/>
        </w:rPr>
      </w:r>
    </w:p>
    <w:p>
      <w:pPr>
        <w:pStyle w:val="Normal"/>
        <w:framePr w:w="6549" w:x="3176" w:y="1692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（5）</w:t>
      </w:r>
      <w:r>
        <w:rPr>
          <w:rFonts w:ascii="SimSun"/>
          <w:color w:val="000000"/>
          <w:spacing w:val="-4"/>
          <w:sz w:val="32"/>
        </w:rPr>
        <w:t xml:space="preserve"> </w:t>
      </w:r>
      <w:r>
        <w:rPr>
          <w:rFonts w:ascii="SimSun" w:hAnsi="SimSun" w:cs="SimSun"/>
          <w:color w:val="000000"/>
          <w:spacing w:val="-3"/>
          <w:sz w:val="32"/>
        </w:rPr>
        <w:t>工法编写内容齐全完整，应包括：</w:t>
      </w:r>
      <w:r>
        <w:rPr>
          <w:rFonts w:ascii="SimSun"/>
          <w:color w:val="000000"/>
          <w:spacing w:val="0"/>
          <w:sz w:val="32"/>
        </w:rPr>
      </w:r>
    </w:p>
    <w:p>
      <w:pPr>
        <w:pStyle w:val="Normal"/>
        <w:framePr w:w="6549" w:x="3176" w:y="16925"/>
        <w:widowControl w:val="off"/>
        <w:autoSpaceDE w:val="off"/>
        <w:autoSpaceDN w:val="off"/>
        <w:spacing w:before="151" w:after="0" w:line="317" w:lineRule="exact"/>
        <w:ind w:left="159" w:right="0" w:firstLine="0"/>
        <w:jc w:val="left"/>
        <w:rPr>
          <w:rFonts w:ascii="SimSun"/>
          <w:color w:val="000000"/>
          <w:spacing w:val="0"/>
          <w:sz w:val="32"/>
        </w:rPr>
      </w:pPr>
      <w:r>
        <w:rPr>
          <w:rFonts w:ascii="SimSun" w:hAnsi="SimSun" w:cs="SimSun"/>
          <w:color w:val="000000"/>
          <w:spacing w:val="-4"/>
          <w:sz w:val="32"/>
        </w:rPr>
        <w:t>a．前言；</w:t>
      </w:r>
      <w:r>
        <w:rPr>
          <w:rFonts w:ascii="SimSun"/>
          <w:color w:val="000000"/>
          <w:spacing w:val="0"/>
          <w:sz w:val="32"/>
        </w:rPr>
      </w:r>
    </w:p>
    <w:p>
      <w:pPr>
        <w:pStyle w:val="Normal"/>
        <w:framePr w:w="2539" w:x="3334" w:y="1786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b．工法特点；</w:t>
      </w:r>
      <w:r>
        <w:rPr>
          <w:rFonts w:ascii="SimSun"/>
          <w:color w:val="000000"/>
          <w:spacing w:val="0"/>
          <w:sz w:val="32"/>
        </w:rPr>
      </w:r>
    </w:p>
    <w:p>
      <w:pPr>
        <w:pStyle w:val="Normal"/>
        <w:framePr w:w="2539" w:x="3334" w:y="1833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c．适用范围；</w:t>
      </w:r>
      <w:r>
        <w:rPr>
          <w:rFonts w:ascii="SimSun"/>
          <w:color w:val="000000"/>
          <w:spacing w:val="0"/>
          <w:sz w:val="32"/>
        </w:rPr>
      </w:r>
    </w:p>
    <w:p>
      <w:pPr>
        <w:pStyle w:val="Normal"/>
        <w:framePr w:w="2539" w:x="3334" w:y="1879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d．工艺原理；</w:t>
      </w:r>
      <w:r>
        <w:rPr>
          <w:rFonts w:ascii="SimSun"/>
          <w:color w:val="000000"/>
          <w:spacing w:val="0"/>
          <w:sz w:val="32"/>
        </w:rPr>
      </w:r>
    </w:p>
    <w:p>
      <w:pPr>
        <w:pStyle w:val="Normal"/>
        <w:framePr w:w="4918" w:x="3334" w:y="1926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e．施工工艺流程及操作要点；</w:t>
      </w:r>
      <w:r>
        <w:rPr>
          <w:rFonts w:ascii="SimSun"/>
          <w:color w:val="000000"/>
          <w:spacing w:val="0"/>
          <w:sz w:val="32"/>
        </w:rPr>
      </w:r>
    </w:p>
    <w:p>
      <w:pPr>
        <w:pStyle w:val="Normal"/>
        <w:framePr w:w="4918" w:x="3334" w:y="1926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f．材料与设备；</w:t>
      </w:r>
      <w:r>
        <w:rPr>
          <w:rFonts w:ascii="SimSun"/>
          <w:color w:val="000000"/>
          <w:spacing w:val="0"/>
          <w:sz w:val="32"/>
        </w:rPr>
      </w:r>
    </w:p>
    <w:p>
      <w:pPr>
        <w:pStyle w:val="Normal"/>
        <w:framePr w:w="4918" w:x="3334" w:y="1926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g．质量控制；</w:t>
      </w:r>
      <w:r>
        <w:rPr>
          <w:rFonts w:ascii="SimSun"/>
          <w:color w:val="000000"/>
          <w:spacing w:val="0"/>
          <w:sz w:val="32"/>
        </w:rPr>
      </w:r>
    </w:p>
    <w:p>
      <w:pPr>
        <w:pStyle w:val="Normal"/>
        <w:framePr w:w="2539" w:x="3334" w:y="2067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h．安全措施；</w:t>
      </w:r>
      <w:r>
        <w:rPr>
          <w:rFonts w:ascii="SimSun"/>
          <w:color w:val="000000"/>
          <w:spacing w:val="0"/>
          <w:sz w:val="32"/>
        </w:rPr>
      </w:r>
    </w:p>
    <w:p>
      <w:pPr>
        <w:pStyle w:val="Normal"/>
        <w:framePr w:w="2539" w:x="3334" w:y="2113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i．环保措施；</w:t>
      </w:r>
      <w:r>
        <w:rPr>
          <w:rFonts w:ascii="SimSun"/>
          <w:color w:val="000000"/>
          <w:spacing w:val="0"/>
          <w:sz w:val="32"/>
        </w:rPr>
      </w:r>
    </w:p>
    <w:p>
      <w:pPr>
        <w:pStyle w:val="Normal"/>
        <w:framePr w:w="2539" w:x="3334" w:y="2160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j．效益分析；</w:t>
      </w:r>
      <w:r>
        <w:rPr>
          <w:rFonts w:ascii="SimSun"/>
          <w:color w:val="000000"/>
          <w:spacing w:val="0"/>
          <w:sz w:val="32"/>
        </w:rPr>
      </w:r>
    </w:p>
    <w:p>
      <w:pPr>
        <w:pStyle w:val="Normal"/>
        <w:framePr w:w="2539" w:x="3334" w:y="2207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k．应用实例。</w:t>
      </w:r>
      <w:r>
        <w:rPr>
          <w:rFonts w:ascii="SimSu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VOHTTO+Nimbus Roman No9 L Regular"/>
          <w:color w:val="000000"/>
          <w:spacing w:val="-63"/>
          <w:sz w:val="27"/>
        </w:rPr>
        <w:t>60</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539" w:x="333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2、工法编制：</w:t>
      </w:r>
      <w:r>
        <w:rPr>
          <w:rFonts w:ascii="Times New Roman"/>
          <w:color w:val="000000"/>
          <w:spacing w:val="0"/>
          <w:sz w:val="32"/>
        </w:rPr>
      </w:r>
    </w:p>
    <w:p>
      <w:pPr>
        <w:pStyle w:val="Normal"/>
        <w:framePr w:w="4190" w:x="3241" w:y="24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Times New Roman"/>
          <w:color w:val="000000"/>
          <w:spacing w:val="78"/>
          <w:sz w:val="32"/>
        </w:rPr>
        <w:t xml:space="preserve"> </w:t>
      </w:r>
      <w:r>
        <w:rPr>
          <w:rFonts w:ascii="SimSun" w:hAnsi="SimSun" w:cs="SimSun"/>
          <w:color w:val="000000"/>
          <w:spacing w:val="-3"/>
          <w:sz w:val="32"/>
        </w:rPr>
        <w:t>国家级工法的编写原则</w:t>
      </w:r>
      <w:r>
        <w:rPr>
          <w:rFonts w:ascii="Times New Roman"/>
          <w:color w:val="000000"/>
          <w:spacing w:val="0"/>
          <w:sz w:val="32"/>
        </w:rPr>
      </w:r>
    </w:p>
    <w:p>
      <w:pPr>
        <w:pStyle w:val="Normal"/>
        <w:framePr w:w="14382" w:x="2701" w:y="2884"/>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2"/>
          <w:sz w:val="32"/>
        </w:rPr>
        <w:t>（1）</w:t>
      </w:r>
      <w:r>
        <w:rPr>
          <w:rFonts w:ascii="Times New Roman"/>
          <w:color w:val="000000"/>
          <w:spacing w:val="74"/>
          <w:sz w:val="32"/>
        </w:rPr>
        <w:t xml:space="preserve"> </w:t>
      </w:r>
      <w:r>
        <w:rPr>
          <w:rFonts w:ascii="SimSun" w:hAnsi="SimSun" w:cs="SimSun"/>
          <w:color w:val="000000"/>
          <w:spacing w:val="-3"/>
          <w:sz w:val="32"/>
        </w:rPr>
        <w:t>必须是经过工程实践证明是属于技术先进、效益显著、经济适用、符合节能环保</w:t>
      </w:r>
      <w:r>
        <w:rPr>
          <w:rFonts w:ascii="Times New Roman"/>
          <w:color w:val="000000"/>
          <w:spacing w:val="0"/>
          <w:sz w:val="32"/>
        </w:rPr>
      </w:r>
    </w:p>
    <w:p>
      <w:pPr>
        <w:pStyle w:val="Normal"/>
        <w:framePr w:w="14382"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要求的施工方法；</w:t>
      </w:r>
      <w:r>
        <w:rPr>
          <w:rFonts w:ascii="Times New Roman"/>
          <w:color w:val="000000"/>
          <w:spacing w:val="0"/>
          <w:sz w:val="32"/>
        </w:rPr>
      </w:r>
    </w:p>
    <w:p>
      <w:pPr>
        <w:pStyle w:val="Normal"/>
        <w:framePr w:w="8375" w:x="3172" w:y="38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（2）</w:t>
      </w:r>
      <w:r>
        <w:rPr>
          <w:rFonts w:ascii="Times New Roman"/>
          <w:color w:val="000000"/>
          <w:spacing w:val="74"/>
          <w:sz w:val="32"/>
        </w:rPr>
        <w:t xml:space="preserve"> </w:t>
      </w:r>
      <w:r>
        <w:rPr>
          <w:rFonts w:ascii="SimSun" w:hAnsi="SimSun" w:cs="SimSun"/>
          <w:color w:val="000000"/>
          <w:spacing w:val="-3"/>
          <w:sz w:val="32"/>
        </w:rPr>
        <w:t>针对某个单项工程或工程项目中的一个部分；</w:t>
      </w:r>
      <w:r>
        <w:rPr>
          <w:rFonts w:ascii="Times New Roman"/>
          <w:color w:val="000000"/>
          <w:spacing w:val="0"/>
          <w:sz w:val="32"/>
        </w:rPr>
      </w:r>
    </w:p>
    <w:p>
      <w:pPr>
        <w:pStyle w:val="Normal"/>
        <w:framePr w:w="4368" w:x="3172" w:y="42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（3）</w:t>
      </w:r>
      <w:r>
        <w:rPr>
          <w:rFonts w:ascii="Times New Roman"/>
          <w:color w:val="000000"/>
          <w:spacing w:val="74"/>
          <w:sz w:val="32"/>
        </w:rPr>
        <w:t xml:space="preserve"> </w:t>
      </w:r>
      <w:r>
        <w:rPr>
          <w:rFonts w:ascii="SimSun" w:hAnsi="SimSun" w:cs="SimSun"/>
          <w:color w:val="000000"/>
          <w:spacing w:val="-3"/>
          <w:sz w:val="32"/>
        </w:rPr>
        <w:t>施工工艺必须完整；</w:t>
      </w:r>
      <w:r>
        <w:rPr>
          <w:rFonts w:ascii="Times New Roman"/>
          <w:color w:val="000000"/>
          <w:spacing w:val="0"/>
          <w:sz w:val="32"/>
        </w:rPr>
      </w:r>
    </w:p>
    <w:p>
      <w:pPr>
        <w:pStyle w:val="Normal"/>
        <w:framePr w:w="10197" w:x="3172" w:y="47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（4）</w:t>
      </w:r>
      <w:r>
        <w:rPr>
          <w:rFonts w:ascii="Times New Roman"/>
          <w:color w:val="000000"/>
          <w:spacing w:val="74"/>
          <w:sz w:val="32"/>
        </w:rPr>
        <w:t xml:space="preserve"> </w:t>
      </w:r>
      <w:r>
        <w:rPr>
          <w:rFonts w:ascii="SimSun" w:hAnsi="SimSun" w:cs="SimSun"/>
          <w:color w:val="000000"/>
          <w:spacing w:val="-3"/>
          <w:sz w:val="32"/>
        </w:rPr>
        <w:t>编写内容和顺序符合《工程建设工法管理办法》的规定。</w:t>
      </w:r>
      <w:r>
        <w:rPr>
          <w:rFonts w:ascii="Times New Roman"/>
          <w:color w:val="000000"/>
          <w:spacing w:val="0"/>
          <w:sz w:val="32"/>
        </w:rPr>
      </w:r>
    </w:p>
    <w:p>
      <w:pPr>
        <w:pStyle w:val="Normal"/>
        <w:framePr w:w="10197" w:x="3172"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8"/>
          <w:sz w:val="32"/>
        </w:rPr>
        <w:t xml:space="preserve"> </w:t>
      </w:r>
      <w:r>
        <w:rPr>
          <w:rFonts w:ascii="SimSun" w:hAnsi="SimSun" w:cs="SimSun"/>
          <w:color w:val="000000"/>
          <w:spacing w:val="-3"/>
          <w:sz w:val="32"/>
        </w:rPr>
        <w:t>国家级工法的选题分类</w:t>
      </w:r>
      <w:r>
        <w:rPr>
          <w:rFonts w:ascii="Times New Roman"/>
          <w:color w:val="000000"/>
          <w:spacing w:val="0"/>
          <w:sz w:val="32"/>
        </w:rPr>
      </w:r>
    </w:p>
    <w:p>
      <w:pPr>
        <w:pStyle w:val="Normal"/>
        <w:framePr w:w="6918" w:x="3172" w:y="56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（1）</w:t>
      </w:r>
      <w:r>
        <w:rPr>
          <w:rFonts w:ascii="Times New Roman"/>
          <w:color w:val="000000"/>
          <w:spacing w:val="74"/>
          <w:sz w:val="32"/>
        </w:rPr>
        <w:t xml:space="preserve"> </w:t>
      </w:r>
      <w:r>
        <w:rPr>
          <w:rFonts w:ascii="SimSun" w:hAnsi="SimSun" w:cs="SimSun"/>
          <w:color w:val="000000"/>
          <w:spacing w:val="-3"/>
          <w:sz w:val="32"/>
        </w:rPr>
        <w:t>工艺技术水平国内领先或国家先进；</w:t>
      </w:r>
      <w:r>
        <w:rPr>
          <w:rFonts w:ascii="Times New Roman"/>
          <w:color w:val="000000"/>
          <w:spacing w:val="0"/>
          <w:sz w:val="32"/>
        </w:rPr>
      </w:r>
    </w:p>
    <w:p>
      <w:pPr>
        <w:pStyle w:val="Normal"/>
        <w:framePr w:w="9832" w:x="3172" w:y="616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（2）</w:t>
      </w:r>
      <w:r>
        <w:rPr>
          <w:rFonts w:ascii="Times New Roman"/>
          <w:color w:val="000000"/>
          <w:spacing w:val="74"/>
          <w:sz w:val="32"/>
        </w:rPr>
        <w:t xml:space="preserve"> </w:t>
      </w:r>
      <w:r>
        <w:rPr>
          <w:rFonts w:ascii="SimSun" w:hAnsi="SimSun" w:cs="SimSun"/>
          <w:color w:val="000000"/>
          <w:spacing w:val="-3"/>
          <w:sz w:val="32"/>
        </w:rPr>
        <w:t>应用新技术、新工艺、新材料、新设备的新施工方法；</w:t>
      </w:r>
      <w:r>
        <w:rPr>
          <w:rFonts w:ascii="Times New Roman"/>
          <w:color w:val="000000"/>
          <w:spacing w:val="0"/>
          <w:sz w:val="32"/>
        </w:rPr>
      </w:r>
    </w:p>
    <w:p>
      <w:pPr>
        <w:pStyle w:val="Normal"/>
        <w:framePr w:w="9832" w:x="3172"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2"/>
          <w:sz w:val="32"/>
        </w:rPr>
        <w:t>（3）</w:t>
      </w:r>
      <w:r>
        <w:rPr>
          <w:rFonts w:ascii="Times New Roman"/>
          <w:color w:val="000000"/>
          <w:spacing w:val="74"/>
          <w:sz w:val="32"/>
        </w:rPr>
        <w:t xml:space="preserve"> </w:t>
      </w:r>
      <w:r>
        <w:rPr>
          <w:rFonts w:ascii="SimSun" w:hAnsi="SimSun" w:cs="SimSun"/>
          <w:color w:val="000000"/>
          <w:spacing w:val="-3"/>
          <w:sz w:val="32"/>
        </w:rPr>
        <w:t>对现有国家级工法有创新和发展。</w:t>
      </w:r>
      <w:r>
        <w:rPr>
          <w:rFonts w:ascii="Times New Roman"/>
          <w:color w:val="000000"/>
          <w:spacing w:val="0"/>
          <w:sz w:val="32"/>
        </w:rPr>
      </w:r>
    </w:p>
    <w:p>
      <w:pPr>
        <w:pStyle w:val="Normal"/>
        <w:framePr w:w="4190" w:x="3172" w:y="70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Times New Roman"/>
          <w:color w:val="000000"/>
          <w:spacing w:val="78"/>
          <w:sz w:val="32"/>
        </w:rPr>
        <w:t xml:space="preserve"> </w:t>
      </w:r>
      <w:r>
        <w:rPr>
          <w:rFonts w:ascii="SimSun" w:hAnsi="SimSun" w:cs="SimSun"/>
          <w:color w:val="000000"/>
          <w:spacing w:val="-3"/>
          <w:sz w:val="32"/>
        </w:rPr>
        <w:t>国家级工法的编写内容</w:t>
      </w:r>
      <w:r>
        <w:rPr>
          <w:rFonts w:ascii="Times New Roman"/>
          <w:color w:val="000000"/>
          <w:spacing w:val="0"/>
          <w:sz w:val="32"/>
        </w:rPr>
      </w:r>
    </w:p>
    <w:p>
      <w:pPr>
        <w:pStyle w:val="Normal"/>
        <w:framePr w:w="14382" w:x="2701" w:y="7565"/>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2"/>
          <w:sz w:val="32"/>
        </w:rPr>
        <w:t>（1）</w:t>
      </w:r>
      <w:r>
        <w:rPr>
          <w:rFonts w:ascii="Times New Roman"/>
          <w:color w:val="000000"/>
          <w:spacing w:val="74"/>
          <w:sz w:val="32"/>
        </w:rPr>
        <w:t xml:space="preserve"> </w:t>
      </w:r>
      <w:r>
        <w:rPr>
          <w:rFonts w:ascii="SimSun" w:hAnsi="SimSun" w:cs="SimSun"/>
          <w:color w:val="000000"/>
          <w:spacing w:val="-3"/>
          <w:sz w:val="32"/>
        </w:rPr>
        <w:t>前言：概括工法形成原因和过程。包括说明研究开发单位、关键技术审定结果、</w:t>
      </w:r>
      <w:r>
        <w:rPr>
          <w:rFonts w:ascii="Times New Roman"/>
          <w:color w:val="000000"/>
          <w:spacing w:val="0"/>
          <w:sz w:val="32"/>
        </w:rPr>
      </w:r>
    </w:p>
    <w:p>
      <w:pPr>
        <w:pStyle w:val="Normal"/>
        <w:framePr w:w="14382"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工法应用及有关获奖情况。</w:t>
      </w:r>
      <w:r>
        <w:rPr>
          <w:rFonts w:ascii="Times New Roman"/>
          <w:color w:val="000000"/>
          <w:spacing w:val="0"/>
          <w:sz w:val="32"/>
        </w:rPr>
      </w:r>
    </w:p>
    <w:p>
      <w:pPr>
        <w:pStyle w:val="Normal"/>
        <w:framePr w:w="14382" w:x="2701" w:y="8501"/>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2"/>
          <w:sz w:val="32"/>
        </w:rPr>
        <w:t>（2）</w:t>
      </w:r>
      <w:r>
        <w:rPr>
          <w:rFonts w:ascii="Times New Roman"/>
          <w:color w:val="000000"/>
          <w:spacing w:val="74"/>
          <w:sz w:val="32"/>
        </w:rPr>
        <w:t xml:space="preserve"> </w:t>
      </w:r>
      <w:r>
        <w:rPr>
          <w:rFonts w:ascii="SimSun" w:hAnsi="SimSun" w:cs="SimSun"/>
          <w:color w:val="000000"/>
          <w:spacing w:val="-3"/>
          <w:sz w:val="32"/>
        </w:rPr>
        <w:t>工法特点：工法在使用功能或使用方法上的特点，与传统施工方法比较，工法在</w:t>
      </w:r>
      <w:r>
        <w:rPr>
          <w:rFonts w:ascii="Times New Roman"/>
          <w:color w:val="000000"/>
          <w:spacing w:val="0"/>
          <w:sz w:val="32"/>
        </w:rPr>
      </w:r>
    </w:p>
    <w:p>
      <w:pPr>
        <w:pStyle w:val="Normal"/>
        <w:framePr w:w="14382" w:x="2701" w:y="850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工期、质量、安全、造价等技术经济效能等方面的先进性和新颖性。</w:t>
      </w:r>
      <w:r>
        <w:rPr>
          <w:rFonts w:ascii="Times New Roman"/>
          <w:color w:val="000000"/>
          <w:spacing w:val="0"/>
          <w:sz w:val="32"/>
        </w:rPr>
      </w:r>
    </w:p>
    <w:p>
      <w:pPr>
        <w:pStyle w:val="Normal"/>
        <w:framePr w:w="14382" w:x="2701" w:y="8501"/>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2"/>
          <w:sz w:val="32"/>
        </w:rPr>
        <w:t>（3）</w:t>
      </w:r>
      <w:r>
        <w:rPr>
          <w:rFonts w:ascii="Times New Roman"/>
          <w:color w:val="000000"/>
          <w:spacing w:val="74"/>
          <w:sz w:val="32"/>
        </w:rPr>
        <w:t xml:space="preserve"> </w:t>
      </w:r>
      <w:r>
        <w:rPr>
          <w:rFonts w:ascii="SimSun" w:hAnsi="SimSun" w:cs="SimSun"/>
          <w:color w:val="000000"/>
          <w:spacing w:val="-3"/>
          <w:sz w:val="32"/>
        </w:rPr>
        <w:t>适用范围：适宜采用该工法的工程对象或工程部位，必要时还应规定最佳技术经</w:t>
      </w:r>
      <w:r>
        <w:rPr>
          <w:rFonts w:ascii="Times New Roman"/>
          <w:color w:val="000000"/>
          <w:spacing w:val="0"/>
          <w:sz w:val="32"/>
        </w:rPr>
      </w:r>
    </w:p>
    <w:p>
      <w:pPr>
        <w:pStyle w:val="Normal"/>
        <w:framePr w:w="14382" w:x="2701" w:y="850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济条件。</w:t>
      </w:r>
      <w:r>
        <w:rPr>
          <w:rFonts w:ascii="Times New Roman"/>
          <w:color w:val="000000"/>
          <w:spacing w:val="0"/>
          <w:sz w:val="32"/>
        </w:rPr>
      </w:r>
    </w:p>
    <w:p>
      <w:pPr>
        <w:pStyle w:val="Normal"/>
        <w:framePr w:w="14382" w:x="2701" w:y="10373"/>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2"/>
          <w:sz w:val="32"/>
        </w:rPr>
        <w:t>（4）</w:t>
      </w:r>
      <w:r>
        <w:rPr>
          <w:rFonts w:ascii="Times New Roman"/>
          <w:color w:val="000000"/>
          <w:spacing w:val="74"/>
          <w:sz w:val="32"/>
        </w:rPr>
        <w:t xml:space="preserve"> </w:t>
      </w:r>
      <w:r>
        <w:rPr>
          <w:rFonts w:ascii="SimSun" w:hAnsi="SimSun" w:cs="SimSun"/>
          <w:color w:val="000000"/>
          <w:spacing w:val="-3"/>
          <w:sz w:val="32"/>
        </w:rPr>
        <w:t>工艺原理：阐述工法工艺核心（关键技术）应用的基本原理并着重说明关键技术</w:t>
      </w:r>
      <w:r>
        <w:rPr>
          <w:rFonts w:ascii="Times New Roman"/>
          <w:color w:val="000000"/>
          <w:spacing w:val="0"/>
          <w:sz w:val="32"/>
        </w:rPr>
      </w:r>
    </w:p>
    <w:p>
      <w:pPr>
        <w:pStyle w:val="Normal"/>
        <w:framePr w:w="14382" w:x="2701" w:y="1037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的理论基础。</w:t>
      </w:r>
      <w:r>
        <w:rPr>
          <w:rFonts w:ascii="Times New Roman"/>
          <w:color w:val="000000"/>
          <w:spacing w:val="0"/>
          <w:sz w:val="32"/>
        </w:rPr>
      </w:r>
    </w:p>
    <w:p>
      <w:pPr>
        <w:pStyle w:val="Normal"/>
        <w:framePr w:w="14937" w:x="2701" w:y="11309"/>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2"/>
          <w:sz w:val="32"/>
        </w:rPr>
        <w:t>（5）</w:t>
      </w:r>
      <w:r>
        <w:rPr>
          <w:rFonts w:ascii="Times New Roman"/>
          <w:color w:val="000000"/>
          <w:spacing w:val="74"/>
          <w:sz w:val="32"/>
        </w:rPr>
        <w:t xml:space="preserve"> </w:t>
      </w:r>
      <w:r>
        <w:rPr>
          <w:rFonts w:ascii="SimSun" w:hAnsi="SimSun" w:cs="SimSun"/>
          <w:color w:val="000000"/>
          <w:spacing w:val="-3"/>
          <w:sz w:val="32"/>
        </w:rPr>
        <w:t>施工工艺流程及操作要点：按照工艺发生的顺序或事物发展的客观规律编写工艺</w:t>
      </w:r>
      <w:r>
        <w:rPr>
          <w:rFonts w:ascii="Times New Roman"/>
          <w:color w:val="000000"/>
          <w:spacing w:val="0"/>
          <w:sz w:val="32"/>
        </w:rPr>
      </w:r>
    </w:p>
    <w:p>
      <w:pPr>
        <w:pStyle w:val="Normal"/>
        <w:framePr w:w="14937" w:x="270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流程，并在操作要点中分别加以描述，附以必要的图表。工艺流程要重点讲清基本工艺流程、</w:t>
      </w:r>
      <w:r>
        <w:rPr>
          <w:rFonts w:ascii="Times New Roman"/>
          <w:color w:val="000000"/>
          <w:spacing w:val="0"/>
          <w:sz w:val="32"/>
        </w:rPr>
      </w:r>
    </w:p>
    <w:p>
      <w:pPr>
        <w:pStyle w:val="Normal"/>
        <w:framePr w:w="14937" w:x="270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6"/>
          <w:sz w:val="32"/>
        </w:rPr>
        <w:t>工序衔接和相互之间的关系，以及关键所在，最好采用流程图描述。对于构件、材料或机具</w:t>
      </w:r>
      <w:r>
        <w:rPr>
          <w:rFonts w:ascii="Times New Roman"/>
          <w:color w:val="000000"/>
          <w:spacing w:val="0"/>
          <w:sz w:val="32"/>
        </w:rPr>
      </w:r>
    </w:p>
    <w:p>
      <w:pPr>
        <w:pStyle w:val="Normal"/>
        <w:framePr w:w="14937" w:x="270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使用上的差异而引起的流程变化应有所交代。</w:t>
      </w:r>
      <w:r>
        <w:rPr>
          <w:rFonts w:ascii="Times New Roman"/>
          <w:color w:val="000000"/>
          <w:spacing w:val="0"/>
          <w:sz w:val="32"/>
        </w:rPr>
      </w:r>
    </w:p>
    <w:p>
      <w:pPr>
        <w:pStyle w:val="Normal"/>
        <w:framePr w:w="14573" w:x="2701" w:y="13181"/>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2"/>
          <w:sz w:val="32"/>
        </w:rPr>
        <w:t>（6）</w:t>
      </w:r>
      <w:r>
        <w:rPr>
          <w:rFonts w:ascii="Times New Roman"/>
          <w:color w:val="000000"/>
          <w:spacing w:val="74"/>
          <w:sz w:val="32"/>
        </w:rPr>
        <w:t xml:space="preserve"> </w:t>
      </w:r>
      <w:r>
        <w:rPr>
          <w:rFonts w:ascii="SimSun" w:hAnsi="SimSun" w:cs="SimSun"/>
          <w:color w:val="000000"/>
          <w:spacing w:val="-3"/>
          <w:sz w:val="32"/>
        </w:rPr>
        <w:t>材料与设备：说明工法所使用的主要材料名称、规格、主要技术指标，以及只要</w:t>
      </w:r>
      <w:r>
        <w:rPr>
          <w:rFonts w:ascii="Times New Roman"/>
          <w:color w:val="000000"/>
          <w:spacing w:val="0"/>
          <w:sz w:val="32"/>
        </w:rPr>
      </w:r>
    </w:p>
    <w:p>
      <w:pPr>
        <w:pStyle w:val="Normal"/>
        <w:framePr w:w="14573" w:x="2701" w:y="1318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施工机具、仪器、仪表等的名称、型号、性能、能耗及数量。对新型材料还应提供相应的检</w:t>
      </w:r>
      <w:r>
        <w:rPr>
          <w:rFonts w:ascii="Times New Roman"/>
          <w:color w:val="000000"/>
          <w:spacing w:val="0"/>
          <w:sz w:val="32"/>
        </w:rPr>
      </w:r>
    </w:p>
    <w:p>
      <w:pPr>
        <w:pStyle w:val="Normal"/>
        <w:framePr w:w="14573" w:x="2701" w:y="1318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验检测方法。</w:t>
      </w:r>
      <w:r>
        <w:rPr>
          <w:rFonts w:ascii="Times New Roman"/>
          <w:color w:val="000000"/>
          <w:spacing w:val="0"/>
          <w:sz w:val="32"/>
        </w:rPr>
      </w:r>
    </w:p>
    <w:p>
      <w:pPr>
        <w:pStyle w:val="Normal"/>
        <w:framePr w:w="14573" w:x="2701" w:y="14585"/>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2"/>
          <w:sz w:val="32"/>
        </w:rPr>
        <w:t>（7）</w:t>
      </w:r>
      <w:r>
        <w:rPr>
          <w:rFonts w:ascii="Times New Roman"/>
          <w:color w:val="000000"/>
          <w:spacing w:val="27"/>
          <w:sz w:val="32"/>
        </w:rPr>
        <w:t xml:space="preserve"> </w:t>
      </w:r>
      <w:r>
        <w:rPr>
          <w:rFonts w:ascii="SimSun" w:hAnsi="SimSun" w:cs="SimSun"/>
          <w:color w:val="000000"/>
          <w:spacing w:val="-11"/>
          <w:sz w:val="32"/>
        </w:rPr>
        <w:t>质量控制：说明工法必须遵照执行的国家、、行业和地方标准规范的名称和检验方</w:t>
      </w:r>
      <w:r>
        <w:rPr>
          <w:rFonts w:ascii="Times New Roman"/>
          <w:color w:val="000000"/>
          <w:spacing w:val="0"/>
          <w:sz w:val="32"/>
        </w:rPr>
      </w:r>
    </w:p>
    <w:p>
      <w:pPr>
        <w:pStyle w:val="Normal"/>
        <w:framePr w:w="14573" w:x="270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法，并指出工法在现行标准规范中未规定的质量要求，列出关键部位、关键工序的质量要求</w:t>
      </w:r>
      <w:r>
        <w:rPr>
          <w:rFonts w:ascii="Times New Roman"/>
          <w:color w:val="000000"/>
          <w:spacing w:val="0"/>
          <w:sz w:val="32"/>
        </w:rPr>
      </w:r>
    </w:p>
    <w:p>
      <w:pPr>
        <w:pStyle w:val="Normal"/>
        <w:framePr w:w="14573" w:x="2701" w:y="1458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以及达到工程质量目标所采取的技术措施和管理方法。</w:t>
      </w:r>
      <w:r>
        <w:rPr>
          <w:rFonts w:ascii="Times New Roman"/>
          <w:color w:val="000000"/>
          <w:spacing w:val="0"/>
          <w:sz w:val="32"/>
        </w:rPr>
      </w:r>
    </w:p>
    <w:p>
      <w:pPr>
        <w:pStyle w:val="Normal"/>
        <w:framePr w:w="14382" w:x="2701" w:y="15989"/>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2"/>
          <w:sz w:val="32"/>
        </w:rPr>
        <w:t>（8）</w:t>
      </w:r>
      <w:r>
        <w:rPr>
          <w:rFonts w:ascii="Times New Roman"/>
          <w:color w:val="000000"/>
          <w:spacing w:val="74"/>
          <w:sz w:val="32"/>
        </w:rPr>
        <w:t xml:space="preserve"> </w:t>
      </w:r>
      <w:r>
        <w:rPr>
          <w:rFonts w:ascii="SimSun" w:hAnsi="SimSun" w:cs="SimSun"/>
          <w:color w:val="000000"/>
          <w:spacing w:val="-3"/>
          <w:sz w:val="32"/>
        </w:rPr>
        <w:t>安全措施：说明工法实施过程中根据国家、行业和地方有关安全的法规所采取的</w:t>
      </w:r>
      <w:r>
        <w:rPr>
          <w:rFonts w:ascii="Times New Roman"/>
          <w:color w:val="000000"/>
          <w:spacing w:val="0"/>
          <w:sz w:val="32"/>
        </w:rPr>
      </w:r>
    </w:p>
    <w:p>
      <w:pPr>
        <w:pStyle w:val="Normal"/>
        <w:framePr w:w="14382" w:x="2701" w:y="1598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安全措施和安全预警事项。</w:t>
      </w:r>
      <w:r>
        <w:rPr>
          <w:rFonts w:ascii="Times New Roman"/>
          <w:color w:val="000000"/>
          <w:spacing w:val="0"/>
          <w:sz w:val="32"/>
        </w:rPr>
      </w:r>
    </w:p>
    <w:p>
      <w:pPr>
        <w:pStyle w:val="Normal"/>
        <w:framePr w:w="14573" w:x="2701" w:y="16925"/>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2"/>
          <w:sz w:val="32"/>
        </w:rPr>
        <w:t>（9）</w:t>
      </w:r>
      <w:r>
        <w:rPr>
          <w:rFonts w:ascii="Times New Roman"/>
          <w:color w:val="000000"/>
          <w:spacing w:val="74"/>
          <w:sz w:val="32"/>
        </w:rPr>
        <w:t xml:space="preserve"> </w:t>
      </w:r>
      <w:r>
        <w:rPr>
          <w:rFonts w:ascii="SimSun" w:hAnsi="SimSun" w:cs="SimSun"/>
          <w:color w:val="000000"/>
          <w:spacing w:val="-3"/>
          <w:sz w:val="32"/>
        </w:rPr>
        <w:t>环保措施：说明工法实施过程中，遵照执行国家、行业和地方有关环境保护法规</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中所要求的环保指标，以及必要的环保监测、环保措施和文明施工中应注意的事项。</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（10）效益分析：从工程实际效果（消耗的物料、工时、造价等）以及文明施工中综合</w:t>
      </w:r>
      <w:r>
        <w:rPr>
          <w:rFonts w:ascii="Times New Roman"/>
          <w:color w:val="000000"/>
          <w:spacing w:val="0"/>
          <w:sz w:val="32"/>
        </w:rPr>
      </w:r>
    </w:p>
    <w:p>
      <w:pPr>
        <w:pStyle w:val="Normal"/>
        <w:framePr w:w="14573" w:x="2701" w:y="1692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分析应用本工法所产生的经济、环保、节能和社会效益（可与国内外类似施工方法的主要技</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术经济指标进行分析对比）。对工法内容是否符合国家关于建筑节能工程的有关要求，是否</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有利于推进（可再生）能源与建筑结合配套技术研发、集成和规模化应用也应有所交代。</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（11）应用实例：说明应用工法的工程项目名称、地点、结构形式、开竣工日期、实物</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工作量、应用效果及存在问题等，并证明该工法的先进性和实用性。一般应有三个工程实例</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（因特殊情况未能及时推广的成熟先进工法可适当放宽）。</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color w:val="000000"/>
          <w:spacing w:val="-2"/>
          <w:sz w:val="32"/>
        </w:rPr>
        <w:t>4)</w:t>
      </w:r>
      <w:r>
        <w:rPr>
          <w:rFonts w:ascii="Times New Roman"/>
          <w:color w:val="000000"/>
          <w:spacing w:val="78"/>
          <w:sz w:val="32"/>
        </w:rPr>
        <w:t xml:space="preserve"> </w:t>
      </w:r>
      <w:r>
        <w:rPr>
          <w:rFonts w:ascii="SimSun" w:hAnsi="SimSun" w:cs="SimSun"/>
          <w:color w:val="000000"/>
          <w:spacing w:val="-3"/>
          <w:sz w:val="32"/>
        </w:rPr>
        <w:t>国家级工法的文本要求</w:t>
      </w:r>
      <w:r>
        <w:rPr>
          <w:rFonts w:ascii="Times New Roman"/>
          <w:color w:val="000000"/>
          <w:spacing w:val="0"/>
          <w:sz w:val="32"/>
        </w:rPr>
      </w:r>
    </w:p>
    <w:p>
      <w:pPr>
        <w:pStyle w:val="Normal"/>
        <w:framePr w:w="13476" w:x="3172" w:y="2160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（1）</w:t>
      </w:r>
      <w:r>
        <w:rPr>
          <w:rFonts w:ascii="Times New Roman"/>
          <w:color w:val="000000"/>
          <w:spacing w:val="74"/>
          <w:sz w:val="32"/>
        </w:rPr>
        <w:t xml:space="preserve"> </w:t>
      </w:r>
      <w:r>
        <w:rPr>
          <w:rFonts w:ascii="SimSun" w:hAnsi="SimSun" w:cs="SimSun"/>
          <w:color w:val="000000"/>
          <w:spacing w:val="-3"/>
          <w:sz w:val="32"/>
        </w:rPr>
        <w:t>工法内容应完整，名称与内容贴切，直观反映工法特色，必要时冠以限制词。</w:t>
      </w:r>
      <w:r>
        <w:rPr>
          <w:rFonts w:ascii="Times New Roman"/>
          <w:color w:val="000000"/>
          <w:spacing w:val="0"/>
          <w:sz w:val="32"/>
        </w:rPr>
      </w:r>
    </w:p>
    <w:p>
      <w:pPr>
        <w:pStyle w:val="Normal"/>
        <w:framePr w:w="13476" w:x="3172" w:y="2160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2"/>
          <w:sz w:val="32"/>
        </w:rPr>
        <w:t>（2）</w:t>
      </w:r>
      <w:r>
        <w:rPr>
          <w:rFonts w:ascii="Times New Roman"/>
          <w:color w:val="000000"/>
          <w:spacing w:val="74"/>
          <w:sz w:val="32"/>
        </w:rPr>
        <w:t xml:space="preserve"> </w:t>
      </w:r>
      <w:r>
        <w:rPr>
          <w:rFonts w:ascii="SimSun" w:hAnsi="SimSun" w:cs="SimSun"/>
          <w:color w:val="000000"/>
          <w:spacing w:val="-3"/>
          <w:sz w:val="32"/>
        </w:rPr>
        <w:t>工法题目层次要求：工法名称；完成单位名称；主要完成人。</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BVQTGN+Nimbus Roman No9 L Regular"/>
          <w:color w:val="000000"/>
          <w:spacing w:val="-63"/>
          <w:sz w:val="27"/>
        </w:rPr>
        <w:t>61</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740" w:x="3172" w:y="194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（3）</w:t>
      </w:r>
      <w:r>
        <w:rPr>
          <w:rFonts w:ascii="SimSun"/>
          <w:color w:val="000000"/>
          <w:spacing w:val="-6"/>
          <w:sz w:val="32"/>
        </w:rPr>
        <w:t xml:space="preserve"> </w:t>
      </w:r>
      <w:r>
        <w:rPr>
          <w:rFonts w:ascii="SimSun" w:hAnsi="SimSun" w:cs="SimSun"/>
          <w:color w:val="000000"/>
          <w:spacing w:val="-3"/>
          <w:sz w:val="32"/>
        </w:rPr>
        <w:t>工法文本格式采用国家工程建设标准的格式，</w:t>
      </w:r>
      <w:r>
        <w:rPr>
          <w:rFonts w:ascii="SimSun"/>
          <w:color w:val="000000"/>
          <w:spacing w:val="0"/>
          <w:sz w:val="32"/>
        </w:rPr>
      </w:r>
    </w:p>
    <w:p>
      <w:pPr>
        <w:pStyle w:val="Normal"/>
        <w:framePr w:w="8740" w:x="3172" w:y="1947"/>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2"/>
          <w:sz w:val="32"/>
        </w:rPr>
        <w:t>（4）</w:t>
      </w:r>
      <w:r>
        <w:rPr>
          <w:rFonts w:ascii="SimSun"/>
          <w:color w:val="000000"/>
          <w:spacing w:val="-6"/>
          <w:sz w:val="32"/>
        </w:rPr>
        <w:t xml:space="preserve"> </w:t>
      </w:r>
      <w:r>
        <w:rPr>
          <w:rFonts w:ascii="SimSun" w:hAnsi="SimSun" w:cs="SimSun"/>
          <w:color w:val="000000"/>
          <w:spacing w:val="-3"/>
          <w:sz w:val="32"/>
        </w:rPr>
        <w:t>计量单位采用法定计量单位，同意用符号表示。</w:t>
      </w:r>
      <w:r>
        <w:rPr>
          <w:rFonts w:ascii="SimSun"/>
          <w:color w:val="000000"/>
          <w:spacing w:val="0"/>
          <w:sz w:val="32"/>
        </w:rPr>
      </w:r>
    </w:p>
    <w:p>
      <w:pPr>
        <w:pStyle w:val="Normal"/>
        <w:framePr w:w="10197" w:x="3172" w:y="288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（5）</w:t>
      </w:r>
      <w:r>
        <w:rPr>
          <w:rFonts w:ascii="SimSun"/>
          <w:color w:val="000000"/>
          <w:spacing w:val="-6"/>
          <w:sz w:val="32"/>
        </w:rPr>
        <w:t xml:space="preserve"> </w:t>
      </w:r>
      <w:r>
        <w:rPr>
          <w:rFonts w:ascii="SimSun" w:hAnsi="SimSun" w:cs="SimSun"/>
          <w:color w:val="000000"/>
          <w:spacing w:val="-3"/>
          <w:sz w:val="32"/>
        </w:rPr>
        <w:t>专业术语采用行业通用术语，如使用专用术语应家注解。</w:t>
      </w:r>
      <w:r>
        <w:rPr>
          <w:rFonts w:ascii="SimSun"/>
          <w:color w:val="000000"/>
          <w:spacing w:val="0"/>
          <w:sz w:val="32"/>
        </w:rPr>
      </w:r>
    </w:p>
    <w:p>
      <w:pPr>
        <w:pStyle w:val="Normal"/>
        <w:framePr w:w="10197" w:x="3172" w:y="288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（6）</w:t>
      </w:r>
      <w:r>
        <w:rPr>
          <w:rFonts w:ascii="SimSun"/>
          <w:color w:val="000000"/>
          <w:spacing w:val="-6"/>
          <w:sz w:val="32"/>
        </w:rPr>
        <w:t xml:space="preserve"> </w:t>
      </w:r>
      <w:r>
        <w:rPr>
          <w:rFonts w:ascii="SimSun" w:hAnsi="SimSun" w:cs="SimSun"/>
          <w:color w:val="000000"/>
          <w:spacing w:val="-3"/>
          <w:sz w:val="32"/>
        </w:rPr>
        <w:t>文稿统一使用</w:t>
      </w:r>
      <w:r>
        <w:rPr>
          <w:rFonts w:ascii="SimSun"/>
          <w:color w:val="000000"/>
          <w:spacing w:val="-94"/>
          <w:sz w:val="32"/>
        </w:rPr>
        <w:t xml:space="preserve"> </w:t>
      </w:r>
      <w:r>
        <w:rPr>
          <w:rFonts w:ascii="SimSun"/>
          <w:color w:val="000000"/>
          <w:spacing w:val="-1"/>
          <w:sz w:val="32"/>
        </w:rPr>
        <w:t>A4</w:t>
      </w:r>
      <w:r>
        <w:rPr>
          <w:rFonts w:ascii="SimSun"/>
          <w:color w:val="000000"/>
          <w:spacing w:val="-86"/>
          <w:sz w:val="32"/>
        </w:rPr>
        <w:t xml:space="preserve"> </w:t>
      </w:r>
      <w:r>
        <w:rPr>
          <w:rFonts w:ascii="SimSun" w:hAnsi="SimSun" w:cs="SimSun"/>
          <w:color w:val="000000"/>
          <w:spacing w:val="-2"/>
          <w:sz w:val="32"/>
        </w:rPr>
        <w:t>纸打印。</w:t>
      </w:r>
      <w:r>
        <w:rPr>
          <w:rFonts w:ascii="SimSun"/>
          <w:color w:val="000000"/>
          <w:spacing w:val="0"/>
          <w:sz w:val="32"/>
        </w:rPr>
      </w:r>
    </w:p>
    <w:p>
      <w:pPr>
        <w:pStyle w:val="Normal"/>
        <w:framePr w:w="3490" w:x="3172" w:y="382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3、工法申报与评审：</w:t>
      </w:r>
      <w:r>
        <w:rPr>
          <w:rFonts w:ascii="SimSun"/>
          <w:color w:val="000000"/>
          <w:spacing w:val="0"/>
          <w:sz w:val="32"/>
        </w:rPr>
      </w:r>
    </w:p>
    <w:p>
      <w:pPr>
        <w:pStyle w:val="Normal"/>
        <w:framePr w:w="3825" w:x="3331" w:y="428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17"/>
          <w:sz w:val="32"/>
        </w:rPr>
        <w:t>1）、国家级工法的申报</w:t>
      </w:r>
      <w:r>
        <w:rPr>
          <w:rFonts w:ascii="SimSun"/>
          <w:color w:val="000000"/>
          <w:spacing w:val="0"/>
          <w:sz w:val="32"/>
        </w:rPr>
      </w:r>
    </w:p>
    <w:p>
      <w:pPr>
        <w:pStyle w:val="Normal"/>
        <w:framePr w:w="8011" w:x="3172" w:y="475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（1）</w:t>
      </w:r>
      <w:r>
        <w:rPr>
          <w:rFonts w:ascii="SimSun"/>
          <w:color w:val="000000"/>
          <w:spacing w:val="-6"/>
          <w:sz w:val="32"/>
        </w:rPr>
        <w:t xml:space="preserve"> </w:t>
      </w:r>
      <w:r>
        <w:rPr>
          <w:rFonts w:ascii="SimSun" w:hAnsi="SimSun" w:cs="SimSun"/>
          <w:color w:val="000000"/>
          <w:spacing w:val="-3"/>
          <w:sz w:val="32"/>
        </w:rPr>
        <w:t>必须经省部级工法批准单位向建设部推荐。</w:t>
      </w:r>
      <w:r>
        <w:rPr>
          <w:rFonts w:ascii="SimSun"/>
          <w:color w:val="000000"/>
          <w:spacing w:val="0"/>
          <w:sz w:val="32"/>
        </w:rPr>
      </w:r>
    </w:p>
    <w:p>
      <w:pPr>
        <w:pStyle w:val="Normal"/>
        <w:framePr w:w="3644" w:x="3172" w:y="522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（2）</w:t>
      </w:r>
      <w:r>
        <w:rPr>
          <w:rFonts w:ascii="SimSun"/>
          <w:color w:val="000000"/>
          <w:spacing w:val="-6"/>
          <w:sz w:val="32"/>
        </w:rPr>
        <w:t xml:space="preserve"> </w:t>
      </w:r>
      <w:r>
        <w:rPr>
          <w:rFonts w:ascii="SimSun" w:hAnsi="SimSun" w:cs="SimSun"/>
          <w:color w:val="000000"/>
          <w:spacing w:val="-3"/>
          <w:sz w:val="32"/>
        </w:rPr>
        <w:t>提交下述资料：</w:t>
      </w:r>
      <w:r>
        <w:rPr>
          <w:rFonts w:ascii="SimSun"/>
          <w:color w:val="000000"/>
          <w:spacing w:val="0"/>
          <w:sz w:val="32"/>
        </w:rPr>
      </w:r>
    </w:p>
    <w:p>
      <w:pPr>
        <w:pStyle w:val="Normal"/>
        <w:framePr w:w="3825" w:x="3489" w:y="569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a．国家级工法申报表；</w:t>
      </w:r>
      <w:r>
        <w:rPr>
          <w:rFonts w:ascii="SimSun"/>
          <w:color w:val="000000"/>
          <w:spacing w:val="0"/>
          <w:sz w:val="32"/>
        </w:rPr>
      </w:r>
    </w:p>
    <w:p>
      <w:pPr>
        <w:pStyle w:val="Normal"/>
        <w:framePr w:w="3173" w:x="3489" w:y="616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b．工法具体材料；</w:t>
      </w:r>
      <w:r>
        <w:rPr>
          <w:rFonts w:ascii="SimSun"/>
          <w:color w:val="000000"/>
          <w:spacing w:val="0"/>
          <w:sz w:val="32"/>
        </w:rPr>
      </w:r>
    </w:p>
    <w:p>
      <w:pPr>
        <w:pStyle w:val="Normal"/>
        <w:framePr w:w="5283" w:x="3489" w:y="662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c．省部级工法批准文件复印件；</w:t>
      </w:r>
      <w:r>
        <w:rPr>
          <w:rFonts w:ascii="SimSun"/>
          <w:color w:val="000000"/>
          <w:spacing w:val="0"/>
          <w:sz w:val="32"/>
        </w:rPr>
      </w:r>
    </w:p>
    <w:p>
      <w:pPr>
        <w:pStyle w:val="Normal"/>
        <w:framePr w:w="14392" w:x="2701" w:y="7096"/>
        <w:widowControl w:val="off"/>
        <w:autoSpaceDE w:val="off"/>
        <w:autoSpaceDN w:val="off"/>
        <w:spacing w:before="0" w:after="0" w:line="317" w:lineRule="exact"/>
        <w:ind w:left="788" w:right="0" w:firstLine="0"/>
        <w:jc w:val="left"/>
        <w:rPr>
          <w:rFonts w:ascii="SimSun"/>
          <w:color w:val="000000"/>
          <w:spacing w:val="0"/>
          <w:sz w:val="32"/>
        </w:rPr>
      </w:pPr>
      <w:r>
        <w:rPr>
          <w:rFonts w:ascii="SimSun" w:hAnsi="SimSun" w:cs="SimSun"/>
          <w:color w:val="000000"/>
          <w:spacing w:val="-3"/>
          <w:sz w:val="32"/>
        </w:rPr>
        <w:t>d．关键技术审定证明或与工法内容相应的国家工程技术标准复印件；</w:t>
      </w:r>
      <w:r>
        <w:rPr>
          <w:rFonts w:ascii="SimSun"/>
          <w:color w:val="000000"/>
          <w:spacing w:val="0"/>
          <w:sz w:val="32"/>
        </w:rPr>
      </w:r>
    </w:p>
    <w:p>
      <w:pPr>
        <w:pStyle w:val="Normal"/>
        <w:framePr w:w="14392" w:x="2701" w:y="7096"/>
        <w:widowControl w:val="off"/>
        <w:autoSpaceDE w:val="off"/>
        <w:autoSpaceDN w:val="off"/>
        <w:spacing w:before="152" w:after="0" w:line="317" w:lineRule="exact"/>
        <w:ind w:left="788" w:right="0" w:firstLine="0"/>
        <w:jc w:val="left"/>
        <w:rPr>
          <w:rFonts w:ascii="SimSun"/>
          <w:color w:val="000000"/>
          <w:spacing w:val="0"/>
          <w:sz w:val="32"/>
        </w:rPr>
      </w:pPr>
      <w:r>
        <w:rPr>
          <w:rFonts w:ascii="SimSun" w:hAnsi="SimSun" w:cs="SimSun"/>
          <w:color w:val="000000"/>
          <w:spacing w:val="-7"/>
          <w:sz w:val="32"/>
        </w:rPr>
        <w:t>e．三份工法应用证明（由使用该工法施工的监理或建设单位提供）和效益证明（由申</w:t>
      </w:r>
      <w:r>
        <w:rPr>
          <w:rFonts w:ascii="SimSun"/>
          <w:color w:val="000000"/>
          <w:spacing w:val="0"/>
          <w:sz w:val="32"/>
        </w:rPr>
      </w:r>
    </w:p>
    <w:p>
      <w:pPr>
        <w:pStyle w:val="Normal"/>
        <w:framePr w:w="14392" w:x="2701" w:y="709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8"/>
          <w:sz w:val="32"/>
        </w:rPr>
        <w:t>报单位的财务部门提供）；</w:t>
      </w:r>
      <w:r>
        <w:rPr>
          <w:rFonts w:ascii="SimSun"/>
          <w:color w:val="000000"/>
          <w:spacing w:val="0"/>
          <w:sz w:val="32"/>
        </w:rPr>
      </w:r>
    </w:p>
    <w:p>
      <w:pPr>
        <w:pStyle w:val="Normal"/>
        <w:framePr w:w="12933" w:x="3489" w:y="850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9"/>
          <w:sz w:val="32"/>
        </w:rPr>
        <w:t>f．当关键技术为填补国内空白时，应有科技查新报告（由技术情报部门提供）；</w:t>
      </w:r>
      <w:r>
        <w:rPr>
          <w:rFonts w:ascii="SimSun"/>
          <w:color w:val="000000"/>
          <w:spacing w:val="0"/>
          <w:sz w:val="32"/>
        </w:rPr>
      </w:r>
    </w:p>
    <w:p>
      <w:pPr>
        <w:pStyle w:val="Normal"/>
        <w:framePr w:w="12933" w:x="3489" w:y="850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g．关键技术专利证明及科技成果奖励证明复印件；</w:t>
      </w:r>
      <w:r>
        <w:rPr>
          <w:rFonts w:ascii="SimSun"/>
          <w:color w:val="000000"/>
          <w:spacing w:val="0"/>
          <w:sz w:val="32"/>
        </w:rPr>
      </w:r>
    </w:p>
    <w:p>
      <w:pPr>
        <w:pStyle w:val="Normal"/>
        <w:framePr w:w="5647" w:x="3489" w:y="943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h．反映工法实际施工的录像光盘。</w:t>
      </w:r>
      <w:r>
        <w:rPr>
          <w:rFonts w:ascii="SimSun"/>
          <w:color w:val="000000"/>
          <w:spacing w:val="0"/>
          <w:sz w:val="32"/>
        </w:rPr>
      </w:r>
    </w:p>
    <w:p>
      <w:pPr>
        <w:pStyle w:val="Normal"/>
        <w:framePr w:w="14382" w:x="2701" w:y="9905"/>
        <w:widowControl w:val="off"/>
        <w:autoSpaceDE w:val="off"/>
        <w:autoSpaceDN w:val="off"/>
        <w:spacing w:before="0" w:after="0" w:line="317" w:lineRule="exact"/>
        <w:ind w:left="471" w:right="0" w:firstLine="0"/>
        <w:jc w:val="left"/>
        <w:rPr>
          <w:rFonts w:ascii="SimSun"/>
          <w:color w:val="000000"/>
          <w:spacing w:val="0"/>
          <w:sz w:val="32"/>
        </w:rPr>
      </w:pPr>
      <w:r>
        <w:rPr>
          <w:rFonts w:ascii="SimSun" w:hAnsi="SimSun" w:cs="SimSun"/>
          <w:color w:val="000000"/>
          <w:spacing w:val="-2"/>
          <w:sz w:val="32"/>
        </w:rPr>
        <w:t>（3）</w:t>
      </w:r>
      <w:r>
        <w:rPr>
          <w:rFonts w:ascii="SimSun"/>
          <w:color w:val="000000"/>
          <w:spacing w:val="-6"/>
          <w:sz w:val="32"/>
        </w:rPr>
        <w:t xml:space="preserve"> </w:t>
      </w:r>
      <w:r>
        <w:rPr>
          <w:rFonts w:ascii="SimSun" w:hAnsi="SimSun" w:cs="SimSun"/>
          <w:color w:val="000000"/>
          <w:spacing w:val="-3"/>
          <w:sz w:val="32"/>
        </w:rPr>
        <w:t>超过六年的已批准国家级工法的内容仍具先进性并符合国家级工法申报条件的。</w:t>
      </w:r>
      <w:r>
        <w:rPr>
          <w:rFonts w:ascii="SimSun"/>
          <w:color w:val="000000"/>
          <w:spacing w:val="0"/>
          <w:sz w:val="32"/>
        </w:rPr>
      </w:r>
    </w:p>
    <w:p>
      <w:pPr>
        <w:pStyle w:val="Normal"/>
        <w:framePr w:w="14382" w:x="2701" w:y="990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可重新申报国家级工法。</w:t>
      </w:r>
      <w:r>
        <w:rPr>
          <w:rFonts w:ascii="SimSun"/>
          <w:color w:val="000000"/>
          <w:spacing w:val="0"/>
          <w:sz w:val="32"/>
        </w:rPr>
      </w:r>
    </w:p>
    <w:p>
      <w:pPr>
        <w:pStyle w:val="Normal"/>
        <w:framePr w:w="6918" w:x="3172" w:y="1084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（4）</w:t>
      </w:r>
      <w:r>
        <w:rPr>
          <w:rFonts w:ascii="SimSun"/>
          <w:color w:val="000000"/>
          <w:spacing w:val="-6"/>
          <w:sz w:val="32"/>
        </w:rPr>
        <w:t xml:space="preserve"> </w:t>
      </w:r>
      <w:r>
        <w:rPr>
          <w:rFonts w:ascii="SimSun" w:hAnsi="SimSun" w:cs="SimSun"/>
          <w:color w:val="000000"/>
          <w:spacing w:val="-3"/>
          <w:sz w:val="32"/>
        </w:rPr>
        <w:t>申报材料必须齐全且打印装订成册。</w:t>
      </w:r>
      <w:r>
        <w:rPr>
          <w:rFonts w:ascii="SimSun"/>
          <w:color w:val="000000"/>
          <w:spacing w:val="0"/>
          <w:sz w:val="32"/>
        </w:rPr>
      </w:r>
    </w:p>
    <w:p>
      <w:pPr>
        <w:pStyle w:val="Normal"/>
        <w:framePr w:w="10561" w:x="3172" w:y="11309"/>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（5）</w:t>
      </w:r>
      <w:r>
        <w:rPr>
          <w:rFonts w:ascii="SimSun"/>
          <w:color w:val="000000"/>
          <w:spacing w:val="-6"/>
          <w:sz w:val="32"/>
        </w:rPr>
        <w:t xml:space="preserve"> </w:t>
      </w:r>
      <w:r>
        <w:rPr>
          <w:rFonts w:ascii="SimSun" w:hAnsi="SimSun" w:cs="SimSun"/>
          <w:color w:val="000000"/>
          <w:spacing w:val="-3"/>
          <w:sz w:val="32"/>
        </w:rPr>
        <w:t>申报前工法完成单位和主要完成人的排序有争议时不予受理</w:t>
      </w:r>
      <w:r>
        <w:rPr>
          <w:rFonts w:ascii="SimSun"/>
          <w:color w:val="000000"/>
          <w:spacing w:val="0"/>
          <w:sz w:val="32"/>
        </w:rPr>
      </w:r>
    </w:p>
    <w:p>
      <w:pPr>
        <w:pStyle w:val="Normal"/>
        <w:framePr w:w="10561" w:x="3172" w:y="1130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5"/>
          <w:sz w:val="32"/>
        </w:rPr>
        <w:t>2）、评审</w:t>
      </w:r>
      <w:r>
        <w:rPr>
          <w:rFonts w:ascii="SimSun"/>
          <w:color w:val="000000"/>
          <w:spacing w:val="0"/>
          <w:sz w:val="32"/>
        </w:rPr>
      </w:r>
    </w:p>
    <w:p>
      <w:pPr>
        <w:pStyle w:val="Normal"/>
        <w:framePr w:w="14937" w:x="2701" w:y="12245"/>
        <w:widowControl w:val="off"/>
        <w:autoSpaceDE w:val="off"/>
        <w:autoSpaceDN w:val="off"/>
        <w:spacing w:before="0" w:after="0" w:line="317" w:lineRule="exact"/>
        <w:ind w:left="651" w:right="0" w:firstLine="0"/>
        <w:jc w:val="left"/>
        <w:rPr>
          <w:rFonts w:ascii="SimSun"/>
          <w:color w:val="000000"/>
          <w:spacing w:val="0"/>
          <w:sz w:val="32"/>
        </w:rPr>
      </w:pPr>
      <w:r>
        <w:rPr>
          <w:rFonts w:ascii="SimSun" w:hAnsi="SimSun" w:cs="SimSun"/>
          <w:color w:val="000000"/>
          <w:spacing w:val="-4"/>
          <w:sz w:val="32"/>
        </w:rPr>
        <w:t>国家级工法评审每两年评审一次（1991、1992</w:t>
      </w:r>
      <w:r>
        <w:rPr>
          <w:rFonts w:ascii="SimSun"/>
          <w:color w:val="000000"/>
          <w:spacing w:val="-85"/>
          <w:sz w:val="32"/>
        </w:rPr>
        <w:t xml:space="preserve"> </w:t>
      </w:r>
      <w:r>
        <w:rPr>
          <w:rFonts w:ascii="SimSun" w:hAnsi="SimSun" w:cs="SimSun"/>
          <w:color w:val="000000"/>
          <w:spacing w:val="-3"/>
          <w:sz w:val="32"/>
        </w:rPr>
        <w:t>年为每年评审一次，今后由于申报数量</w:t>
      </w:r>
      <w:r>
        <w:rPr>
          <w:rFonts w:ascii="SimSu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增加也可能改为每年一次）。由建设部从“国家级工法评审专家库”中选取专家组成评审委</w:t>
      </w:r>
      <w:r>
        <w:rPr>
          <w:rFonts w:ascii="SimSun"/>
          <w:color w:val="000000"/>
          <w:spacing w:val="0"/>
          <w:sz w:val="32"/>
        </w:rPr>
      </w:r>
    </w:p>
    <w:p>
      <w:pPr>
        <w:pStyle w:val="Normal"/>
        <w:framePr w:w="14937" w:x="2701" w:y="12245"/>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8"/>
          <w:sz w:val="32"/>
        </w:rPr>
        <w:t>员会进行评审，具体组织工作由中国建筑业协会负责。评审委员会下设房屋建筑工程、土木</w:t>
      </w:r>
      <w:r>
        <w:rPr>
          <w:rFonts w:ascii="SimSu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工程、工业安装工程等三类评审组，并严格遵循国家工程建设的方针、政策和工程建设强制</w:t>
      </w:r>
      <w:r>
        <w:rPr>
          <w:rFonts w:ascii="SimSu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性标准，坚持科学、公正、公平的原则，按照评审标准开展工作。评审专家应对所提的评审</w:t>
      </w:r>
      <w:r>
        <w:rPr>
          <w:rFonts w:ascii="SimSu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意见负责，保证评审的严肃性、科学性和工法技术的保密性；国家级工法评审程序：</w:t>
      </w:r>
      <w:r>
        <w:rPr>
          <w:rFonts w:ascii="SimSun"/>
          <w:color w:val="000000"/>
          <w:spacing w:val="0"/>
          <w:sz w:val="32"/>
        </w:rPr>
      </w:r>
    </w:p>
    <w:p>
      <w:pPr>
        <w:pStyle w:val="Normal"/>
        <w:framePr w:w="14937" w:x="2701" w:y="12245"/>
        <w:widowControl w:val="off"/>
        <w:autoSpaceDE w:val="off"/>
        <w:autoSpaceDN w:val="off"/>
        <w:spacing w:before="151" w:after="0" w:line="317" w:lineRule="exact"/>
        <w:ind w:left="471" w:right="0" w:firstLine="0"/>
        <w:jc w:val="left"/>
        <w:rPr>
          <w:rFonts w:ascii="SimSun"/>
          <w:color w:val="000000"/>
          <w:spacing w:val="0"/>
          <w:sz w:val="32"/>
        </w:rPr>
      </w:pPr>
      <w:r>
        <w:rPr>
          <w:rFonts w:ascii="SimSun" w:hAnsi="SimSun" w:cs="SimSun"/>
          <w:color w:val="000000"/>
          <w:spacing w:val="-2"/>
          <w:sz w:val="32"/>
        </w:rPr>
        <w:t>（1）</w:t>
      </w:r>
      <w:r>
        <w:rPr>
          <w:rFonts w:ascii="SimSun"/>
          <w:color w:val="000000"/>
          <w:spacing w:val="-53"/>
          <w:sz w:val="32"/>
        </w:rPr>
        <w:t xml:space="preserve"> </w:t>
      </w:r>
      <w:r>
        <w:rPr>
          <w:rFonts w:ascii="SimSun" w:hAnsi="SimSun" w:cs="SimSun"/>
          <w:color w:val="000000"/>
          <w:spacing w:val="-3"/>
          <w:sz w:val="32"/>
        </w:rPr>
        <w:t>评审组至少由</w:t>
      </w:r>
      <w:r>
        <w:rPr>
          <w:rFonts w:ascii="SimSun"/>
          <w:color w:val="000000"/>
          <w:spacing w:val="-94"/>
          <w:sz w:val="32"/>
        </w:rPr>
        <w:t xml:space="preserve"> </w:t>
      </w:r>
      <w:r>
        <w:rPr>
          <w:rFonts w:ascii="SimSun"/>
          <w:color w:val="000000"/>
          <w:spacing w:val="0"/>
          <w:sz w:val="32"/>
        </w:rPr>
        <w:t>7</w:t>
      </w:r>
      <w:r>
        <w:rPr>
          <w:rFonts w:ascii="SimSun"/>
          <w:color w:val="000000"/>
          <w:spacing w:val="-82"/>
          <w:sz w:val="32"/>
        </w:rPr>
        <w:t xml:space="preserve"> </w:t>
      </w:r>
      <w:r>
        <w:rPr>
          <w:rFonts w:ascii="SimSun" w:hAnsi="SimSun" w:cs="SimSun"/>
          <w:color w:val="000000"/>
          <w:spacing w:val="-13"/>
          <w:sz w:val="32"/>
        </w:rPr>
        <w:t>名评审专家组成，由评审委员会副主任委员兼任组长；（去年由于</w:t>
      </w:r>
      <w:r>
        <w:rPr>
          <w:rFonts w:ascii="SimSu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申报项目多达</w:t>
      </w:r>
      <w:r>
        <w:rPr>
          <w:rFonts w:ascii="SimSun"/>
          <w:color w:val="000000"/>
          <w:spacing w:val="-91"/>
          <w:sz w:val="32"/>
        </w:rPr>
        <w:t xml:space="preserve"> </w:t>
      </w:r>
      <w:r>
        <w:rPr>
          <w:rFonts w:ascii="SimSun"/>
          <w:color w:val="000000"/>
          <w:spacing w:val="-1"/>
          <w:sz w:val="32"/>
        </w:rPr>
        <w:t>800</w:t>
      </w:r>
      <w:r>
        <w:rPr>
          <w:rFonts w:ascii="SimSun"/>
          <w:color w:val="000000"/>
          <w:spacing w:val="-86"/>
          <w:sz w:val="32"/>
        </w:rPr>
        <w:t xml:space="preserve"> </w:t>
      </w:r>
      <w:r>
        <w:rPr>
          <w:rFonts w:ascii="SimSun" w:hAnsi="SimSun" w:cs="SimSun"/>
          <w:color w:val="000000"/>
          <w:spacing w:val="-11"/>
          <w:sz w:val="32"/>
        </w:rPr>
        <w:t>余项，建设部除了组织</w:t>
      </w:r>
      <w:r>
        <w:rPr>
          <w:rFonts w:ascii="SimSun"/>
          <w:color w:val="000000"/>
          <w:spacing w:val="-94"/>
          <w:sz w:val="32"/>
        </w:rPr>
        <w:t xml:space="preserve"> </w:t>
      </w:r>
      <w:r>
        <w:rPr>
          <w:rFonts w:ascii="SimSun"/>
          <w:color w:val="000000"/>
          <w:spacing w:val="-1"/>
          <w:sz w:val="32"/>
        </w:rPr>
        <w:t>21</w:t>
      </w:r>
      <w:r>
        <w:rPr>
          <w:rFonts w:ascii="SimSun"/>
          <w:color w:val="000000"/>
          <w:spacing w:val="-86"/>
          <w:sz w:val="32"/>
        </w:rPr>
        <w:t xml:space="preserve"> </w:t>
      </w:r>
      <w:r>
        <w:rPr>
          <w:rFonts w:ascii="SimSun" w:hAnsi="SimSun" w:cs="SimSun"/>
          <w:color w:val="000000"/>
          <w:spacing w:val="-10"/>
          <w:sz w:val="32"/>
        </w:rPr>
        <w:t>人的评审委员会外，还约请了</w:t>
      </w:r>
      <w:r>
        <w:rPr>
          <w:rFonts w:ascii="SimSun"/>
          <w:color w:val="000000"/>
          <w:spacing w:val="-91"/>
          <w:sz w:val="32"/>
        </w:rPr>
        <w:t xml:space="preserve"> </w:t>
      </w:r>
      <w:r>
        <w:rPr>
          <w:rFonts w:ascii="SimSun"/>
          <w:color w:val="000000"/>
          <w:spacing w:val="-1"/>
          <w:sz w:val="32"/>
        </w:rPr>
        <w:t>63</w:t>
      </w:r>
      <w:r>
        <w:rPr>
          <w:rFonts w:ascii="SimSun"/>
          <w:color w:val="000000"/>
          <w:spacing w:val="-85"/>
          <w:sz w:val="32"/>
        </w:rPr>
        <w:t xml:space="preserve"> </w:t>
      </w:r>
      <w:r>
        <w:rPr>
          <w:rFonts w:ascii="SimSun" w:hAnsi="SimSun" w:cs="SimSun"/>
          <w:color w:val="000000"/>
          <w:spacing w:val="-3"/>
          <w:sz w:val="32"/>
        </w:rPr>
        <w:t>名专家参加评</w:t>
      </w:r>
      <w:r>
        <w:rPr>
          <w:rFonts w:ascii="SimSu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审，分为</w:t>
      </w:r>
      <w:r>
        <w:rPr>
          <w:rFonts w:ascii="SimSun"/>
          <w:color w:val="000000"/>
          <w:spacing w:val="-88"/>
          <w:sz w:val="32"/>
        </w:rPr>
        <w:t xml:space="preserve"> </w:t>
      </w:r>
      <w:r>
        <w:rPr>
          <w:rFonts w:ascii="SimSun"/>
          <w:color w:val="000000"/>
          <w:spacing w:val="0"/>
          <w:sz w:val="32"/>
        </w:rPr>
        <w:t>9</w:t>
      </w:r>
      <w:r>
        <w:rPr>
          <w:rFonts w:ascii="SimSun"/>
          <w:color w:val="000000"/>
          <w:spacing w:val="-86"/>
          <w:sz w:val="32"/>
        </w:rPr>
        <w:t xml:space="preserve"> </w:t>
      </w:r>
      <w:r>
        <w:rPr>
          <w:rFonts w:ascii="SimSun" w:hAnsi="SimSun" w:cs="SimSun"/>
          <w:color w:val="000000"/>
          <w:spacing w:val="-12"/>
          <w:sz w:val="32"/>
        </w:rPr>
        <w:t>个小组进行。组长由副主任委员或委员担任）。</w:t>
      </w:r>
      <w:r>
        <w:rPr>
          <w:rFonts w:ascii="SimSun"/>
          <w:color w:val="000000"/>
          <w:spacing w:val="0"/>
          <w:sz w:val="32"/>
        </w:rPr>
      </w:r>
    </w:p>
    <w:p>
      <w:pPr>
        <w:pStyle w:val="Normal"/>
        <w:framePr w:w="14937" w:x="2701" w:y="12245"/>
        <w:widowControl w:val="off"/>
        <w:autoSpaceDE w:val="off"/>
        <w:autoSpaceDN w:val="off"/>
        <w:spacing w:before="151" w:after="0" w:line="317" w:lineRule="exact"/>
        <w:ind w:left="471" w:right="0" w:firstLine="0"/>
        <w:jc w:val="left"/>
        <w:rPr>
          <w:rFonts w:ascii="SimSun"/>
          <w:color w:val="000000"/>
          <w:spacing w:val="0"/>
          <w:sz w:val="32"/>
        </w:rPr>
      </w:pPr>
      <w:r>
        <w:rPr>
          <w:rFonts w:ascii="SimSun" w:hAnsi="SimSun" w:cs="SimSun"/>
          <w:color w:val="000000"/>
          <w:spacing w:val="-2"/>
          <w:sz w:val="32"/>
        </w:rPr>
        <w:t>（2）</w:t>
      </w:r>
      <w:r>
        <w:rPr>
          <w:rFonts w:ascii="SimSun"/>
          <w:color w:val="000000"/>
          <w:spacing w:val="-42"/>
          <w:sz w:val="32"/>
        </w:rPr>
        <w:t xml:space="preserve"> </w:t>
      </w:r>
      <w:r>
        <w:rPr>
          <w:rFonts w:ascii="SimSun" w:hAnsi="SimSun" w:cs="SimSun"/>
          <w:color w:val="000000"/>
          <w:spacing w:val="-7"/>
          <w:sz w:val="32"/>
        </w:rPr>
        <w:t>实行主、副审制，每项工法由一名主审、两名副审进行审查并提出基本评审意见；</w:t>
      </w:r>
      <w:r>
        <w:rPr>
          <w:rFonts w:ascii="SimSu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6"/>
          <w:sz w:val="32"/>
        </w:rPr>
        <w:t>主、副审的评审意见主要依据是：技术的先进性；应用范围和推广前景；经济和社会效益（包</w:t>
      </w:r>
      <w:r>
        <w:rPr>
          <w:rFonts w:ascii="SimSu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括环保、节能及其他社会效益）；编写水平；申报资料的完整性（包括二级工法证明文件、</w:t>
      </w:r>
      <w:r>
        <w:rPr>
          <w:rFonts w:ascii="SimSu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9"/>
          <w:sz w:val="32"/>
        </w:rPr>
        <w:t>关键技术鉴定资料、新技术查新报告或专利证书、工程应用证明文件、效益证明文件等）。</w:t>
      </w:r>
      <w:r>
        <w:rPr>
          <w:rFonts w:ascii="SimSun"/>
          <w:color w:val="000000"/>
          <w:spacing w:val="0"/>
          <w:sz w:val="32"/>
        </w:rPr>
      </w:r>
    </w:p>
    <w:p>
      <w:pPr>
        <w:pStyle w:val="Normal"/>
        <w:framePr w:w="14937" w:x="2701" w:y="12245"/>
        <w:widowControl w:val="off"/>
        <w:autoSpaceDE w:val="off"/>
        <w:autoSpaceDN w:val="off"/>
        <w:spacing w:before="152" w:after="0" w:line="317" w:lineRule="exact"/>
        <w:ind w:left="471" w:right="0" w:firstLine="0"/>
        <w:jc w:val="left"/>
        <w:rPr>
          <w:rFonts w:ascii="SimSun"/>
          <w:color w:val="000000"/>
          <w:spacing w:val="0"/>
          <w:sz w:val="32"/>
        </w:rPr>
      </w:pPr>
      <w:r>
        <w:rPr>
          <w:rFonts w:ascii="SimSun" w:hAnsi="SimSun" w:cs="SimSun"/>
          <w:color w:val="000000"/>
          <w:spacing w:val="-2"/>
          <w:sz w:val="32"/>
        </w:rPr>
        <w:t>（3）</w:t>
      </w:r>
      <w:r>
        <w:rPr>
          <w:rFonts w:ascii="SimSun"/>
          <w:color w:val="000000"/>
          <w:spacing w:val="-6"/>
          <w:sz w:val="32"/>
        </w:rPr>
        <w:t xml:space="preserve"> </w:t>
      </w:r>
      <w:r>
        <w:rPr>
          <w:rFonts w:ascii="SimSun" w:hAnsi="SimSun" w:cs="SimSun"/>
          <w:color w:val="000000"/>
          <w:spacing w:val="-3"/>
          <w:sz w:val="32"/>
        </w:rPr>
        <w:t>评审组审查材料，观看项目施工录像，在听取主、副审的基本评审意见的基础上</w:t>
      </w:r>
      <w:r>
        <w:rPr>
          <w:rFonts w:ascii="SimSu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提出评审组初审意见；</w:t>
      </w:r>
      <w:r>
        <w:rPr>
          <w:rFonts w:ascii="SimSun"/>
          <w:color w:val="000000"/>
          <w:spacing w:val="0"/>
          <w:sz w:val="32"/>
        </w:rPr>
      </w:r>
    </w:p>
    <w:p>
      <w:pPr>
        <w:pStyle w:val="Normal"/>
        <w:framePr w:w="14382" w:x="2701" w:y="19266"/>
        <w:widowControl w:val="off"/>
        <w:autoSpaceDE w:val="off"/>
        <w:autoSpaceDN w:val="off"/>
        <w:spacing w:before="0" w:after="0" w:line="317" w:lineRule="exact"/>
        <w:ind w:left="471" w:right="0" w:firstLine="0"/>
        <w:jc w:val="left"/>
        <w:rPr>
          <w:rFonts w:ascii="SimSun"/>
          <w:color w:val="000000"/>
          <w:spacing w:val="0"/>
          <w:sz w:val="32"/>
        </w:rPr>
      </w:pPr>
      <w:r>
        <w:rPr>
          <w:rFonts w:ascii="SimSun" w:hAnsi="SimSun" w:cs="SimSun"/>
          <w:color w:val="000000"/>
          <w:spacing w:val="-2"/>
          <w:sz w:val="32"/>
        </w:rPr>
        <w:t>（4）</w:t>
      </w:r>
      <w:r>
        <w:rPr>
          <w:rFonts w:ascii="SimSun"/>
          <w:color w:val="000000"/>
          <w:spacing w:val="-6"/>
          <w:sz w:val="32"/>
        </w:rPr>
        <w:t xml:space="preserve"> </w:t>
      </w:r>
      <w:r>
        <w:rPr>
          <w:rFonts w:ascii="SimSun" w:hAnsi="SimSun" w:cs="SimSun"/>
          <w:color w:val="000000"/>
          <w:spacing w:val="-3"/>
          <w:sz w:val="32"/>
        </w:rPr>
        <w:t>评审委员会全体成员听取评审组初审意见，进行问题答辩。最后以无记名投票并</w:t>
      </w:r>
      <w:r>
        <w:rPr>
          <w:rFonts w:ascii="SimSun"/>
          <w:color w:val="000000"/>
          <w:spacing w:val="0"/>
          <w:sz w:val="32"/>
        </w:rPr>
      </w:r>
    </w:p>
    <w:p>
      <w:pPr>
        <w:pStyle w:val="Normal"/>
        <w:framePr w:w="14382" w:x="2701" w:y="1926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按有效票三分之二以上同意通过，形成评审委员会审核意见。</w:t>
      </w:r>
      <w:r>
        <w:rPr>
          <w:rFonts w:ascii="SimSun"/>
          <w:color w:val="000000"/>
          <w:spacing w:val="0"/>
          <w:sz w:val="32"/>
        </w:rPr>
      </w:r>
    </w:p>
    <w:p>
      <w:pPr>
        <w:pStyle w:val="Normal"/>
        <w:framePr w:w="14382" w:x="2701" w:y="19266"/>
        <w:widowControl w:val="off"/>
        <w:autoSpaceDE w:val="off"/>
        <w:autoSpaceDN w:val="off"/>
        <w:spacing w:before="151" w:after="0" w:line="317" w:lineRule="exact"/>
        <w:ind w:left="471" w:right="0" w:firstLine="0"/>
        <w:jc w:val="left"/>
        <w:rPr>
          <w:rFonts w:ascii="SimSun"/>
          <w:color w:val="000000"/>
          <w:spacing w:val="0"/>
          <w:sz w:val="32"/>
        </w:rPr>
      </w:pPr>
      <w:r>
        <w:rPr>
          <w:rFonts w:ascii="SimSun" w:hAnsi="SimSun" w:cs="SimSun"/>
          <w:color w:val="000000"/>
          <w:spacing w:val="-2"/>
          <w:sz w:val="32"/>
        </w:rPr>
        <w:t>（5）</w:t>
      </w:r>
      <w:r>
        <w:rPr>
          <w:rFonts w:ascii="SimSun"/>
          <w:color w:val="000000"/>
          <w:spacing w:val="-6"/>
          <w:sz w:val="32"/>
        </w:rPr>
        <w:t xml:space="preserve"> </w:t>
      </w:r>
      <w:r>
        <w:rPr>
          <w:rFonts w:ascii="SimSun" w:hAnsi="SimSun" w:cs="SimSun"/>
          <w:color w:val="000000"/>
          <w:spacing w:val="-3"/>
          <w:sz w:val="32"/>
        </w:rPr>
        <w:t>评审意见书经评审委员会主任签字后报主管部门；</w:t>
      </w:r>
      <w:r>
        <w:rPr>
          <w:rFonts w:ascii="SimSun"/>
          <w:color w:val="000000"/>
          <w:spacing w:val="0"/>
          <w:sz w:val="32"/>
        </w:rPr>
      </w:r>
    </w:p>
    <w:p>
      <w:pPr>
        <w:pStyle w:val="Normal"/>
        <w:framePr w:w="14382" w:x="2701" w:y="19266"/>
        <w:widowControl w:val="off"/>
        <w:autoSpaceDE w:val="off"/>
        <w:autoSpaceDN w:val="off"/>
        <w:spacing w:before="151" w:after="0" w:line="317" w:lineRule="exact"/>
        <w:ind w:left="471" w:right="0" w:firstLine="0"/>
        <w:jc w:val="left"/>
        <w:rPr>
          <w:rFonts w:ascii="SimSun"/>
          <w:color w:val="000000"/>
          <w:spacing w:val="0"/>
          <w:sz w:val="32"/>
        </w:rPr>
      </w:pPr>
      <w:r>
        <w:rPr>
          <w:rFonts w:ascii="SimSun" w:hAnsi="SimSun" w:cs="SimSun"/>
          <w:color w:val="000000"/>
          <w:spacing w:val="-2"/>
          <w:sz w:val="32"/>
        </w:rPr>
        <w:t>（6）</w:t>
      </w:r>
      <w:r>
        <w:rPr>
          <w:rFonts w:ascii="SimSun"/>
          <w:color w:val="000000"/>
          <w:spacing w:val="-6"/>
          <w:sz w:val="32"/>
        </w:rPr>
        <w:t xml:space="preserve"> </w:t>
      </w:r>
      <w:r>
        <w:rPr>
          <w:rFonts w:ascii="SimSun" w:hAnsi="SimSun" w:cs="SimSun"/>
          <w:color w:val="000000"/>
          <w:spacing w:val="-3"/>
          <w:sz w:val="32"/>
        </w:rPr>
        <w:t>建设部网站和有关媒体上公示被推荐的国家级工法名称和主副审专家姓名，并在</w:t>
      </w:r>
      <w:r>
        <w:rPr>
          <w:rFonts w:ascii="SimSun"/>
          <w:color w:val="000000"/>
          <w:spacing w:val="0"/>
          <w:sz w:val="32"/>
        </w:rPr>
      </w:r>
    </w:p>
    <w:p>
      <w:pPr>
        <w:pStyle w:val="Normal"/>
        <w:framePr w:w="14382" w:x="2701" w:y="1926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公示</w:t>
      </w:r>
      <w:r>
        <w:rPr>
          <w:rFonts w:ascii="SimSun"/>
          <w:color w:val="000000"/>
          <w:spacing w:val="-84"/>
          <w:sz w:val="32"/>
        </w:rPr>
        <w:t xml:space="preserve"> </w:t>
      </w:r>
      <w:r>
        <w:rPr>
          <w:rFonts w:ascii="SimSun"/>
          <w:color w:val="000000"/>
          <w:spacing w:val="-1"/>
          <w:sz w:val="32"/>
        </w:rPr>
        <w:t>10</w:t>
      </w:r>
      <w:r>
        <w:rPr>
          <w:rFonts w:ascii="SimSun"/>
          <w:color w:val="000000"/>
          <w:spacing w:val="-86"/>
          <w:sz w:val="32"/>
        </w:rPr>
        <w:t xml:space="preserve"> </w:t>
      </w:r>
      <w:r>
        <w:rPr>
          <w:rFonts w:ascii="SimSun" w:hAnsi="SimSun" w:cs="SimSun"/>
          <w:color w:val="000000"/>
          <w:spacing w:val="-3"/>
          <w:sz w:val="32"/>
        </w:rPr>
        <w:t>天无不同意见后由建设部予以正式公布，并向单位和个人颁发证书。</w:t>
      </w:r>
      <w:r>
        <w:rPr>
          <w:rFonts w:ascii="SimSun"/>
          <w:color w:val="000000"/>
          <w:spacing w:val="0"/>
          <w:sz w:val="32"/>
        </w:rPr>
      </w:r>
    </w:p>
    <w:p>
      <w:pPr>
        <w:pStyle w:val="Normal"/>
        <w:framePr w:w="14382" w:x="2701" w:y="19266"/>
        <w:widowControl w:val="off"/>
        <w:autoSpaceDE w:val="off"/>
        <w:autoSpaceDN w:val="off"/>
        <w:spacing w:before="151" w:after="0" w:line="317" w:lineRule="exact"/>
        <w:ind w:left="651" w:right="0" w:firstLine="0"/>
        <w:jc w:val="left"/>
        <w:rPr>
          <w:rFonts w:ascii="SimSun"/>
          <w:color w:val="000000"/>
          <w:spacing w:val="0"/>
          <w:sz w:val="32"/>
        </w:rPr>
      </w:pPr>
      <w:r>
        <w:rPr>
          <w:rFonts w:ascii="SimSun" w:hAnsi="SimSun" w:cs="SimSun"/>
          <w:color w:val="000000"/>
          <w:spacing w:val="-2"/>
          <w:sz w:val="32"/>
        </w:rPr>
        <w:t>3)、其他</w:t>
      </w:r>
      <w:r>
        <w:rPr>
          <w:rFonts w:ascii="SimSun"/>
          <w:color w:val="000000"/>
          <w:spacing w:val="0"/>
          <w:sz w:val="32"/>
        </w:rPr>
      </w:r>
    </w:p>
    <w:p>
      <w:pPr>
        <w:pStyle w:val="Normal"/>
        <w:framePr w:w="14026" w:x="3172" w:y="2207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（1）国家级工法的有效期为六年。如发现工法内容有剽窃、作假等重大问题，竟查实后</w:t>
      </w:r>
      <w:r>
        <w:rPr>
          <w:rFonts w:ascii="SimSu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EDQNGR+Nimbus Roman No9 L Regular"/>
          <w:color w:val="000000"/>
          <w:spacing w:val="-63"/>
          <w:sz w:val="27"/>
        </w:rPr>
        <w:t>62</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59" w:x="2701" w:y="194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撤消其国家级工法称号，五年内不再受理其单位申报国家级工法；</w:t>
      </w:r>
      <w:r>
        <w:rPr>
          <w:rFonts w:ascii="SimSun"/>
          <w:color w:val="000000"/>
          <w:spacing w:val="0"/>
          <w:sz w:val="32"/>
        </w:rPr>
      </w:r>
    </w:p>
    <w:p>
      <w:pPr>
        <w:pStyle w:val="Normal"/>
        <w:framePr w:w="14359" w:x="2701" w:y="1947"/>
        <w:widowControl w:val="off"/>
        <w:autoSpaceDE w:val="off"/>
        <w:autoSpaceDN w:val="off"/>
        <w:spacing w:before="152" w:after="0" w:line="317" w:lineRule="exact"/>
        <w:ind w:left="471" w:right="0" w:firstLine="0"/>
        <w:jc w:val="left"/>
        <w:rPr>
          <w:rFonts w:ascii="SimSun"/>
          <w:color w:val="000000"/>
          <w:spacing w:val="0"/>
          <w:sz w:val="32"/>
        </w:rPr>
      </w:pPr>
      <w:r>
        <w:rPr>
          <w:rFonts w:ascii="SimSun" w:hAnsi="SimSun" w:cs="SimSun"/>
          <w:color w:val="000000"/>
          <w:spacing w:val="-8"/>
          <w:sz w:val="32"/>
        </w:rPr>
        <w:t>（2）工法编制企业应注意技术跟踪，加大技术创新力度，及时对原编工法进行修订以保</w:t>
      </w:r>
      <w:r>
        <w:rPr>
          <w:rFonts w:ascii="SimSun"/>
          <w:color w:val="000000"/>
          <w:spacing w:val="0"/>
          <w:sz w:val="32"/>
        </w:rPr>
      </w:r>
    </w:p>
    <w:p>
      <w:pPr>
        <w:pStyle w:val="Normal"/>
        <w:framePr w:w="14359" w:x="2701" w:y="1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持工法的技术先进性和适用性；</w:t>
      </w:r>
      <w:r>
        <w:rPr>
          <w:rFonts w:ascii="SimSun"/>
          <w:color w:val="000000"/>
          <w:spacing w:val="0"/>
          <w:sz w:val="32"/>
        </w:rPr>
      </w:r>
    </w:p>
    <w:p>
      <w:pPr>
        <w:pStyle w:val="Normal"/>
        <w:framePr w:w="14573" w:x="2701" w:y="3352"/>
        <w:widowControl w:val="off"/>
        <w:autoSpaceDE w:val="off"/>
        <w:autoSpaceDN w:val="off"/>
        <w:spacing w:before="0" w:after="0" w:line="317" w:lineRule="exact"/>
        <w:ind w:left="471" w:right="0" w:firstLine="0"/>
        <w:jc w:val="left"/>
        <w:rPr>
          <w:rFonts w:ascii="SimSun"/>
          <w:color w:val="000000"/>
          <w:spacing w:val="0"/>
          <w:sz w:val="32"/>
        </w:rPr>
      </w:pPr>
      <w:r>
        <w:rPr>
          <w:rFonts w:ascii="SimSun" w:hAnsi="SimSun" w:cs="SimSun"/>
          <w:color w:val="000000"/>
          <w:spacing w:val="-8"/>
          <w:sz w:val="32"/>
        </w:rPr>
        <w:t>（3）工法所有权属于企业，可根据法律、法规有偿转让。工法中的关键技术凡符合国家</w:t>
      </w:r>
      <w:r>
        <w:rPr>
          <w:rFonts w:ascii="SimSun"/>
          <w:color w:val="000000"/>
          <w:spacing w:val="0"/>
          <w:sz w:val="32"/>
        </w:rPr>
      </w:r>
    </w:p>
    <w:p>
      <w:pPr>
        <w:pStyle w:val="Normal"/>
        <w:framePr w:w="14573" w:x="2701" w:y="335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专利法、国家发明奖励条例和国家科学技术进步奖励条例的，应积极申请专利、发明奖和科</w:t>
      </w:r>
      <w:r>
        <w:rPr>
          <w:rFonts w:ascii="SimSun"/>
          <w:color w:val="000000"/>
          <w:spacing w:val="0"/>
          <w:sz w:val="32"/>
        </w:rPr>
      </w:r>
    </w:p>
    <w:p>
      <w:pPr>
        <w:pStyle w:val="Normal"/>
        <w:framePr w:w="14573" w:x="2701" w:y="335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技进步奖；</w:t>
      </w:r>
      <w:r>
        <w:rPr>
          <w:rFonts w:ascii="SimSun"/>
          <w:color w:val="000000"/>
          <w:spacing w:val="0"/>
          <w:sz w:val="32"/>
        </w:rPr>
      </w:r>
    </w:p>
    <w:p>
      <w:pPr>
        <w:pStyle w:val="Normal"/>
        <w:framePr w:w="14229" w:x="2701" w:y="4756"/>
        <w:widowControl w:val="off"/>
        <w:autoSpaceDE w:val="off"/>
        <w:autoSpaceDN w:val="off"/>
        <w:spacing w:before="0" w:after="0" w:line="317" w:lineRule="exact"/>
        <w:ind w:left="651" w:right="0" w:firstLine="0"/>
        <w:jc w:val="left"/>
        <w:rPr>
          <w:rFonts w:ascii="SimSun"/>
          <w:color w:val="000000"/>
          <w:spacing w:val="0"/>
          <w:sz w:val="32"/>
        </w:rPr>
      </w:pPr>
      <w:r>
        <w:rPr>
          <w:rFonts w:ascii="SimSun"/>
          <w:color w:val="000000"/>
          <w:spacing w:val="-2"/>
          <w:sz w:val="32"/>
        </w:rPr>
        <w:t>(4)</w:t>
      </w:r>
      <w:r>
        <w:rPr>
          <w:rFonts w:ascii="SimSun"/>
          <w:color w:val="000000"/>
          <w:spacing w:val="-2"/>
          <w:sz w:val="32"/>
        </w:rPr>
        <w:t xml:space="preserve"> </w:t>
      </w:r>
      <w:r>
        <w:rPr>
          <w:rFonts w:ascii="SimSun" w:hAnsi="SimSun" w:cs="SimSun"/>
          <w:color w:val="000000"/>
          <w:spacing w:val="-3"/>
          <w:sz w:val="32"/>
        </w:rPr>
        <w:t>各级建设行政主管部门应对开发应用工法有突出贡献的企业和个人给予表彰。企</w:t>
      </w:r>
      <w:r>
        <w:rPr>
          <w:rFonts w:ascii="SimSun"/>
          <w:color w:val="000000"/>
          <w:spacing w:val="0"/>
          <w:sz w:val="32"/>
        </w:rPr>
      </w:r>
    </w:p>
    <w:p>
      <w:pPr>
        <w:pStyle w:val="Normal"/>
        <w:framePr w:w="14229" w:x="2701" w:y="475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业应对开发、编写、推广应用工法有突出贡献的个人给予表彰和奖励；</w:t>
      </w:r>
      <w:r>
        <w:rPr>
          <w:rFonts w:ascii="SimSun"/>
          <w:color w:val="000000"/>
          <w:spacing w:val="0"/>
          <w:sz w:val="32"/>
        </w:rPr>
      </w:r>
    </w:p>
    <w:p>
      <w:pPr>
        <w:pStyle w:val="Normal"/>
        <w:framePr w:w="14229" w:x="2701" w:y="4756"/>
        <w:widowControl w:val="off"/>
        <w:autoSpaceDE w:val="off"/>
        <w:autoSpaceDN w:val="off"/>
        <w:spacing w:before="151" w:after="0" w:line="317" w:lineRule="exact"/>
        <w:ind w:left="651" w:right="0" w:firstLine="0"/>
        <w:jc w:val="left"/>
        <w:rPr>
          <w:rFonts w:ascii="SimSun"/>
          <w:color w:val="000000"/>
          <w:spacing w:val="0"/>
          <w:sz w:val="32"/>
        </w:rPr>
      </w:pPr>
      <w:r>
        <w:rPr>
          <w:rFonts w:ascii="SimSun"/>
          <w:color w:val="000000"/>
          <w:spacing w:val="-2"/>
          <w:sz w:val="32"/>
        </w:rPr>
        <w:t>(5)</w:t>
      </w:r>
      <w:r>
        <w:rPr>
          <w:rFonts w:ascii="SimSun"/>
          <w:color w:val="000000"/>
          <w:spacing w:val="-2"/>
          <w:sz w:val="32"/>
        </w:rPr>
        <w:t xml:space="preserve"> </w:t>
      </w:r>
      <w:r>
        <w:rPr>
          <w:rFonts w:ascii="SimSun" w:hAnsi="SimSun" w:cs="SimSun"/>
          <w:color w:val="000000"/>
          <w:spacing w:val="-3"/>
          <w:sz w:val="32"/>
        </w:rPr>
        <w:t>积极推动企业将技术先进、应用广泛、效益显著的工法纳入相关国家、行业或地</w:t>
      </w:r>
      <w:r>
        <w:rPr>
          <w:rFonts w:ascii="SimSun"/>
          <w:color w:val="000000"/>
          <w:spacing w:val="0"/>
          <w:sz w:val="32"/>
        </w:rPr>
      </w:r>
    </w:p>
    <w:p>
      <w:pPr>
        <w:pStyle w:val="Normal"/>
        <w:framePr w:w="14229" w:x="2701" w:y="475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方标准。</w:t>
      </w:r>
      <w:r>
        <w:rPr>
          <w:rFonts w:ascii="SimSun"/>
          <w:color w:val="000000"/>
          <w:spacing w:val="0"/>
          <w:sz w:val="32"/>
        </w:rPr>
      </w:r>
    </w:p>
    <w:p>
      <w:pPr>
        <w:pStyle w:val="Normal"/>
        <w:framePr w:w="4736" w:x="3352" w:y="662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三、省部级工法编制与申报：</w:t>
      </w:r>
      <w:r>
        <w:rPr>
          <w:rFonts w:ascii="SimSun"/>
          <w:color w:val="000000"/>
          <w:spacing w:val="0"/>
          <w:sz w:val="32"/>
        </w:rPr>
      </w:r>
    </w:p>
    <w:p>
      <w:pPr>
        <w:pStyle w:val="Normal"/>
        <w:framePr w:w="3825" w:x="3334" w:y="709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1、省级工法的编写原则</w:t>
      </w:r>
      <w:r>
        <w:rPr>
          <w:rFonts w:ascii="SimSun"/>
          <w:color w:val="000000"/>
          <w:spacing w:val="0"/>
          <w:sz w:val="32"/>
        </w:rPr>
      </w:r>
    </w:p>
    <w:p>
      <w:pPr>
        <w:pStyle w:val="Normal"/>
        <w:framePr w:w="8379" w:x="3331" w:y="756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建筑业企业在编写省级工法时，应当遵守以下原则：</w:t>
      </w:r>
      <w:r>
        <w:rPr>
          <w:rFonts w:ascii="SimSun"/>
          <w:color w:val="000000"/>
          <w:spacing w:val="0"/>
          <w:sz w:val="32"/>
        </w:rPr>
      </w:r>
    </w:p>
    <w:p>
      <w:pPr>
        <w:pStyle w:val="Normal"/>
        <w:framePr w:w="14386" w:x="2701" w:y="8033"/>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1）工法必须是经过工程实践并证明是属于技术先进、效益显著、经济适用、符合节能</w:t>
      </w:r>
      <w:r>
        <w:rPr>
          <w:rFonts w:ascii="SimSun"/>
          <w:color w:val="000000"/>
          <w:spacing w:val="0"/>
          <w:sz w:val="32"/>
        </w:rPr>
      </w:r>
    </w:p>
    <w:p>
      <w:pPr>
        <w:pStyle w:val="Normal"/>
        <w:framePr w:w="14386" w:x="2701" w:y="803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环保要求的施工方法。未经工程实践检验的科研成果，不属工法的范畴。</w:t>
      </w:r>
      <w:r>
        <w:rPr>
          <w:rFonts w:ascii="SimSun"/>
          <w:color w:val="000000"/>
          <w:spacing w:val="0"/>
          <w:sz w:val="32"/>
        </w:rPr>
      </w:r>
    </w:p>
    <w:p>
      <w:pPr>
        <w:pStyle w:val="Normal"/>
        <w:framePr w:w="14386" w:x="2701" w:y="8033"/>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2）省级工法编写应主要针对某个单项工程，也可以针对工程项目中的一个分部，但必</w:t>
      </w:r>
      <w:r>
        <w:rPr>
          <w:rFonts w:ascii="SimSun"/>
          <w:color w:val="000000"/>
          <w:spacing w:val="0"/>
          <w:sz w:val="32"/>
        </w:rPr>
      </w:r>
    </w:p>
    <w:p>
      <w:pPr>
        <w:pStyle w:val="Normal"/>
        <w:framePr w:w="14386" w:x="2701" w:y="803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须具有完整的施工工艺。</w:t>
      </w:r>
      <w:r>
        <w:rPr>
          <w:rFonts w:ascii="SimSun"/>
          <w:color w:val="000000"/>
          <w:spacing w:val="0"/>
          <w:sz w:val="32"/>
        </w:rPr>
      </w:r>
    </w:p>
    <w:p>
      <w:pPr>
        <w:pStyle w:val="Normal"/>
        <w:framePr w:w="14367" w:x="2701" w:y="9905"/>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10"/>
          <w:sz w:val="32"/>
        </w:rPr>
        <w:t>3）工法应当参照建设部《工程建设工法管理办法》（建质[2005]145</w:t>
      </w:r>
      <w:r>
        <w:rPr>
          <w:rFonts w:ascii="SimSun"/>
          <w:color w:val="000000"/>
          <w:spacing w:val="-93"/>
          <w:sz w:val="32"/>
        </w:rPr>
        <w:t xml:space="preserve"> </w:t>
      </w:r>
      <w:r>
        <w:rPr>
          <w:rFonts w:ascii="SimSun" w:hAnsi="SimSun" w:cs="SimSun"/>
          <w:color w:val="000000"/>
          <w:spacing w:val="-3"/>
          <w:sz w:val="32"/>
        </w:rPr>
        <w:t>号）第七条规定的</w:t>
      </w:r>
      <w:r>
        <w:rPr>
          <w:rFonts w:ascii="SimSun"/>
          <w:color w:val="000000"/>
          <w:spacing w:val="0"/>
          <w:sz w:val="32"/>
        </w:rPr>
      </w:r>
    </w:p>
    <w:p>
      <w:pPr>
        <w:pStyle w:val="Normal"/>
        <w:framePr w:w="14367" w:x="2701" w:y="990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内容和顺序进行编写。</w:t>
      </w:r>
      <w:r>
        <w:rPr>
          <w:rFonts w:ascii="SimSun"/>
          <w:color w:val="000000"/>
          <w:spacing w:val="0"/>
          <w:sz w:val="32"/>
        </w:rPr>
      </w:r>
    </w:p>
    <w:p>
      <w:pPr>
        <w:pStyle w:val="Normal"/>
        <w:framePr w:w="13480" w:x="3331" w:y="1084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工法的编写顺序是工法特点、工艺原理在前，最后引用一些典型工程实例加以说明。</w:t>
      </w:r>
      <w:r>
        <w:rPr>
          <w:rFonts w:ascii="SimSun"/>
          <w:color w:val="000000"/>
          <w:spacing w:val="0"/>
          <w:sz w:val="32"/>
        </w:rPr>
      </w:r>
    </w:p>
    <w:p>
      <w:pPr>
        <w:pStyle w:val="Normal"/>
        <w:framePr w:w="13480" w:x="3331" w:y="1084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2、省级工法的选题分类</w:t>
      </w:r>
      <w:r>
        <w:rPr>
          <w:rFonts w:ascii="SimSun"/>
          <w:color w:val="000000"/>
          <w:spacing w:val="0"/>
          <w:sz w:val="32"/>
        </w:rPr>
      </w:r>
    </w:p>
    <w:p>
      <w:pPr>
        <w:pStyle w:val="Normal"/>
        <w:framePr w:w="14386" w:x="2701" w:y="11777"/>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1）通过总结工程实践经验，形成有实用价值、带有规律性的新的先进施工工艺技术，</w:t>
      </w:r>
      <w:r>
        <w:rPr>
          <w:rFonts w:ascii="SimSun"/>
          <w:color w:val="000000"/>
          <w:spacing w:val="0"/>
          <w:sz w:val="32"/>
        </w:rPr>
      </w:r>
    </w:p>
    <w:p>
      <w:pPr>
        <w:pStyle w:val="Normal"/>
        <w:framePr w:w="14386" w:x="2701" w:y="1177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其工艺技术水平应达到省内领先或国内先进水平。</w:t>
      </w:r>
      <w:r>
        <w:rPr>
          <w:rFonts w:ascii="SimSun"/>
          <w:color w:val="000000"/>
          <w:spacing w:val="0"/>
          <w:sz w:val="32"/>
        </w:rPr>
      </w:r>
    </w:p>
    <w:p>
      <w:pPr>
        <w:pStyle w:val="Normal"/>
        <w:framePr w:w="11476" w:x="3331" w:y="1271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2）通过应用新技术、新工艺、新材料、新设备而形成的新的施工方法。</w:t>
      </w:r>
      <w:r>
        <w:rPr>
          <w:rFonts w:ascii="SimSun"/>
          <w:color w:val="000000"/>
          <w:spacing w:val="0"/>
          <w:sz w:val="32"/>
        </w:rPr>
      </w:r>
    </w:p>
    <w:p>
      <w:pPr>
        <w:pStyle w:val="Normal"/>
        <w:framePr w:w="11476" w:x="3331" w:y="12713"/>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3）对类似现有的省级工法有所创新、有所发展而形成的新的施工方法。</w:t>
      </w:r>
      <w:r>
        <w:rPr>
          <w:rFonts w:ascii="SimSun"/>
          <w:color w:val="000000"/>
          <w:spacing w:val="0"/>
          <w:sz w:val="32"/>
        </w:rPr>
      </w:r>
    </w:p>
    <w:p>
      <w:pPr>
        <w:pStyle w:val="Normal"/>
        <w:framePr w:w="11476" w:x="3331" w:y="1271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3、省级工法编写内容</w:t>
      </w:r>
      <w:r>
        <w:rPr>
          <w:rFonts w:ascii="SimSun"/>
          <w:color w:val="000000"/>
          <w:spacing w:val="0"/>
          <w:sz w:val="32"/>
        </w:rPr>
      </w:r>
    </w:p>
    <w:p>
      <w:pPr>
        <w:pStyle w:val="Normal"/>
        <w:framePr w:w="14568" w:x="2701" w:y="14117"/>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省级工法的编写内容，分为前言、工法特点、适用范围、工艺原理、施工工艺流程及操</w:t>
      </w:r>
      <w:r>
        <w:rPr>
          <w:rFonts w:ascii="SimSun"/>
          <w:color w:val="000000"/>
          <w:spacing w:val="0"/>
          <w:sz w:val="32"/>
        </w:rPr>
      </w:r>
    </w:p>
    <w:p>
      <w:pPr>
        <w:pStyle w:val="Normal"/>
        <w:framePr w:w="14568" w:x="2701" w:y="1411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作要点、材料与设备、质量控制、安全措施、环保措施、效益分析和应用实例等</w:t>
      </w:r>
      <w:r>
        <w:rPr>
          <w:rFonts w:ascii="SimSun"/>
          <w:color w:val="000000"/>
          <w:spacing w:val="-136"/>
          <w:sz w:val="32"/>
        </w:rPr>
        <w:t xml:space="preserve"> </w:t>
      </w:r>
      <w:r>
        <w:rPr>
          <w:rFonts w:ascii="SimSun"/>
          <w:color w:val="000000"/>
          <w:spacing w:val="-1"/>
          <w:sz w:val="32"/>
        </w:rPr>
        <w:t>11</w:t>
      </w:r>
      <w:r>
        <w:rPr>
          <w:rFonts w:ascii="SimSun"/>
          <w:color w:val="000000"/>
          <w:spacing w:val="-86"/>
          <w:sz w:val="32"/>
        </w:rPr>
        <w:t xml:space="preserve"> </w:t>
      </w:r>
      <w:r>
        <w:rPr>
          <w:rFonts w:ascii="SimSun" w:hAnsi="SimSun" w:cs="SimSun"/>
          <w:color w:val="000000"/>
          <w:spacing w:val="-2"/>
          <w:sz w:val="32"/>
        </w:rPr>
        <w:t>项。</w:t>
      </w:r>
      <w:r>
        <w:rPr>
          <w:rFonts w:ascii="SimSun"/>
          <w:color w:val="000000"/>
          <w:spacing w:val="0"/>
          <w:sz w:val="32"/>
        </w:rPr>
      </w:r>
    </w:p>
    <w:p>
      <w:pPr>
        <w:pStyle w:val="Normal"/>
        <w:framePr w:w="14568" w:x="2701" w:y="14117"/>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1）前言：概括工法的形成原因和形成过程。其形成过程要求说明研究开发单位、关键</w:t>
      </w:r>
      <w:r>
        <w:rPr>
          <w:rFonts w:ascii="SimSun"/>
          <w:color w:val="000000"/>
          <w:spacing w:val="0"/>
          <w:sz w:val="32"/>
        </w:rPr>
      </w:r>
    </w:p>
    <w:p>
      <w:pPr>
        <w:pStyle w:val="Normal"/>
        <w:framePr w:w="14568" w:x="2701" w:y="1411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技术审定结果、工法应用及有关获奖情况。</w:t>
      </w:r>
      <w:r>
        <w:rPr>
          <w:rFonts w:ascii="SimSun"/>
          <w:color w:val="000000"/>
          <w:spacing w:val="0"/>
          <w:sz w:val="32"/>
        </w:rPr>
      </w:r>
    </w:p>
    <w:p>
      <w:pPr>
        <w:pStyle w:val="Normal"/>
        <w:framePr w:w="14386" w:x="2701" w:y="15989"/>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2）工法特点：说明工法在使用功能或施工方法上的特点，与传统的施工方法比较，在</w:t>
      </w:r>
      <w:r>
        <w:rPr>
          <w:rFonts w:ascii="SimSun"/>
          <w:color w:val="000000"/>
          <w:spacing w:val="0"/>
          <w:sz w:val="32"/>
        </w:rPr>
      </w:r>
    </w:p>
    <w:p>
      <w:pPr>
        <w:pStyle w:val="Normal"/>
        <w:framePr w:w="14386" w:x="2701" w:y="1598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工期、质量、安全、造价等技术经济效能等方面的先进性和新颖性。</w:t>
      </w:r>
      <w:r>
        <w:rPr>
          <w:rFonts w:ascii="SimSun"/>
          <w:color w:val="000000"/>
          <w:spacing w:val="0"/>
          <w:sz w:val="32"/>
        </w:rPr>
      </w:r>
    </w:p>
    <w:p>
      <w:pPr>
        <w:pStyle w:val="Normal"/>
        <w:framePr w:w="14386" w:x="2701" w:y="15989"/>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3）适用范围：适宜采用该工法的工程对象或工程部位，某些工法还应规定最佳的技术</w:t>
      </w:r>
      <w:r>
        <w:rPr>
          <w:rFonts w:ascii="SimSun"/>
          <w:color w:val="000000"/>
          <w:spacing w:val="0"/>
          <w:sz w:val="32"/>
        </w:rPr>
      </w:r>
    </w:p>
    <w:p>
      <w:pPr>
        <w:pStyle w:val="Normal"/>
        <w:framePr w:w="14386" w:x="2701" w:y="1598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经济条件。</w:t>
      </w:r>
      <w:r>
        <w:rPr>
          <w:rFonts w:ascii="SimSun"/>
          <w:color w:val="000000"/>
          <w:spacing w:val="0"/>
          <w:sz w:val="32"/>
        </w:rPr>
      </w:r>
    </w:p>
    <w:p>
      <w:pPr>
        <w:pStyle w:val="Normal"/>
        <w:framePr w:w="14386" w:x="2701" w:y="17861"/>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4）工艺原理：阐述工法工艺核心部分（关键技术）应用的基本原理，并着重说明关键</w:t>
      </w:r>
      <w:r>
        <w:rPr>
          <w:rFonts w:ascii="SimSun"/>
          <w:color w:val="000000"/>
          <w:spacing w:val="0"/>
          <w:sz w:val="32"/>
        </w:rPr>
      </w:r>
    </w:p>
    <w:p>
      <w:pPr>
        <w:pStyle w:val="Normal"/>
        <w:framePr w:w="14386" w:x="2701" w:y="17861"/>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技术的理论基础。</w:t>
      </w:r>
      <w:r>
        <w:rPr>
          <w:rFonts w:ascii="SimSun"/>
          <w:color w:val="000000"/>
          <w:spacing w:val="0"/>
          <w:sz w:val="32"/>
        </w:rPr>
      </w:r>
    </w:p>
    <w:p>
      <w:pPr>
        <w:pStyle w:val="Normal"/>
        <w:framePr w:w="4918" w:x="3331" w:y="1879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5）施工工艺流程及操作要点：</w:t>
      </w:r>
      <w:r>
        <w:rPr>
          <w:rFonts w:ascii="SimSun"/>
          <w:color w:val="000000"/>
          <w:spacing w:val="0"/>
          <w:sz w:val="32"/>
        </w:rPr>
      </w:r>
    </w:p>
    <w:p>
      <w:pPr>
        <w:pStyle w:val="Normal"/>
        <w:framePr w:w="14573" w:x="2701" w:y="19266"/>
        <w:widowControl w:val="off"/>
        <w:autoSpaceDE w:val="off"/>
        <w:autoSpaceDN w:val="off"/>
        <w:spacing w:before="0" w:after="0" w:line="317" w:lineRule="exact"/>
        <w:ind w:left="471" w:right="0" w:firstLine="0"/>
        <w:jc w:val="left"/>
        <w:rPr>
          <w:rFonts w:ascii="SimSun"/>
          <w:color w:val="000000"/>
          <w:spacing w:val="0"/>
          <w:sz w:val="32"/>
        </w:rPr>
      </w:pPr>
      <w:r>
        <w:rPr>
          <w:rFonts w:ascii="SimSun" w:hAnsi="SimSun" w:cs="SimSun"/>
          <w:color w:val="000000"/>
          <w:spacing w:val="-8"/>
          <w:sz w:val="32"/>
        </w:rPr>
        <w:t>（1）工艺流程和操作要点是工法的重要内容。应该按照工艺发生的顺序或者事物发展的</w:t>
      </w:r>
      <w:r>
        <w:rPr>
          <w:rFonts w:ascii="SimSun"/>
          <w:color w:val="000000"/>
          <w:spacing w:val="0"/>
          <w:sz w:val="32"/>
        </w:rPr>
      </w:r>
    </w:p>
    <w:p>
      <w:pPr>
        <w:pStyle w:val="Normal"/>
        <w:framePr w:w="14573" w:x="2701" w:y="1926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客观规律来编制工艺流程，并在操作要点中分别加以描述。对于使用文字不容易表达清楚的</w:t>
      </w:r>
      <w:r>
        <w:rPr>
          <w:rFonts w:ascii="SimSun"/>
          <w:color w:val="000000"/>
          <w:spacing w:val="0"/>
          <w:sz w:val="32"/>
        </w:rPr>
      </w:r>
    </w:p>
    <w:p>
      <w:pPr>
        <w:pStyle w:val="Normal"/>
        <w:framePr w:w="14573" w:x="2701" w:y="19266"/>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内容，要附以必要的图表。</w:t>
      </w:r>
      <w:r>
        <w:rPr>
          <w:rFonts w:ascii="SimSun"/>
          <w:color w:val="000000"/>
          <w:spacing w:val="0"/>
          <w:sz w:val="32"/>
        </w:rPr>
      </w:r>
    </w:p>
    <w:p>
      <w:pPr>
        <w:pStyle w:val="Normal"/>
        <w:framePr w:w="14573" w:x="2701" w:y="20670"/>
        <w:widowControl w:val="off"/>
        <w:autoSpaceDE w:val="off"/>
        <w:autoSpaceDN w:val="off"/>
        <w:spacing w:before="0" w:after="0" w:line="317" w:lineRule="exact"/>
        <w:ind w:left="471" w:right="0" w:firstLine="0"/>
        <w:jc w:val="left"/>
        <w:rPr>
          <w:rFonts w:ascii="SimSun"/>
          <w:color w:val="000000"/>
          <w:spacing w:val="0"/>
          <w:sz w:val="32"/>
        </w:rPr>
      </w:pPr>
      <w:r>
        <w:rPr>
          <w:rFonts w:ascii="SimSun" w:hAnsi="SimSun" w:cs="SimSun"/>
          <w:color w:val="000000"/>
          <w:spacing w:val="-7"/>
          <w:sz w:val="32"/>
        </w:rPr>
        <w:t>（2）工艺流程要重点讲清基本工艺过程，并讲清工序间的衔接和相互之间的关系以及关</w:t>
      </w:r>
      <w:r>
        <w:rPr>
          <w:rFonts w:ascii="SimSun"/>
          <w:color w:val="000000"/>
          <w:spacing w:val="0"/>
          <w:sz w:val="32"/>
        </w:rPr>
      </w:r>
    </w:p>
    <w:p>
      <w:pPr>
        <w:pStyle w:val="Normal"/>
        <w:framePr w:w="14573" w:x="2701" w:y="2067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键所在。工艺流程最好采用流程图来描述。对于构件、材料或机具使用上的差异而引起的流</w:t>
      </w:r>
      <w:r>
        <w:rPr>
          <w:rFonts w:ascii="SimSun"/>
          <w:color w:val="000000"/>
          <w:spacing w:val="0"/>
          <w:sz w:val="32"/>
        </w:rPr>
      </w:r>
    </w:p>
    <w:p>
      <w:pPr>
        <w:pStyle w:val="Normal"/>
        <w:framePr w:w="14573" w:x="2701" w:y="2067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程变化，应当有所交代。</w:t>
      </w:r>
      <w:r>
        <w:rPr>
          <w:rFonts w:ascii="SimSun"/>
          <w:color w:val="000000"/>
          <w:spacing w:val="0"/>
          <w:sz w:val="32"/>
        </w:rPr>
      </w:r>
    </w:p>
    <w:p>
      <w:pPr>
        <w:pStyle w:val="Normal"/>
        <w:framePr w:w="13662" w:x="3331" w:y="2207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6）材料与设备：说明工法所使用的主要材料名称、规格、主要技术指标；以及主要施</w:t>
      </w:r>
      <w:r>
        <w:rPr>
          <w:rFonts w:ascii="SimSu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HOJVVH+Nimbus Roman No9 L Regular"/>
          <w:color w:val="000000"/>
          <w:spacing w:val="-63"/>
          <w:sz w:val="27"/>
        </w:rPr>
        <w:t>63</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工机具、仪器、仪表等的名称、型号、性能、能耗及数量。对新型材料还应提供相应的检验</w:t>
      </w:r>
      <w:r>
        <w:rPr>
          <w:rFonts w:ascii="Times New Roman"/>
          <w:color w:val="000000"/>
          <w:spacing w:val="0"/>
          <w:sz w:val="32"/>
        </w:rPr>
      </w:r>
    </w:p>
    <w:p>
      <w:pPr>
        <w:pStyle w:val="Normal"/>
        <w:framePr w:w="14573"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检测方法。</w:t>
      </w:r>
      <w:r>
        <w:rPr>
          <w:rFonts w:ascii="Times New Roman"/>
          <w:color w:val="000000"/>
          <w:spacing w:val="0"/>
          <w:sz w:val="32"/>
        </w:rPr>
      </w:r>
    </w:p>
    <w:p>
      <w:pPr>
        <w:pStyle w:val="Normal"/>
        <w:framePr w:w="14573" w:x="2701" w:y="288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7）质量控制：说明工法必须遵照执行的国家、地方（行业）标准、规范名称和检验方</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法，并指出工法在现行标准、规范中未规定的质量要求，并要列出关键部位、关键工序的质</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量要求，以及达到工程质量目标所采取的技术措施和管理方法。</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8）安全措施：说明工法实施过程中，根据国家、地方（行业）有关安全的法规，所采</w:t>
      </w:r>
      <w:r>
        <w:rPr>
          <w:rFonts w:ascii="Times New Roman"/>
          <w:color w:val="000000"/>
          <w:spacing w:val="0"/>
          <w:sz w:val="32"/>
        </w:rPr>
      </w:r>
    </w:p>
    <w:p>
      <w:pPr>
        <w:pStyle w:val="Normal"/>
        <w:framePr w:w="14573" w:x="2701" w:y="28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取的安全措施和安全预警事项。</w:t>
      </w:r>
      <w:r>
        <w:rPr>
          <w:rFonts w:ascii="Times New Roman"/>
          <w:color w:val="000000"/>
          <w:spacing w:val="0"/>
          <w:sz w:val="32"/>
        </w:rPr>
      </w:r>
    </w:p>
    <w:p>
      <w:pPr>
        <w:pStyle w:val="Normal"/>
        <w:framePr w:w="14573" w:x="2701" w:y="522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9）环保措施：指出工法实施过程中，遵照执行的国家和地方（行业）有关环境保护法</w:t>
      </w:r>
      <w:r>
        <w:rPr>
          <w:rFonts w:ascii="Times New Roman"/>
          <w:color w:val="000000"/>
          <w:spacing w:val="0"/>
          <w:sz w:val="32"/>
        </w:rPr>
      </w:r>
    </w:p>
    <w:p>
      <w:pPr>
        <w:pStyle w:val="Normal"/>
        <w:framePr w:w="14573"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规中所要求的环保指标，以及必要的环保监测、环保措施和在文明施工中应注意的事项。</w:t>
      </w:r>
      <w:r>
        <w:rPr>
          <w:rFonts w:ascii="Times New Roman"/>
          <w:color w:val="000000"/>
          <w:spacing w:val="0"/>
          <w:sz w:val="32"/>
        </w:rPr>
      </w:r>
    </w:p>
    <w:p>
      <w:pPr>
        <w:pStyle w:val="Normal"/>
        <w:framePr w:w="14573" w:x="2701" w:y="5224"/>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10）效益分析：从工程实际效果（消耗的物料、工时、造价等）以及文明施工中，综合</w:t>
      </w:r>
      <w:r>
        <w:rPr>
          <w:rFonts w:ascii="Times New Roman"/>
          <w:color w:val="000000"/>
          <w:spacing w:val="0"/>
          <w:sz w:val="32"/>
        </w:rPr>
      </w:r>
    </w:p>
    <w:p>
      <w:pPr>
        <w:pStyle w:val="Normal"/>
        <w:framePr w:w="14573"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分析应用本工法所产生的经济、环保、节能和社会效益（可与国内外类似施工方法的主要技</w:t>
      </w:r>
      <w:r>
        <w:rPr>
          <w:rFonts w:ascii="Times New Roman"/>
          <w:color w:val="000000"/>
          <w:spacing w:val="0"/>
          <w:sz w:val="32"/>
        </w:rPr>
      </w:r>
    </w:p>
    <w:p>
      <w:pPr>
        <w:pStyle w:val="Normal"/>
        <w:framePr w:w="14573"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9"/>
          <w:sz w:val="32"/>
        </w:rPr>
        <w:t>术指标进行分析对比）。</w:t>
      </w:r>
      <w:r>
        <w:rPr>
          <w:rFonts w:ascii="Times New Roman"/>
          <w:color w:val="000000"/>
          <w:spacing w:val="0"/>
          <w:sz w:val="32"/>
        </w:rPr>
      </w:r>
    </w:p>
    <w:p>
      <w:pPr>
        <w:pStyle w:val="Normal"/>
        <w:framePr w:w="14573" w:x="2701" w:y="756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6"/>
          <w:sz w:val="32"/>
        </w:rPr>
        <w:t>另外，对工法内容是否符合满足国家关于建筑节能工程的有关要求，是否有利于推进（可</w:t>
      </w:r>
      <w:r>
        <w:rPr>
          <w:rFonts w:ascii="Times New Roman"/>
          <w:color w:val="000000"/>
          <w:spacing w:val="0"/>
          <w:sz w:val="32"/>
        </w:rPr>
      </w:r>
    </w:p>
    <w:p>
      <w:pPr>
        <w:pStyle w:val="Normal"/>
        <w:framePr w:w="14573"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再生）能源与建筑结合配套技术研发、集成和规模化应用方面也应有所交代。</w:t>
      </w:r>
      <w:r>
        <w:rPr>
          <w:rFonts w:ascii="Times New Roman"/>
          <w:color w:val="000000"/>
          <w:spacing w:val="0"/>
          <w:sz w:val="32"/>
        </w:rPr>
      </w:r>
    </w:p>
    <w:p>
      <w:pPr>
        <w:pStyle w:val="Normal"/>
        <w:framePr w:w="14573" w:x="2701" w:y="756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2"/>
          <w:sz w:val="32"/>
        </w:rPr>
        <w:t>11）</w:t>
      </w:r>
      <w:r>
        <w:rPr>
          <w:rFonts w:ascii="Times New Roman"/>
          <w:color w:val="000000"/>
          <w:spacing w:val="73"/>
          <w:sz w:val="32"/>
        </w:rPr>
        <w:t xml:space="preserve"> </w:t>
      </w:r>
      <w:r>
        <w:rPr>
          <w:rFonts w:ascii="SimSun" w:hAnsi="SimSun" w:cs="SimSun"/>
          <w:color w:val="000000"/>
          <w:spacing w:val="-3"/>
          <w:sz w:val="32"/>
        </w:rPr>
        <w:t>应用实例：说明应用工法的工程项目名称、地点、结构形式、开竣工日期、实物</w:t>
      </w:r>
      <w:r>
        <w:rPr>
          <w:rFonts w:ascii="Times New Roman"/>
          <w:color w:val="000000"/>
          <w:spacing w:val="0"/>
          <w:sz w:val="32"/>
        </w:rPr>
      </w:r>
    </w:p>
    <w:p>
      <w:pPr>
        <w:pStyle w:val="Normal"/>
        <w:framePr w:w="14573"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工作量、应用效果及存在的问题等，并能证明该工法的先进性和实用性。一项成熟的工法，</w:t>
      </w:r>
      <w:r>
        <w:rPr>
          <w:rFonts w:ascii="Times New Roman"/>
          <w:color w:val="000000"/>
          <w:spacing w:val="0"/>
          <w:sz w:val="32"/>
        </w:rPr>
      </w:r>
    </w:p>
    <w:p>
      <w:pPr>
        <w:pStyle w:val="Normal"/>
        <w:framePr w:w="14573"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一般应有三个工程实例(已成为成熟的先进工法，因特殊情况未能及时推广的可适当放宽)。</w:t>
      </w:r>
      <w:r>
        <w:rPr>
          <w:rFonts w:ascii="Times New Roman"/>
          <w:color w:val="000000"/>
          <w:spacing w:val="0"/>
          <w:sz w:val="32"/>
        </w:rPr>
      </w:r>
    </w:p>
    <w:p>
      <w:pPr>
        <w:pStyle w:val="Normal"/>
        <w:framePr w:w="14573"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对于在工艺原理、工艺流程、材料与设备的主要技术指标中涉及技术秘密的内容，在编写工</w:t>
      </w:r>
      <w:r>
        <w:rPr>
          <w:rFonts w:ascii="Times New Roman"/>
          <w:color w:val="000000"/>
          <w:spacing w:val="0"/>
          <w:sz w:val="32"/>
        </w:rPr>
      </w:r>
    </w:p>
    <w:p>
      <w:pPr>
        <w:pStyle w:val="Normal"/>
        <w:framePr w:w="14573"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法时可予以回避。申报省级工法时，须在申报材料中加以说明，但有关部门在审定时，应当</w:t>
      </w:r>
      <w:r>
        <w:rPr>
          <w:rFonts w:ascii="Times New Roman"/>
          <w:color w:val="000000"/>
          <w:spacing w:val="0"/>
          <w:sz w:val="32"/>
        </w:rPr>
      </w:r>
    </w:p>
    <w:p>
      <w:pPr>
        <w:pStyle w:val="Normal"/>
        <w:framePr w:w="14573" w:x="2701" w:y="75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按照知识产权的有关规定对企业秘密加以保护。</w:t>
      </w:r>
      <w:r>
        <w:rPr>
          <w:rFonts w:ascii="Times New Roman"/>
          <w:color w:val="000000"/>
          <w:spacing w:val="0"/>
          <w:sz w:val="32"/>
        </w:rPr>
      </w:r>
    </w:p>
    <w:p>
      <w:pPr>
        <w:pStyle w:val="Normal"/>
        <w:framePr w:w="14573" w:x="2701" w:y="113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按上述内容编写的工法，层次要分明，数据要可靠，用词用句应准确、规范。其深度应满足</w:t>
      </w:r>
      <w:r>
        <w:rPr>
          <w:rFonts w:ascii="Times New Roman"/>
          <w:color w:val="000000"/>
          <w:spacing w:val="0"/>
          <w:sz w:val="32"/>
        </w:rPr>
      </w:r>
    </w:p>
    <w:p>
      <w:pPr>
        <w:pStyle w:val="Normal"/>
        <w:framePr w:w="14573" w:x="2701" w:y="113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指导项目施工与管理的需要。</w:t>
      </w:r>
      <w:r>
        <w:rPr>
          <w:rFonts w:ascii="Times New Roman"/>
          <w:color w:val="000000"/>
          <w:spacing w:val="0"/>
          <w:sz w:val="32"/>
        </w:rPr>
      </w:r>
    </w:p>
    <w:p>
      <w:pPr>
        <w:pStyle w:val="Normal"/>
        <w:framePr w:w="3490" w:x="3331" w:y="1224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4、省级工法文本要求</w:t>
      </w:r>
      <w:r>
        <w:rPr>
          <w:rFonts w:ascii="Times New Roman"/>
          <w:color w:val="000000"/>
          <w:spacing w:val="0"/>
          <w:sz w:val="32"/>
        </w:rPr>
      </w:r>
    </w:p>
    <w:p>
      <w:pPr>
        <w:pStyle w:val="Normal"/>
        <w:framePr w:w="14386" w:x="2701" w:y="1271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1）工法内容要完整，工法名称应当与内容贴切，直观反映出工法特色，必要时冠以限</w:t>
      </w:r>
      <w:r>
        <w:rPr>
          <w:rFonts w:ascii="Times New Roman"/>
          <w:color w:val="000000"/>
          <w:spacing w:val="0"/>
          <w:sz w:val="32"/>
        </w:rPr>
      </w:r>
    </w:p>
    <w:p>
      <w:pPr>
        <w:pStyle w:val="Normal"/>
        <w:framePr w:w="14386" w:x="2701" w:y="1271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制词。</w:t>
      </w:r>
      <w:r>
        <w:rPr>
          <w:rFonts w:ascii="Times New Roman"/>
          <w:color w:val="000000"/>
          <w:spacing w:val="0"/>
          <w:sz w:val="32"/>
        </w:rPr>
      </w:r>
    </w:p>
    <w:p>
      <w:pPr>
        <w:pStyle w:val="Normal"/>
        <w:framePr w:w="3825" w:x="3331" w:y="136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2）工法题目层次要求：</w:t>
      </w:r>
      <w:r>
        <w:rPr>
          <w:rFonts w:ascii="Times New Roman"/>
          <w:color w:val="000000"/>
          <w:spacing w:val="0"/>
          <w:sz w:val="32"/>
        </w:rPr>
      </w:r>
    </w:p>
    <w:p>
      <w:pPr>
        <w:pStyle w:val="Normal"/>
        <w:framePr w:w="1747" w:x="3331" w:y="141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工法名称</w:t>
      </w:r>
      <w:r>
        <w:rPr>
          <w:rFonts w:ascii="Times New Roman"/>
          <w:color w:val="000000"/>
          <w:spacing w:val="0"/>
          <w:sz w:val="32"/>
        </w:rPr>
      </w:r>
    </w:p>
    <w:p>
      <w:pPr>
        <w:pStyle w:val="Normal"/>
        <w:framePr w:w="2381" w:x="3331" w:y="145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完成单位名称</w:t>
      </w:r>
      <w:r>
        <w:rPr>
          <w:rFonts w:ascii="Times New Roman"/>
          <w:color w:val="000000"/>
          <w:spacing w:val="0"/>
          <w:sz w:val="32"/>
        </w:rPr>
      </w:r>
    </w:p>
    <w:p>
      <w:pPr>
        <w:pStyle w:val="Normal"/>
        <w:framePr w:w="2064" w:x="3331" w:y="150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主要完成人</w:t>
      </w:r>
      <w:r>
        <w:rPr>
          <w:rFonts w:ascii="Times New Roman"/>
          <w:color w:val="000000"/>
          <w:spacing w:val="0"/>
          <w:sz w:val="32"/>
        </w:rPr>
      </w:r>
    </w:p>
    <w:p>
      <w:pPr>
        <w:pStyle w:val="Normal"/>
        <w:framePr w:w="14937" w:x="2701" w:y="15521"/>
        <w:widowControl w:val="off"/>
        <w:autoSpaceDE w:val="off"/>
        <w:autoSpaceDN w:val="off"/>
        <w:spacing w:before="0" w:after="0" w:line="317" w:lineRule="exact"/>
        <w:ind w:left="471" w:right="0" w:firstLine="0"/>
        <w:jc w:val="left"/>
        <w:rPr>
          <w:rFonts w:ascii="Times New Roman"/>
          <w:color w:val="000000"/>
          <w:spacing w:val="0"/>
          <w:sz w:val="32"/>
        </w:rPr>
      </w:pPr>
      <w:r>
        <w:rPr>
          <w:rFonts w:ascii="SimSun" w:hAnsi="SimSun" w:cs="SimSun"/>
          <w:color w:val="000000"/>
          <w:spacing w:val="-3"/>
          <w:sz w:val="32"/>
        </w:rPr>
        <w:t>3）工法文本格式采用国家工程建设标准的格式进行编排。</w:t>
      </w:r>
      <w:r>
        <w:rPr>
          <w:rFonts w:ascii="Times New Roman"/>
          <w:color w:val="000000"/>
          <w:spacing w:val="0"/>
          <w:sz w:val="32"/>
        </w:rPr>
      </w:r>
    </w:p>
    <w:p>
      <w:pPr>
        <w:pStyle w:val="Normal"/>
        <w:framePr w:w="14937" w:x="2701" w:y="15521"/>
        <w:widowControl w:val="off"/>
        <w:autoSpaceDE w:val="off"/>
        <w:autoSpaceDN w:val="off"/>
        <w:spacing w:before="151" w:after="0" w:line="317" w:lineRule="exact"/>
        <w:ind w:left="317" w:right="0" w:firstLine="0"/>
        <w:jc w:val="left"/>
        <w:rPr>
          <w:rFonts w:ascii="Times New Roman"/>
          <w:color w:val="000000"/>
          <w:spacing w:val="0"/>
          <w:sz w:val="32"/>
        </w:rPr>
      </w:pPr>
      <w:r>
        <w:rPr>
          <w:rFonts w:ascii="SimSun" w:hAnsi="SimSun" w:cs="SimSun"/>
          <w:color w:val="000000"/>
          <w:spacing w:val="-11"/>
          <w:sz w:val="32"/>
        </w:rPr>
        <w:t>（1）工法的叙述层次按照章、节、条、款、项五个层次依次排列“。章”是工法的主要单</w:t>
      </w:r>
      <w:r>
        <w:rPr>
          <w:rFonts w:ascii="Times New Roman"/>
          <w:color w:val="000000"/>
          <w:spacing w:val="0"/>
          <w:sz w:val="32"/>
        </w:rPr>
      </w:r>
    </w:p>
    <w:p>
      <w:pPr>
        <w:pStyle w:val="Normal"/>
        <w:framePr w:w="14937"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8"/>
          <w:sz w:val="32"/>
        </w:rPr>
        <w:t>元，“章”的编号后是“章”的题目，“章”的题目是工法所含</w:t>
      </w:r>
      <w:r>
        <w:rPr>
          <w:rFonts w:ascii="Times New Roman"/>
          <w:color w:val="000000"/>
          <w:spacing w:val="-36"/>
          <w:sz w:val="32"/>
        </w:rPr>
        <w:t xml:space="preserve"> </w:t>
      </w:r>
      <w:r>
        <w:rPr>
          <w:rFonts w:ascii="SimSun"/>
          <w:color w:val="000000"/>
          <w:spacing w:val="-1"/>
          <w:sz w:val="32"/>
        </w:rPr>
        <w:t>11</w:t>
      </w:r>
      <w:r>
        <w:rPr>
          <w:rFonts w:ascii="Times New Roman"/>
          <w:color w:val="000000"/>
          <w:spacing w:val="-5"/>
          <w:sz w:val="32"/>
        </w:rPr>
        <w:t xml:space="preserve"> </w:t>
      </w:r>
      <w:r>
        <w:rPr>
          <w:rFonts w:ascii="SimSun" w:hAnsi="SimSun" w:cs="SimSun"/>
          <w:color w:val="000000"/>
          <w:spacing w:val="-18"/>
          <w:sz w:val="32"/>
        </w:rPr>
        <w:t>部分的题目；“条”是工法</w:t>
      </w:r>
      <w:r>
        <w:rPr>
          <w:rFonts w:ascii="Times New Roman"/>
          <w:color w:val="000000"/>
          <w:spacing w:val="0"/>
          <w:sz w:val="32"/>
        </w:rPr>
      </w:r>
    </w:p>
    <w:p>
      <w:pPr>
        <w:pStyle w:val="Normal"/>
        <w:framePr w:w="14937" w:x="2701" w:y="1552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的基本单元。编号示例说明如下：</w:t>
      </w:r>
      <w:r>
        <w:rPr>
          <w:rFonts w:ascii="Times New Roman"/>
          <w:color w:val="000000"/>
          <w:spacing w:val="0"/>
          <w:sz w:val="32"/>
        </w:rPr>
      </w:r>
    </w:p>
    <w:p>
      <w:pPr>
        <w:pStyle w:val="Normal"/>
        <w:framePr w:w="797" w:x="3806" w:y="20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章</w:t>
      </w:r>
      <w:r>
        <w:rPr>
          <w:rFonts w:ascii="Times New Roman"/>
          <w:color w:val="000000"/>
          <w:spacing w:val="0"/>
          <w:sz w:val="32"/>
        </w:rPr>
      </w:r>
    </w:p>
    <w:p>
      <w:pPr>
        <w:pStyle w:val="Normal"/>
        <w:framePr w:w="797" w:x="6168" w:y="20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节</w:t>
      </w:r>
      <w:r>
        <w:rPr>
          <w:rFonts w:ascii="Times New Roman"/>
          <w:color w:val="000000"/>
          <w:spacing w:val="0"/>
          <w:sz w:val="32"/>
        </w:rPr>
      </w:r>
    </w:p>
    <w:p>
      <w:pPr>
        <w:pStyle w:val="Normal"/>
        <w:framePr w:w="797" w:x="9005" w:y="20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条</w:t>
      </w:r>
      <w:r>
        <w:rPr>
          <w:rFonts w:ascii="Times New Roman"/>
          <w:color w:val="000000"/>
          <w:spacing w:val="0"/>
          <w:sz w:val="32"/>
        </w:rPr>
      </w:r>
    </w:p>
    <w:p>
      <w:pPr>
        <w:pStyle w:val="Normal"/>
        <w:framePr w:w="797" w:x="11526" w:y="20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款</w:t>
      </w:r>
      <w:r>
        <w:rPr>
          <w:rFonts w:ascii="Times New Roman"/>
          <w:color w:val="000000"/>
          <w:spacing w:val="0"/>
          <w:sz w:val="32"/>
        </w:rPr>
      </w:r>
    </w:p>
    <w:p>
      <w:pPr>
        <w:pStyle w:val="Normal"/>
        <w:framePr w:w="797" w:x="13888" w:y="20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项</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FNNWNF+Nimbus Roman No9 L Regular"/>
          <w:color w:val="000000"/>
          <w:spacing w:val="-63"/>
          <w:sz w:val="27"/>
        </w:rPr>
        <w:t>64</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222" w:x="8058" w:y="1224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（1.1.1-1）</w:t>
      </w:r>
      <w:r>
        <w:rPr>
          <w:rFonts w:ascii="SimSun"/>
          <w:color w:val="000000"/>
          <w:spacing w:val="0"/>
          <w:sz w:val="32"/>
        </w:rPr>
      </w:r>
    </w:p>
    <w:p>
      <w:pPr>
        <w:pStyle w:val="Normal"/>
        <w:framePr w:w="1114" w:x="2859" w:y="1271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式中</w:t>
      </w:r>
      <w:r>
        <w:rPr>
          <w:rFonts w:ascii="SimSun"/>
          <w:color w:val="000000"/>
          <w:spacing w:val="0"/>
          <w:sz w:val="32"/>
        </w:rPr>
      </w:r>
    </w:p>
    <w:p>
      <w:pPr>
        <w:pStyle w:val="Normal"/>
        <w:framePr w:w="3825" w:x="3172" w:y="1739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（1）省级工法申报表；</w:t>
      </w:r>
      <w:r>
        <w:rPr>
          <w:rFonts w:ascii="SimSun"/>
          <w:color w:val="000000"/>
          <w:spacing w:val="0"/>
          <w:sz w:val="32"/>
        </w:rPr>
      </w:r>
    </w:p>
    <w:p>
      <w:pPr>
        <w:pStyle w:val="Normal"/>
        <w:framePr w:w="8562" w:x="3172" w:y="2207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（7）关键技术专利证明及科技成果奖励证明复印件。</w:t>
      </w:r>
      <w:r>
        <w:rPr>
          <w:rFonts w:ascii="SimSu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 style="position:absolute;margin-left:-1pt;margin-top:-1pt;z-index:-15;width:894pt;height:1264pt;mso-position-horizontal:absolute;mso-position-horizontal-relative:page;mso-position-vertical:absolute;mso-position-vertical-relative:page" type="#_x0000_t75">
            <v:imagedata xmlns:r="http://schemas.openxmlformats.org/officeDocument/2006/relationships" r:id="rId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66" w:x="2701" w:y="1947"/>
        <w:widowControl w:val="off"/>
        <w:autoSpaceDE w:val="off"/>
        <w:autoSpaceDN w:val="off"/>
        <w:spacing w:before="0" w:after="0" w:line="317" w:lineRule="exact"/>
        <w:ind w:left="471" w:right="0" w:firstLine="0"/>
        <w:jc w:val="left"/>
        <w:rPr>
          <w:rFonts w:ascii="SimSun"/>
          <w:color w:val="000000"/>
          <w:spacing w:val="0"/>
          <w:sz w:val="32"/>
        </w:rPr>
      </w:pPr>
      <w:r>
        <w:rPr>
          <w:rFonts w:ascii="SimSun" w:hAnsi="SimSun" w:cs="SimSun"/>
          <w:color w:val="000000"/>
          <w:spacing w:val="-6"/>
          <w:sz w:val="32"/>
        </w:rPr>
        <w:t>（8）每个应用实例应提供实物和施工过程照片不少于</w:t>
      </w:r>
      <w:r>
        <w:rPr>
          <w:rFonts w:ascii="SimSun"/>
          <w:color w:val="000000"/>
          <w:spacing w:val="-119"/>
          <w:sz w:val="32"/>
        </w:rPr>
        <w:t xml:space="preserve"> </w:t>
      </w:r>
      <w:r>
        <w:rPr>
          <w:rFonts w:ascii="SimSun"/>
          <w:color w:val="000000"/>
          <w:spacing w:val="0"/>
          <w:sz w:val="32"/>
        </w:rPr>
        <w:t>3</w:t>
      </w:r>
      <w:r>
        <w:rPr>
          <w:rFonts w:ascii="SimSun"/>
          <w:color w:val="000000"/>
          <w:spacing w:val="-82"/>
          <w:sz w:val="32"/>
        </w:rPr>
        <w:t xml:space="preserve"> </w:t>
      </w:r>
      <w:r>
        <w:rPr>
          <w:rFonts w:ascii="SimSun" w:hAnsi="SimSun" w:cs="SimSun"/>
          <w:color w:val="000000"/>
          <w:spacing w:val="-8"/>
          <w:sz w:val="32"/>
        </w:rPr>
        <w:t>张；反映工法实际施工的录像光</w:t>
      </w:r>
      <w:r>
        <w:rPr>
          <w:rFonts w:ascii="SimSun"/>
          <w:color w:val="000000"/>
          <w:spacing w:val="0"/>
          <w:sz w:val="32"/>
        </w:rPr>
      </w:r>
    </w:p>
    <w:p>
      <w:pPr>
        <w:pStyle w:val="Normal"/>
        <w:framePr w:w="14366" w:x="2701" w:y="1947"/>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盘（不超过</w:t>
      </w:r>
      <w:r>
        <w:rPr>
          <w:rFonts w:ascii="SimSun"/>
          <w:color w:val="000000"/>
          <w:spacing w:val="-91"/>
          <w:sz w:val="32"/>
        </w:rPr>
        <w:t xml:space="preserve"> </w:t>
      </w:r>
      <w:r>
        <w:rPr>
          <w:rFonts w:ascii="SimSun"/>
          <w:color w:val="000000"/>
          <w:spacing w:val="-1"/>
          <w:sz w:val="32"/>
        </w:rPr>
        <w:t>10</w:t>
      </w:r>
      <w:r>
        <w:rPr>
          <w:rFonts w:ascii="SimSun"/>
          <w:color w:val="000000"/>
          <w:spacing w:val="-86"/>
          <w:sz w:val="32"/>
        </w:rPr>
        <w:t xml:space="preserve"> </w:t>
      </w:r>
      <w:r>
        <w:rPr>
          <w:rFonts w:ascii="SimSun" w:hAnsi="SimSun" w:cs="SimSun"/>
          <w:color w:val="000000"/>
          <w:spacing w:val="-13"/>
          <w:sz w:val="32"/>
        </w:rPr>
        <w:t>分钟,重点是反映工法工艺操作程序）。</w:t>
      </w:r>
      <w:r>
        <w:rPr>
          <w:rFonts w:ascii="SimSun"/>
          <w:color w:val="000000"/>
          <w:spacing w:val="0"/>
          <w:sz w:val="32"/>
        </w:rPr>
      </w:r>
    </w:p>
    <w:p>
      <w:pPr>
        <w:pStyle w:val="Normal"/>
        <w:framePr w:w="14366" w:x="2701" w:y="1947"/>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8"/>
          <w:sz w:val="32"/>
        </w:rPr>
        <w:t>3)已批准的省级工法其有效期已超过六年，但工法内容仍具先进性并符合省级工法的申</w:t>
      </w:r>
      <w:r>
        <w:rPr>
          <w:rFonts w:ascii="SimSun"/>
          <w:color w:val="000000"/>
          <w:spacing w:val="0"/>
          <w:sz w:val="32"/>
        </w:rPr>
      </w:r>
    </w:p>
    <w:p>
      <w:pPr>
        <w:pStyle w:val="Normal"/>
        <w:framePr w:w="14366" w:x="2701" w:y="194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报条件，可重新申报省级工法。</w:t>
      </w:r>
      <w:r>
        <w:rPr>
          <w:rFonts w:ascii="SimSun"/>
          <w:color w:val="000000"/>
          <w:spacing w:val="0"/>
          <w:sz w:val="32"/>
        </w:rPr>
      </w:r>
    </w:p>
    <w:p>
      <w:pPr>
        <w:pStyle w:val="Normal"/>
        <w:framePr w:w="7833" w:x="3331" w:y="382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4）省级工法申报材料必须齐全且打印装订成册。</w:t>
      </w:r>
      <w:r>
        <w:rPr>
          <w:rFonts w:ascii="SimSun"/>
          <w:color w:val="000000"/>
          <w:spacing w:val="0"/>
          <w:sz w:val="32"/>
        </w:rPr>
      </w:r>
    </w:p>
    <w:p>
      <w:pPr>
        <w:pStyle w:val="Normal"/>
        <w:framePr w:w="4728" w:x="3331" w:y="428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第三十章</w:t>
      </w:r>
      <w:r>
        <w:rPr>
          <w:rFonts w:ascii="SimSun"/>
          <w:color w:val="000000"/>
          <w:spacing w:val="150"/>
          <w:sz w:val="32"/>
        </w:rPr>
        <w:t xml:space="preserve"> </w:t>
      </w:r>
      <w:r>
        <w:rPr>
          <w:rFonts w:ascii="SimSun" w:hAnsi="SimSun" w:cs="SimSun"/>
          <w:color w:val="000000"/>
          <w:spacing w:val="-3"/>
          <w:sz w:val="32"/>
        </w:rPr>
        <w:t>质量活动小组管理</w:t>
      </w:r>
      <w:r>
        <w:rPr>
          <w:rFonts w:ascii="SimSun"/>
          <w:color w:val="000000"/>
          <w:spacing w:val="0"/>
          <w:sz w:val="32"/>
        </w:rPr>
      </w:r>
    </w:p>
    <w:p>
      <w:pPr>
        <w:pStyle w:val="Normal"/>
        <w:framePr w:w="3011" w:x="3334" w:y="499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第九十六条</w:t>
      </w:r>
      <w:r>
        <w:rPr>
          <w:rFonts w:ascii="SimSun"/>
          <w:color w:val="000000"/>
          <w:spacing w:val="153"/>
          <w:sz w:val="32"/>
        </w:rPr>
        <w:t xml:space="preserve"> </w:t>
      </w:r>
      <w:r>
        <w:rPr>
          <w:rFonts w:ascii="SimSun" w:hAnsi="SimSun" w:cs="SimSun"/>
          <w:color w:val="000000"/>
          <w:spacing w:val="-3"/>
          <w:sz w:val="32"/>
        </w:rPr>
        <w:t>总则</w:t>
      </w:r>
      <w:r>
        <w:rPr>
          <w:rFonts w:ascii="SimSun"/>
          <w:color w:val="000000"/>
          <w:spacing w:val="0"/>
          <w:sz w:val="32"/>
        </w:rPr>
      </w:r>
    </w:p>
    <w:p>
      <w:pPr>
        <w:pStyle w:val="Normal"/>
        <w:framePr w:w="14573" w:x="2701" w:y="5458"/>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4"/>
          <w:sz w:val="32"/>
        </w:rPr>
        <w:t>质量管理小组(又称</w:t>
      </w:r>
      <w:r>
        <w:rPr>
          <w:rFonts w:ascii="SimSun"/>
          <w:color w:val="000000"/>
          <w:spacing w:val="-87"/>
          <w:sz w:val="32"/>
        </w:rPr>
        <w:t xml:space="preserve"> </w:t>
      </w:r>
      <w:r>
        <w:rPr>
          <w:rFonts w:ascii="SimSun"/>
          <w:color w:val="000000"/>
          <w:spacing w:val="-1"/>
          <w:sz w:val="32"/>
        </w:rPr>
        <w:t>QC</w:t>
      </w:r>
      <w:r>
        <w:rPr>
          <w:rFonts w:ascii="SimSun"/>
          <w:color w:val="000000"/>
          <w:spacing w:val="-82"/>
          <w:sz w:val="32"/>
        </w:rPr>
        <w:t xml:space="preserve"> </w:t>
      </w:r>
      <w:r>
        <w:rPr>
          <w:rFonts w:ascii="SimSun" w:hAnsi="SimSun" w:cs="SimSun"/>
          <w:color w:val="000000"/>
          <w:spacing w:val="-3"/>
          <w:sz w:val="32"/>
        </w:rPr>
        <w:t>小组)是职工参与全面质量管理特别是质量改进活动中的一种非</w:t>
      </w:r>
      <w:r>
        <w:rPr>
          <w:rFonts w:ascii="SimSun"/>
          <w:color w:val="000000"/>
          <w:spacing w:val="0"/>
          <w:sz w:val="32"/>
        </w:rPr>
      </w:r>
    </w:p>
    <w:p>
      <w:pPr>
        <w:pStyle w:val="Normal"/>
        <w:framePr w:w="14573" w:x="2701" w:y="545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常重要的组织形式。开展</w:t>
      </w:r>
      <w:r>
        <w:rPr>
          <w:rFonts w:ascii="SimSun"/>
          <w:color w:val="000000"/>
          <w:spacing w:val="-105"/>
          <w:sz w:val="32"/>
        </w:rPr>
        <w:t xml:space="preserve"> </w:t>
      </w:r>
      <w:r>
        <w:rPr>
          <w:rFonts w:ascii="SimSun"/>
          <w:color w:val="000000"/>
          <w:spacing w:val="-1"/>
          <w:sz w:val="32"/>
        </w:rPr>
        <w:t>QC</w:t>
      </w:r>
      <w:r>
        <w:rPr>
          <w:rFonts w:ascii="SimSun"/>
          <w:color w:val="000000"/>
          <w:spacing w:val="-83"/>
          <w:sz w:val="32"/>
        </w:rPr>
        <w:t xml:space="preserve"> </w:t>
      </w:r>
      <w:r>
        <w:rPr>
          <w:rFonts w:ascii="SimSun" w:hAnsi="SimSun" w:cs="SimSun"/>
          <w:color w:val="000000"/>
          <w:spacing w:val="-3"/>
          <w:sz w:val="32"/>
        </w:rPr>
        <w:t>小组活动能够体现现代管理以人为本的精神，调动全体员工参</w:t>
      </w:r>
      <w:r>
        <w:rPr>
          <w:rFonts w:ascii="SimSun"/>
          <w:color w:val="000000"/>
          <w:spacing w:val="0"/>
          <w:sz w:val="32"/>
        </w:rPr>
      </w:r>
    </w:p>
    <w:p>
      <w:pPr>
        <w:pStyle w:val="Normal"/>
        <w:framePr w:w="14573" w:x="2701" w:y="545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与质量管理质量改进的积极性和创造性，可为企业提高质量降低成本创造效益。通过小组成</w:t>
      </w:r>
      <w:r>
        <w:rPr>
          <w:rFonts w:ascii="SimSun"/>
          <w:color w:val="000000"/>
          <w:spacing w:val="0"/>
          <w:sz w:val="32"/>
        </w:rPr>
      </w:r>
    </w:p>
    <w:p>
      <w:pPr>
        <w:pStyle w:val="Normal"/>
        <w:framePr w:w="14573" w:x="2701" w:y="545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员的共同学习互相切磋，有助于提高员工素质，塑造充满生机活力的企业文化。</w:t>
      </w:r>
      <w:r>
        <w:rPr>
          <w:rFonts w:ascii="SimSun"/>
          <w:color w:val="000000"/>
          <w:spacing w:val="0"/>
          <w:sz w:val="32"/>
        </w:rPr>
      </w:r>
    </w:p>
    <w:p>
      <w:pPr>
        <w:pStyle w:val="Normal"/>
        <w:framePr w:w="4368" w:x="3334" w:y="756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第九十七条</w:t>
      </w:r>
      <w:r>
        <w:rPr>
          <w:rFonts w:ascii="SimSun"/>
          <w:color w:val="000000"/>
          <w:spacing w:val="153"/>
          <w:sz w:val="32"/>
        </w:rPr>
        <w:t xml:space="preserve"> </w:t>
      </w:r>
      <w:r>
        <w:rPr>
          <w:rFonts w:ascii="SimSun" w:hAnsi="SimSun" w:cs="SimSun"/>
          <w:color w:val="000000"/>
          <w:spacing w:val="-3"/>
          <w:sz w:val="32"/>
        </w:rPr>
        <w:t>小组活动要求</w:t>
      </w:r>
      <w:r>
        <w:rPr>
          <w:rFonts w:ascii="SimSun"/>
          <w:color w:val="000000"/>
          <w:spacing w:val="0"/>
          <w:sz w:val="32"/>
        </w:rPr>
      </w:r>
    </w:p>
    <w:p>
      <w:pPr>
        <w:pStyle w:val="Normal"/>
        <w:framePr w:w="14573" w:x="2701" w:y="8033"/>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2"/>
          <w:sz w:val="32"/>
        </w:rPr>
        <w:t>一、QC</w:t>
      </w:r>
      <w:r>
        <w:rPr>
          <w:rFonts w:ascii="SimSun"/>
          <w:color w:val="000000"/>
          <w:spacing w:val="-86"/>
          <w:sz w:val="32"/>
        </w:rPr>
        <w:t xml:space="preserve"> </w:t>
      </w:r>
      <w:r>
        <w:rPr>
          <w:rFonts w:ascii="SimSun" w:hAnsi="SimSun" w:cs="SimSun"/>
          <w:color w:val="000000"/>
          <w:spacing w:val="-3"/>
          <w:sz w:val="32"/>
        </w:rPr>
        <w:t>小组的组建要从实际出发，采取自愿结合或行政组织等多种方式，可以在本班</w:t>
      </w:r>
      <w:r>
        <w:rPr>
          <w:rFonts w:ascii="SimSun"/>
          <w:color w:val="000000"/>
          <w:spacing w:val="0"/>
          <w:sz w:val="32"/>
        </w:rPr>
      </w:r>
    </w:p>
    <w:p>
      <w:pPr>
        <w:pStyle w:val="Normal"/>
        <w:framePr w:w="14573" w:x="2701" w:y="803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组、部门组建，也可以跨班组、部门组建。其主要类型有现场型、攻关型、管理型、服务型</w:t>
      </w:r>
      <w:r>
        <w:rPr>
          <w:rFonts w:ascii="SimSun"/>
          <w:color w:val="000000"/>
          <w:spacing w:val="0"/>
          <w:sz w:val="32"/>
        </w:rPr>
      </w:r>
    </w:p>
    <w:p>
      <w:pPr>
        <w:pStyle w:val="Normal"/>
        <w:framePr w:w="14573" w:x="2701" w:y="803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小组。企业可因地制宜选择类型开展活动。为了体现全员参与质量管理，可着重发展以职工</w:t>
      </w:r>
      <w:r>
        <w:rPr>
          <w:rFonts w:ascii="SimSun"/>
          <w:color w:val="000000"/>
          <w:spacing w:val="0"/>
          <w:sz w:val="32"/>
        </w:rPr>
      </w:r>
    </w:p>
    <w:p>
      <w:pPr>
        <w:pStyle w:val="Normal"/>
        <w:framePr w:w="14573" w:x="2701" w:y="803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为主体的现场型和服务型小组；同时组织有技术人员参加的科技开发型的小组，提倡工人、</w:t>
      </w:r>
      <w:r>
        <w:rPr>
          <w:rFonts w:ascii="SimSun"/>
          <w:color w:val="000000"/>
          <w:spacing w:val="0"/>
          <w:sz w:val="32"/>
        </w:rPr>
      </w:r>
    </w:p>
    <w:p>
      <w:pPr>
        <w:pStyle w:val="Normal"/>
        <w:framePr w:w="14573" w:x="2701" w:y="803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技术人员、管理干部三结合。为便于自主地开展现场改善活动，小组人数一般以3</w:t>
      </w:r>
      <w:r>
        <w:rPr>
          <w:rFonts w:ascii="SimSun"/>
          <w:color w:val="000000"/>
          <w:spacing w:val="-86"/>
          <w:sz w:val="32"/>
        </w:rPr>
        <w:t xml:space="preserve"> </w:t>
      </w:r>
      <w:r>
        <w:rPr>
          <w:rFonts w:ascii="SimSun" w:hAnsi="SimSun" w:cs="SimSun"/>
          <w:color w:val="000000"/>
          <w:spacing w:val="0"/>
          <w:sz w:val="32"/>
        </w:rPr>
        <w:t>至</w:t>
      </w:r>
      <w:r>
        <w:rPr>
          <w:rFonts w:ascii="SimSun"/>
          <w:color w:val="000000"/>
          <w:spacing w:val="-84"/>
          <w:sz w:val="32"/>
        </w:rPr>
        <w:t xml:space="preserve"> </w:t>
      </w:r>
      <w:r>
        <w:rPr>
          <w:rFonts w:ascii="SimSun"/>
          <w:color w:val="000000"/>
          <w:spacing w:val="-1"/>
          <w:sz w:val="32"/>
        </w:rPr>
        <w:t>10</w:t>
      </w:r>
      <w:r>
        <w:rPr>
          <w:rFonts w:ascii="SimSun"/>
          <w:color w:val="000000"/>
          <w:spacing w:val="-86"/>
          <w:sz w:val="32"/>
        </w:rPr>
        <w:t xml:space="preserve"> </w:t>
      </w:r>
      <w:r>
        <w:rPr>
          <w:rFonts w:ascii="SimSun" w:hAnsi="SimSun" w:cs="SimSun"/>
          <w:color w:val="000000"/>
          <w:spacing w:val="0"/>
          <w:sz w:val="32"/>
        </w:rPr>
        <w:t>人</w:t>
      </w:r>
      <w:r>
        <w:rPr>
          <w:rFonts w:ascii="SimSun"/>
          <w:color w:val="000000"/>
          <w:spacing w:val="0"/>
          <w:sz w:val="32"/>
        </w:rPr>
      </w:r>
    </w:p>
    <w:p>
      <w:pPr>
        <w:pStyle w:val="Normal"/>
        <w:framePr w:w="14573" w:x="2701" w:y="803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为宜。</w:t>
      </w:r>
      <w:r>
        <w:rPr>
          <w:rFonts w:ascii="SimSun"/>
          <w:color w:val="000000"/>
          <w:spacing w:val="0"/>
          <w:sz w:val="32"/>
        </w:rPr>
      </w:r>
    </w:p>
    <w:p>
      <w:pPr>
        <w:pStyle w:val="Normal"/>
        <w:framePr w:w="14355" w:x="2701" w:y="10841"/>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二、小组成立并确定活动课题后可向公司安质部门登记注册，公司质量管理部门应做好</w:t>
      </w:r>
      <w:r>
        <w:rPr>
          <w:rFonts w:ascii="SimSun"/>
          <w:color w:val="000000"/>
          <w:spacing w:val="0"/>
          <w:sz w:val="32"/>
        </w:rPr>
      </w:r>
    </w:p>
    <w:p>
      <w:pPr>
        <w:pStyle w:val="Normal"/>
        <w:framePr w:w="14355" w:x="2701" w:y="1084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服务推进工作。</w:t>
      </w:r>
      <w:r>
        <w:rPr>
          <w:rFonts w:ascii="SimSun"/>
          <w:color w:val="000000"/>
          <w:spacing w:val="0"/>
          <w:sz w:val="32"/>
        </w:rPr>
      </w:r>
    </w:p>
    <w:p>
      <w:pPr>
        <w:pStyle w:val="Normal"/>
        <w:framePr w:w="14362" w:x="2701" w:y="11777"/>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三、各项目部总工程师负责</w:t>
      </w:r>
      <w:r>
        <w:rPr>
          <w:rFonts w:ascii="SimSun"/>
          <w:color w:val="000000"/>
          <w:spacing w:val="-101"/>
          <w:sz w:val="32"/>
        </w:rPr>
        <w:t xml:space="preserve"> </w:t>
      </w:r>
      <w:r>
        <w:rPr>
          <w:rFonts w:ascii="SimSun"/>
          <w:color w:val="000000"/>
          <w:spacing w:val="-1"/>
          <w:sz w:val="32"/>
        </w:rPr>
        <w:t>QC</w:t>
      </w:r>
      <w:r>
        <w:rPr>
          <w:rFonts w:ascii="SimSun"/>
          <w:color w:val="000000"/>
          <w:spacing w:val="-86"/>
          <w:sz w:val="32"/>
        </w:rPr>
        <w:t xml:space="preserve"> </w:t>
      </w:r>
      <w:r>
        <w:rPr>
          <w:rFonts w:ascii="SimSun" w:hAnsi="SimSun" w:cs="SimSun"/>
          <w:color w:val="000000"/>
          <w:spacing w:val="-3"/>
          <w:sz w:val="32"/>
        </w:rPr>
        <w:t>小组活动的推进工作。建议公司各级领导和项目管理部</w:t>
      </w:r>
      <w:r>
        <w:rPr>
          <w:rFonts w:ascii="SimSun"/>
          <w:color w:val="000000"/>
          <w:spacing w:val="0"/>
          <w:sz w:val="32"/>
        </w:rPr>
      </w:r>
    </w:p>
    <w:p>
      <w:pPr>
        <w:pStyle w:val="Normal"/>
        <w:framePr w:w="14362" w:x="2701" w:y="1177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门定期召开</w:t>
      </w:r>
      <w:r>
        <w:rPr>
          <w:rFonts w:ascii="SimSun"/>
          <w:color w:val="000000"/>
          <w:spacing w:val="-91"/>
          <w:sz w:val="32"/>
        </w:rPr>
        <w:t xml:space="preserve"> </w:t>
      </w:r>
      <w:r>
        <w:rPr>
          <w:rFonts w:ascii="SimSun"/>
          <w:color w:val="000000"/>
          <w:spacing w:val="-1"/>
          <w:sz w:val="32"/>
        </w:rPr>
        <w:t>QC</w:t>
      </w:r>
      <w:r>
        <w:rPr>
          <w:rFonts w:ascii="SimSun"/>
          <w:color w:val="000000"/>
          <w:spacing w:val="-86"/>
          <w:sz w:val="32"/>
        </w:rPr>
        <w:t xml:space="preserve"> </w:t>
      </w:r>
      <w:r>
        <w:rPr>
          <w:rFonts w:ascii="SimSun" w:hAnsi="SimSun" w:cs="SimSun"/>
          <w:color w:val="000000"/>
          <w:spacing w:val="-7"/>
          <w:sz w:val="32"/>
        </w:rPr>
        <w:t>小组长联席会，介绍公司的生产经营情况，提出课题和任务。QC</w:t>
      </w:r>
      <w:r>
        <w:rPr>
          <w:rFonts w:ascii="SimSun"/>
          <w:color w:val="000000"/>
          <w:spacing w:val="-85"/>
          <w:sz w:val="32"/>
        </w:rPr>
        <w:t xml:space="preserve"> </w:t>
      </w:r>
      <w:r>
        <w:rPr>
          <w:rFonts w:ascii="SimSun" w:hAnsi="SimSun" w:cs="SimSun"/>
          <w:color w:val="000000"/>
          <w:spacing w:val="-3"/>
          <w:sz w:val="32"/>
        </w:rPr>
        <w:t>小组活动经</w:t>
      </w:r>
      <w:r>
        <w:rPr>
          <w:rFonts w:ascii="SimSun"/>
          <w:color w:val="000000"/>
          <w:spacing w:val="0"/>
          <w:sz w:val="32"/>
        </w:rPr>
      </w:r>
    </w:p>
    <w:p>
      <w:pPr>
        <w:pStyle w:val="Normal"/>
        <w:framePr w:w="14362" w:x="2701" w:y="1177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费由所在单位妥善解决。</w:t>
      </w:r>
      <w:r>
        <w:rPr>
          <w:rFonts w:ascii="SimSun"/>
          <w:color w:val="000000"/>
          <w:spacing w:val="0"/>
          <w:sz w:val="32"/>
        </w:rPr>
      </w:r>
    </w:p>
    <w:p>
      <w:pPr>
        <w:pStyle w:val="Normal"/>
        <w:framePr w:w="4980" w:x="7122" w:y="14057"/>
        <w:widowControl w:val="off"/>
        <w:autoSpaceDE w:val="off"/>
        <w:autoSpaceDN w:val="off"/>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第三十一章</w:t>
      </w:r>
      <w:r>
        <w:rPr>
          <w:rFonts w:ascii="SimSun"/>
          <w:color w:val="000000"/>
          <w:spacing w:val="191"/>
          <w:sz w:val="36"/>
        </w:rPr>
        <w:t xml:space="preserve"> </w:t>
      </w:r>
      <w:r>
        <w:rPr>
          <w:rFonts w:ascii="SimSun" w:hAnsi="SimSun" w:cs="SimSun"/>
          <w:color w:val="000000"/>
          <w:spacing w:val="0"/>
          <w:sz w:val="36"/>
        </w:rPr>
        <w:t>工程创优管理</w:t>
      </w:r>
      <w:r>
        <w:rPr>
          <w:rFonts w:ascii="SimSun"/>
          <w:color w:val="000000"/>
          <w:spacing w:val="0"/>
          <w:sz w:val="36"/>
        </w:rPr>
      </w:r>
    </w:p>
    <w:p>
      <w:pPr>
        <w:pStyle w:val="Normal"/>
        <w:framePr w:w="3011" w:x="3334" w:y="14819"/>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第九十八条</w:t>
      </w:r>
      <w:r>
        <w:rPr>
          <w:rFonts w:ascii="SimSun"/>
          <w:color w:val="000000"/>
          <w:spacing w:val="153"/>
          <w:sz w:val="32"/>
        </w:rPr>
        <w:t xml:space="preserve"> </w:t>
      </w:r>
      <w:r>
        <w:rPr>
          <w:rFonts w:ascii="SimSun" w:hAnsi="SimSun" w:cs="SimSun"/>
          <w:color w:val="000000"/>
          <w:spacing w:val="-3"/>
          <w:sz w:val="32"/>
        </w:rPr>
        <w:t>总则</w:t>
      </w:r>
      <w:r>
        <w:rPr>
          <w:rFonts w:ascii="SimSun"/>
          <w:color w:val="000000"/>
          <w:spacing w:val="0"/>
          <w:sz w:val="32"/>
        </w:rPr>
      </w:r>
    </w:p>
    <w:p>
      <w:pPr>
        <w:pStyle w:val="Normal"/>
        <w:framePr w:w="14573" w:x="2701" w:y="15287"/>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为贯彻公司“依靠科技、规范管理、持续改进、顾客满意”的质量方针，提高企业品牌</w:t>
      </w:r>
      <w:r>
        <w:rPr>
          <w:rFonts w:ascii="SimSun"/>
          <w:color w:val="000000"/>
          <w:spacing w:val="0"/>
          <w:sz w:val="32"/>
        </w:rPr>
      </w:r>
    </w:p>
    <w:p>
      <w:pPr>
        <w:pStyle w:val="Normal"/>
        <w:framePr w:w="14573" w:x="2701" w:y="1528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效应，借以提升企业市场竞争能力，不断提高服务质量和工程质量，以满足顾客需求。优质</w:t>
      </w:r>
      <w:r>
        <w:rPr>
          <w:rFonts w:ascii="SimSun"/>
          <w:color w:val="000000"/>
          <w:spacing w:val="0"/>
          <w:sz w:val="32"/>
        </w:rPr>
      </w:r>
    </w:p>
    <w:p>
      <w:pPr>
        <w:pStyle w:val="Normal"/>
        <w:framePr w:w="14573" w:x="2701" w:y="1528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工程是打造企业品牌、提高企业信誉、树立企业形象的重要手段，各级领导要予以重视和支</w:t>
      </w:r>
      <w:r>
        <w:rPr>
          <w:rFonts w:ascii="SimSun"/>
          <w:color w:val="000000"/>
          <w:spacing w:val="0"/>
          <w:sz w:val="32"/>
        </w:rPr>
      </w:r>
    </w:p>
    <w:p>
      <w:pPr>
        <w:pStyle w:val="Normal"/>
        <w:framePr w:w="14573" w:x="2701" w:y="1528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持，并作为提高企业市场竞争力的基础工作之一来抓。各单位负责优质工程申报和管理的部</w:t>
      </w:r>
      <w:r>
        <w:rPr>
          <w:rFonts w:ascii="SimSun"/>
          <w:color w:val="000000"/>
          <w:spacing w:val="0"/>
          <w:sz w:val="32"/>
        </w:rPr>
      </w:r>
    </w:p>
    <w:p>
      <w:pPr>
        <w:pStyle w:val="Normal"/>
        <w:framePr w:w="14573" w:x="2701" w:y="1528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门要广泛发动优质工程申报项目员工积极参与创优活动，并做好指导和推进工作，努力提高</w:t>
      </w:r>
      <w:r>
        <w:rPr>
          <w:rFonts w:ascii="SimSun"/>
          <w:color w:val="000000"/>
          <w:spacing w:val="0"/>
          <w:sz w:val="32"/>
        </w:rPr>
      </w:r>
    </w:p>
    <w:p>
      <w:pPr>
        <w:pStyle w:val="Normal"/>
        <w:framePr w:w="14573" w:x="2701" w:y="1528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工程质量。</w:t>
      </w:r>
      <w:r>
        <w:rPr>
          <w:rFonts w:ascii="SimSun"/>
          <w:color w:val="000000"/>
          <w:spacing w:val="0"/>
          <w:sz w:val="32"/>
        </w:rPr>
      </w:r>
    </w:p>
    <w:p>
      <w:pPr>
        <w:pStyle w:val="Normal"/>
        <w:framePr w:w="14755" w:x="2701" w:y="18095"/>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7"/>
          <w:sz w:val="32"/>
        </w:rPr>
        <w:t>公司安质部、工程管理部、党委宣传部等相关部门应按创优规划对申报项目从开工到申</w:t>
      </w:r>
      <w:r>
        <w:rPr>
          <w:rFonts w:ascii="SimSun"/>
          <w:color w:val="000000"/>
          <w:spacing w:val="0"/>
          <w:sz w:val="32"/>
        </w:rPr>
      </w:r>
    </w:p>
    <w:p>
      <w:pPr>
        <w:pStyle w:val="Normal"/>
        <w:framePr w:w="14755" w:x="2701" w:y="18095"/>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8"/>
          <w:sz w:val="32"/>
        </w:rPr>
        <w:t>报评审阶段进行全面的指导和监督检查。在开工初对项目进行动员，应根据项目特点、评优</w:t>
      </w:r>
      <w:r>
        <w:rPr>
          <w:rFonts w:ascii="SimSun"/>
          <w:color w:val="000000"/>
          <w:spacing w:val="0"/>
          <w:sz w:val="32"/>
        </w:rPr>
      </w:r>
    </w:p>
    <w:p>
      <w:pPr>
        <w:pStyle w:val="Normal"/>
        <w:framePr w:w="14755" w:x="2701" w:y="1809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要求有针对性的从外业、内业两个方面对项目经理、总工、安全总监及各部门负责人进行培</w:t>
      </w:r>
      <w:r>
        <w:rPr>
          <w:rFonts w:ascii="SimSun"/>
          <w:color w:val="000000"/>
          <w:spacing w:val="0"/>
          <w:sz w:val="32"/>
        </w:rPr>
      </w:r>
    </w:p>
    <w:p>
      <w:pPr>
        <w:pStyle w:val="Normal"/>
        <w:framePr w:w="14755" w:x="2701" w:y="1809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3"/>
          <w:sz w:val="32"/>
        </w:rPr>
        <w:t>训指导；在工程完成产值的</w:t>
      </w:r>
      <w:r>
        <w:rPr>
          <w:rFonts w:ascii="SimSun"/>
          <w:color w:val="000000"/>
          <w:spacing w:val="-97"/>
          <w:sz w:val="32"/>
        </w:rPr>
        <w:t xml:space="preserve"> </w:t>
      </w:r>
      <w:r>
        <w:rPr>
          <w:rFonts w:ascii="SimSun" w:hAnsi="SimSun" w:cs="SimSun"/>
          <w:color w:val="000000"/>
          <w:spacing w:val="-8"/>
          <w:sz w:val="32"/>
        </w:rPr>
        <w:t>50%或单个较大单位工程完成时进行监督检查，并提出指导意见；</w:t>
      </w:r>
      <w:r>
        <w:rPr>
          <w:rFonts w:ascii="SimSun"/>
          <w:color w:val="000000"/>
          <w:spacing w:val="0"/>
          <w:sz w:val="32"/>
        </w:rPr>
      </w:r>
    </w:p>
    <w:p>
      <w:pPr>
        <w:pStyle w:val="Normal"/>
        <w:framePr w:w="14755" w:x="2701" w:y="1809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工程竣工时进行全面检查，对存在问题提出整改意见，监督整改落实。公司安质部及时将三</w:t>
      </w:r>
      <w:r>
        <w:rPr>
          <w:rFonts w:ascii="SimSun"/>
          <w:color w:val="000000"/>
          <w:spacing w:val="0"/>
          <w:sz w:val="32"/>
        </w:rPr>
      </w:r>
    </w:p>
    <w:p>
      <w:pPr>
        <w:pStyle w:val="Normal"/>
        <w:framePr w:w="14755" w:x="2701" w:y="1809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个阶段监督检查情况报局安质部。</w:t>
      </w:r>
      <w:r>
        <w:rPr>
          <w:rFonts w:ascii="SimSun"/>
          <w:color w:val="000000"/>
          <w:spacing w:val="0"/>
          <w:sz w:val="32"/>
        </w:rPr>
      </w:r>
    </w:p>
    <w:p>
      <w:pPr>
        <w:pStyle w:val="Normal"/>
        <w:framePr w:w="6189" w:x="3334" w:y="2113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第九十九条</w:t>
      </w:r>
      <w:r>
        <w:rPr>
          <w:rFonts w:ascii="SimSun"/>
          <w:color w:val="000000"/>
          <w:spacing w:val="153"/>
          <w:sz w:val="32"/>
        </w:rPr>
        <w:t xml:space="preserve"> </w:t>
      </w:r>
      <w:r>
        <w:rPr>
          <w:rFonts w:ascii="SimSun" w:hAnsi="SimSun" w:cs="SimSun"/>
          <w:color w:val="000000"/>
          <w:spacing w:val="-3"/>
          <w:sz w:val="32"/>
        </w:rPr>
        <w:t>优质工程创建及申报管理</w:t>
      </w:r>
      <w:r>
        <w:rPr>
          <w:rFonts w:ascii="SimSun"/>
          <w:color w:val="000000"/>
          <w:spacing w:val="0"/>
          <w:sz w:val="32"/>
        </w:rPr>
      </w:r>
    </w:p>
    <w:p>
      <w:pPr>
        <w:pStyle w:val="Normal"/>
        <w:framePr w:w="4736" w:x="3331" w:y="2160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一、国家级优质工程参评规模</w:t>
      </w:r>
      <w:r>
        <w:rPr>
          <w:rFonts w:ascii="SimSun"/>
          <w:color w:val="000000"/>
          <w:spacing w:val="0"/>
          <w:sz w:val="32"/>
        </w:rPr>
      </w:r>
    </w:p>
    <w:p>
      <w:pPr>
        <w:pStyle w:val="Normal"/>
        <w:framePr w:w="10019" w:x="3331" w:y="2207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1、交通工程（公路、铁路、桥梁、隧道工程等）的参评规模：</w:t>
      </w:r>
      <w:r>
        <w:rPr>
          <w:rFonts w:ascii="SimSu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MHPBVS+Nimbus Roman No9 L Regular"/>
          <w:color w:val="000000"/>
          <w:spacing w:val="-63"/>
          <w:sz w:val="27"/>
        </w:rPr>
        <w:t>66</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3052" w:x="3331" w:y="194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1）</w:t>
      </w:r>
      <w:r>
        <w:rPr>
          <w:rFonts w:ascii="SimSun"/>
          <w:color w:val="000000"/>
          <w:spacing w:val="-3"/>
          <w:sz w:val="32"/>
        </w:rPr>
        <w:t xml:space="preserve"> </w:t>
      </w:r>
      <w:r>
        <w:rPr>
          <w:rFonts w:ascii="SimSun" w:hAnsi="SimSun" w:cs="SimSun"/>
          <w:color w:val="000000"/>
          <w:spacing w:val="-3"/>
          <w:sz w:val="32"/>
        </w:rPr>
        <w:t>连续长度在</w:t>
      </w:r>
      <w:r>
        <w:rPr>
          <w:rFonts w:ascii="SimSun"/>
          <w:color w:val="000000"/>
          <w:spacing w:val="-95"/>
          <w:sz w:val="32"/>
        </w:rPr>
        <w:t xml:space="preserve"> </w:t>
      </w:r>
      <w:r>
        <w:rPr>
          <w:rFonts w:ascii="SimSun"/>
          <w:color w:val="000000"/>
          <w:spacing w:val="-1"/>
          <w:sz w:val="32"/>
        </w:rPr>
        <w:t>50</w:t>
      </w:r>
      <w:r>
        <w:rPr>
          <w:rFonts w:ascii="SimSun"/>
          <w:color w:val="000000"/>
          <w:spacing w:val="-85"/>
          <w:sz w:val="32"/>
        </w:rPr>
        <w:t xml:space="preserve"> </w:t>
      </w:r>
      <w:r>
        <w:rPr>
          <w:rFonts w:ascii="SimSun" w:hAnsi="SimSun" w:cs="SimSun"/>
          <w:color w:val="000000"/>
          <w:spacing w:val="-3"/>
          <w:sz w:val="32"/>
        </w:rPr>
        <w:t>千米以上的高速公路和</w:t>
      </w:r>
      <w:r>
        <w:rPr>
          <w:rFonts w:ascii="SimSun"/>
          <w:color w:val="000000"/>
          <w:spacing w:val="-102"/>
          <w:sz w:val="32"/>
        </w:rPr>
        <w:t xml:space="preserve"> </w:t>
      </w:r>
      <w:r>
        <w:rPr>
          <w:rFonts w:ascii="SimSun"/>
          <w:color w:val="000000"/>
          <w:spacing w:val="-1"/>
          <w:sz w:val="32"/>
        </w:rPr>
        <w:t>200</w:t>
      </w:r>
      <w:r>
        <w:rPr>
          <w:rFonts w:ascii="SimSun"/>
          <w:color w:val="000000"/>
          <w:spacing w:val="-85"/>
          <w:sz w:val="32"/>
        </w:rPr>
        <w:t xml:space="preserve"> </w:t>
      </w:r>
      <w:r>
        <w:rPr>
          <w:rFonts w:ascii="SimSun" w:hAnsi="SimSun" w:cs="SimSun"/>
          <w:color w:val="000000"/>
          <w:spacing w:val="-14"/>
          <w:sz w:val="32"/>
        </w:rPr>
        <w:t>千米以上的一级公路（整体工程）。</w:t>
      </w:r>
      <w:r>
        <w:rPr>
          <w:rFonts w:ascii="SimSun"/>
          <w:color w:val="000000"/>
          <w:spacing w:val="0"/>
          <w:sz w:val="32"/>
        </w:rPr>
      </w:r>
    </w:p>
    <w:p>
      <w:pPr>
        <w:pStyle w:val="Normal"/>
        <w:framePr w:w="13052" w:x="3331" w:y="1947"/>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2"/>
          <w:sz w:val="32"/>
        </w:rPr>
        <w:t>2）</w:t>
      </w:r>
      <w:r>
        <w:rPr>
          <w:rFonts w:ascii="SimSun"/>
          <w:color w:val="000000"/>
          <w:spacing w:val="-3"/>
          <w:sz w:val="32"/>
        </w:rPr>
        <w:t xml:space="preserve"> </w:t>
      </w:r>
      <w:r>
        <w:rPr>
          <w:rFonts w:ascii="SimSun" w:hAnsi="SimSun" w:cs="SimSun"/>
          <w:color w:val="000000"/>
          <w:spacing w:val="-3"/>
          <w:sz w:val="32"/>
        </w:rPr>
        <w:t>连续长度在</w:t>
      </w:r>
      <w:r>
        <w:rPr>
          <w:rFonts w:ascii="SimSun"/>
          <w:color w:val="000000"/>
          <w:spacing w:val="-95"/>
          <w:sz w:val="32"/>
        </w:rPr>
        <w:t xml:space="preserve"> </w:t>
      </w:r>
      <w:r>
        <w:rPr>
          <w:rFonts w:ascii="SimSun"/>
          <w:color w:val="000000"/>
          <w:spacing w:val="0"/>
          <w:sz w:val="32"/>
        </w:rPr>
        <w:t>3</w:t>
      </w:r>
      <w:r>
        <w:rPr>
          <w:rFonts w:ascii="SimSun"/>
          <w:color w:val="000000"/>
          <w:spacing w:val="-81"/>
          <w:sz w:val="32"/>
        </w:rPr>
        <w:t xml:space="preserve"> </w:t>
      </w:r>
      <w:r>
        <w:rPr>
          <w:rFonts w:ascii="SimSun" w:hAnsi="SimSun" w:cs="SimSun"/>
          <w:color w:val="000000"/>
          <w:spacing w:val="-3"/>
          <w:sz w:val="32"/>
        </w:rPr>
        <w:t>千米以上的隧道。</w:t>
      </w:r>
      <w:r>
        <w:rPr>
          <w:rFonts w:ascii="SimSun"/>
          <w:color w:val="000000"/>
          <w:spacing w:val="0"/>
          <w:sz w:val="32"/>
        </w:rPr>
      </w:r>
    </w:p>
    <w:p>
      <w:pPr>
        <w:pStyle w:val="Normal"/>
        <w:framePr w:w="6182" w:x="3331" w:y="288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3）</w:t>
      </w:r>
      <w:r>
        <w:rPr>
          <w:rFonts w:ascii="SimSun"/>
          <w:color w:val="000000"/>
          <w:spacing w:val="-3"/>
          <w:sz w:val="32"/>
        </w:rPr>
        <w:t xml:space="preserve"> </w:t>
      </w:r>
      <w:r>
        <w:rPr>
          <w:rFonts w:ascii="SimSun" w:hAnsi="SimSun" w:cs="SimSun"/>
          <w:color w:val="000000"/>
          <w:spacing w:val="-3"/>
          <w:sz w:val="32"/>
        </w:rPr>
        <w:t>连续长度在</w:t>
      </w:r>
      <w:r>
        <w:rPr>
          <w:rFonts w:ascii="SimSun"/>
          <w:color w:val="000000"/>
          <w:spacing w:val="-95"/>
          <w:sz w:val="32"/>
        </w:rPr>
        <w:t xml:space="preserve"> </w:t>
      </w:r>
      <w:r>
        <w:rPr>
          <w:rFonts w:ascii="SimSun"/>
          <w:color w:val="000000"/>
          <w:spacing w:val="0"/>
          <w:sz w:val="32"/>
        </w:rPr>
        <w:t>1</w:t>
      </w:r>
      <w:r>
        <w:rPr>
          <w:rFonts w:ascii="SimSun"/>
          <w:color w:val="000000"/>
          <w:spacing w:val="-81"/>
          <w:sz w:val="32"/>
        </w:rPr>
        <w:t xml:space="preserve"> </w:t>
      </w:r>
      <w:r>
        <w:rPr>
          <w:rFonts w:ascii="SimSun" w:hAnsi="SimSun" w:cs="SimSun"/>
          <w:color w:val="000000"/>
          <w:spacing w:val="-3"/>
          <w:sz w:val="32"/>
        </w:rPr>
        <w:t>千米以上的铁路桥。</w:t>
      </w:r>
      <w:r>
        <w:rPr>
          <w:rFonts w:ascii="SimSun"/>
          <w:color w:val="000000"/>
          <w:spacing w:val="0"/>
          <w:sz w:val="32"/>
        </w:rPr>
      </w:r>
    </w:p>
    <w:p>
      <w:pPr>
        <w:pStyle w:val="Normal"/>
        <w:framePr w:w="6911" w:x="3331" w:y="335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4）</w:t>
      </w:r>
      <w:r>
        <w:rPr>
          <w:rFonts w:ascii="SimSun"/>
          <w:color w:val="000000"/>
          <w:spacing w:val="-3"/>
          <w:sz w:val="32"/>
        </w:rPr>
        <w:t xml:space="preserve"> </w:t>
      </w:r>
      <w:r>
        <w:rPr>
          <w:rFonts w:ascii="SimSun" w:hAnsi="SimSun" w:cs="SimSun"/>
          <w:color w:val="000000"/>
          <w:spacing w:val="-3"/>
          <w:sz w:val="32"/>
        </w:rPr>
        <w:t>连续长度在</w:t>
      </w:r>
      <w:r>
        <w:rPr>
          <w:rFonts w:ascii="SimSun"/>
          <w:color w:val="000000"/>
          <w:spacing w:val="-95"/>
          <w:sz w:val="32"/>
        </w:rPr>
        <w:t xml:space="preserve"> </w:t>
      </w:r>
      <w:r>
        <w:rPr>
          <w:rFonts w:ascii="SimSun"/>
          <w:color w:val="000000"/>
          <w:spacing w:val="0"/>
          <w:sz w:val="32"/>
        </w:rPr>
        <w:t>5</w:t>
      </w:r>
      <w:r>
        <w:rPr>
          <w:rFonts w:ascii="SimSun"/>
          <w:color w:val="000000"/>
          <w:spacing w:val="-81"/>
          <w:sz w:val="32"/>
        </w:rPr>
        <w:t xml:space="preserve"> </w:t>
      </w:r>
      <w:r>
        <w:rPr>
          <w:rFonts w:ascii="SimSun" w:hAnsi="SimSun" w:cs="SimSun"/>
          <w:color w:val="000000"/>
          <w:spacing w:val="-3"/>
          <w:sz w:val="32"/>
        </w:rPr>
        <w:t>千米以上的公路高架桥。</w:t>
      </w:r>
      <w:r>
        <w:rPr>
          <w:rFonts w:ascii="SimSun"/>
          <w:color w:val="000000"/>
          <w:spacing w:val="0"/>
          <w:sz w:val="32"/>
        </w:rPr>
      </w:r>
    </w:p>
    <w:p>
      <w:pPr>
        <w:pStyle w:val="Normal"/>
        <w:framePr w:w="10347" w:x="3331" w:y="382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5）投资额在</w:t>
      </w:r>
      <w:r>
        <w:rPr>
          <w:rFonts w:ascii="SimSun"/>
          <w:color w:val="000000"/>
          <w:spacing w:val="-91"/>
          <w:sz w:val="32"/>
        </w:rPr>
        <w:t xml:space="preserve"> </w:t>
      </w:r>
      <w:r>
        <w:rPr>
          <w:rFonts w:ascii="SimSun"/>
          <w:color w:val="000000"/>
          <w:spacing w:val="0"/>
          <w:sz w:val="32"/>
        </w:rPr>
        <w:t>1</w:t>
      </w:r>
      <w:r>
        <w:rPr>
          <w:rFonts w:ascii="SimSun"/>
          <w:color w:val="000000"/>
          <w:spacing w:val="-86"/>
          <w:sz w:val="32"/>
        </w:rPr>
        <w:t xml:space="preserve"> </w:t>
      </w:r>
      <w:r>
        <w:rPr>
          <w:rFonts w:ascii="SimSun" w:hAnsi="SimSun" w:cs="SimSun"/>
          <w:color w:val="000000"/>
          <w:spacing w:val="-3"/>
          <w:sz w:val="32"/>
        </w:rPr>
        <w:t>亿元以上，主跨跨度在</w:t>
      </w:r>
      <w:r>
        <w:rPr>
          <w:rFonts w:ascii="SimSun"/>
          <w:color w:val="000000"/>
          <w:spacing w:val="-101"/>
          <w:sz w:val="32"/>
        </w:rPr>
        <w:t xml:space="preserve"> </w:t>
      </w:r>
      <w:r>
        <w:rPr>
          <w:rFonts w:ascii="SimSun"/>
          <w:color w:val="000000"/>
          <w:spacing w:val="-1"/>
          <w:sz w:val="32"/>
        </w:rPr>
        <w:t>200</w:t>
      </w:r>
      <w:r>
        <w:rPr>
          <w:rFonts w:ascii="SimSun"/>
          <w:color w:val="000000"/>
          <w:spacing w:val="-86"/>
          <w:sz w:val="32"/>
        </w:rPr>
        <w:t xml:space="preserve"> </w:t>
      </w:r>
      <w:r>
        <w:rPr>
          <w:rFonts w:ascii="SimSun" w:hAnsi="SimSun" w:cs="SimSun"/>
          <w:color w:val="000000"/>
          <w:spacing w:val="-3"/>
          <w:sz w:val="32"/>
        </w:rPr>
        <w:t>米（含）以上的桥梁。</w:t>
      </w:r>
      <w:r>
        <w:rPr>
          <w:rFonts w:ascii="SimSun"/>
          <w:color w:val="000000"/>
          <w:spacing w:val="0"/>
          <w:sz w:val="32"/>
        </w:rPr>
      </w:r>
    </w:p>
    <w:p>
      <w:pPr>
        <w:pStyle w:val="Normal"/>
        <w:framePr w:w="10347" w:x="3331" w:y="382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2、市政工程参评工程规模：</w:t>
      </w:r>
      <w:r>
        <w:rPr>
          <w:rFonts w:ascii="SimSun"/>
          <w:color w:val="000000"/>
          <w:spacing w:val="0"/>
          <w:sz w:val="32"/>
        </w:rPr>
      </w:r>
    </w:p>
    <w:p>
      <w:pPr>
        <w:pStyle w:val="Normal"/>
        <w:framePr w:w="6911" w:x="3331" w:y="475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1）</w:t>
      </w:r>
      <w:r>
        <w:rPr>
          <w:rFonts w:ascii="SimSun"/>
          <w:color w:val="000000"/>
          <w:spacing w:val="-3"/>
          <w:sz w:val="32"/>
        </w:rPr>
        <w:t xml:space="preserve"> </w:t>
      </w:r>
      <w:r>
        <w:rPr>
          <w:rFonts w:ascii="SimSun" w:hAnsi="SimSun" w:cs="SimSun"/>
          <w:color w:val="000000"/>
          <w:spacing w:val="-2"/>
          <w:sz w:val="32"/>
        </w:rPr>
        <w:t>投资额在</w:t>
      </w:r>
      <w:r>
        <w:rPr>
          <w:rFonts w:ascii="SimSun"/>
          <w:color w:val="000000"/>
          <w:spacing w:val="-91"/>
          <w:sz w:val="32"/>
        </w:rPr>
        <w:t xml:space="preserve"> </w:t>
      </w:r>
      <w:r>
        <w:rPr>
          <w:rFonts w:ascii="SimSun"/>
          <w:color w:val="000000"/>
          <w:spacing w:val="-1"/>
          <w:sz w:val="32"/>
        </w:rPr>
        <w:t>1.5</w:t>
      </w:r>
      <w:r>
        <w:rPr>
          <w:rFonts w:ascii="SimSun"/>
          <w:color w:val="000000"/>
          <w:spacing w:val="-85"/>
          <w:sz w:val="32"/>
        </w:rPr>
        <w:t xml:space="preserve"> </w:t>
      </w:r>
      <w:r>
        <w:rPr>
          <w:rFonts w:ascii="SimSun" w:hAnsi="SimSun" w:cs="SimSun"/>
          <w:color w:val="000000"/>
          <w:spacing w:val="-3"/>
          <w:sz w:val="32"/>
        </w:rPr>
        <w:t>亿元以上的互通立交桥。</w:t>
      </w:r>
      <w:r>
        <w:rPr>
          <w:rFonts w:ascii="SimSun"/>
          <w:color w:val="000000"/>
          <w:spacing w:val="0"/>
          <w:sz w:val="32"/>
        </w:rPr>
      </w:r>
    </w:p>
    <w:p>
      <w:pPr>
        <w:pStyle w:val="Normal"/>
        <w:framePr w:w="7639" w:x="3331" w:y="522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2）</w:t>
      </w:r>
      <w:r>
        <w:rPr>
          <w:rFonts w:ascii="SimSun"/>
          <w:color w:val="000000"/>
          <w:spacing w:val="-3"/>
          <w:sz w:val="32"/>
        </w:rPr>
        <w:t xml:space="preserve"> </w:t>
      </w:r>
      <w:r>
        <w:rPr>
          <w:rFonts w:ascii="SimSun" w:hAnsi="SimSun" w:cs="SimSun"/>
          <w:color w:val="000000"/>
          <w:spacing w:val="-3"/>
          <w:sz w:val="32"/>
        </w:rPr>
        <w:t>连续长度在</w:t>
      </w:r>
      <w:r>
        <w:rPr>
          <w:rFonts w:ascii="SimSun"/>
          <w:color w:val="000000"/>
          <w:spacing w:val="-95"/>
          <w:sz w:val="32"/>
        </w:rPr>
        <w:t xml:space="preserve"> </w:t>
      </w:r>
      <w:r>
        <w:rPr>
          <w:rFonts w:ascii="SimSun"/>
          <w:color w:val="000000"/>
          <w:spacing w:val="0"/>
          <w:sz w:val="32"/>
        </w:rPr>
        <w:t>5</w:t>
      </w:r>
      <w:r>
        <w:rPr>
          <w:rFonts w:ascii="SimSun"/>
          <w:color w:val="000000"/>
          <w:spacing w:val="-81"/>
          <w:sz w:val="32"/>
        </w:rPr>
        <w:t xml:space="preserve"> </w:t>
      </w:r>
      <w:r>
        <w:rPr>
          <w:rFonts w:ascii="SimSun" w:hAnsi="SimSun" w:cs="SimSun"/>
          <w:color w:val="000000"/>
          <w:spacing w:val="-3"/>
          <w:sz w:val="32"/>
        </w:rPr>
        <w:t>千米以上的城市道路高架桥。</w:t>
      </w:r>
      <w:r>
        <w:rPr>
          <w:rFonts w:ascii="SimSun"/>
          <w:color w:val="000000"/>
          <w:spacing w:val="0"/>
          <w:sz w:val="32"/>
        </w:rPr>
      </w:r>
    </w:p>
    <w:p>
      <w:pPr>
        <w:pStyle w:val="Normal"/>
        <w:framePr w:w="7639" w:x="3331" w:y="522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3）</w:t>
      </w:r>
      <w:r>
        <w:rPr>
          <w:rFonts w:ascii="SimSun"/>
          <w:color w:val="000000"/>
          <w:spacing w:val="-3"/>
          <w:sz w:val="32"/>
        </w:rPr>
        <w:t xml:space="preserve"> </w:t>
      </w:r>
      <w:r>
        <w:rPr>
          <w:rFonts w:ascii="SimSun" w:hAnsi="SimSun" w:cs="SimSun"/>
          <w:color w:val="000000"/>
          <w:spacing w:val="-3"/>
          <w:sz w:val="32"/>
        </w:rPr>
        <w:t>设有首末站的轻轨线工程。</w:t>
      </w:r>
      <w:r>
        <w:rPr>
          <w:rFonts w:ascii="SimSun"/>
          <w:color w:val="000000"/>
          <w:spacing w:val="0"/>
          <w:sz w:val="32"/>
        </w:rPr>
      </w:r>
    </w:p>
    <w:p>
      <w:pPr>
        <w:pStyle w:val="Normal"/>
        <w:framePr w:w="5999" w:x="3331" w:y="616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4）</w:t>
      </w:r>
      <w:r>
        <w:rPr>
          <w:rFonts w:ascii="SimSun"/>
          <w:color w:val="000000"/>
          <w:spacing w:val="-3"/>
          <w:sz w:val="32"/>
        </w:rPr>
        <w:t xml:space="preserve"> </w:t>
      </w:r>
      <w:r>
        <w:rPr>
          <w:rFonts w:ascii="SimSun" w:hAnsi="SimSun" w:cs="SimSun"/>
          <w:color w:val="000000"/>
          <w:spacing w:val="-2"/>
          <w:sz w:val="32"/>
        </w:rPr>
        <w:t>日供水</w:t>
      </w:r>
      <w:r>
        <w:rPr>
          <w:rFonts w:ascii="SimSun"/>
          <w:color w:val="000000"/>
          <w:spacing w:val="-91"/>
          <w:sz w:val="32"/>
        </w:rPr>
        <w:t xml:space="preserve"> </w:t>
      </w:r>
      <w:r>
        <w:rPr>
          <w:rFonts w:ascii="SimSun"/>
          <w:color w:val="000000"/>
          <w:spacing w:val="-1"/>
          <w:sz w:val="32"/>
        </w:rPr>
        <w:t>11</w:t>
      </w:r>
      <w:r>
        <w:rPr>
          <w:rFonts w:ascii="SimSun"/>
          <w:color w:val="000000"/>
          <w:spacing w:val="-86"/>
          <w:sz w:val="32"/>
        </w:rPr>
        <w:t xml:space="preserve"> </w:t>
      </w:r>
      <w:r>
        <w:rPr>
          <w:rFonts w:ascii="SimSun" w:hAnsi="SimSun" w:cs="SimSun"/>
          <w:color w:val="000000"/>
          <w:spacing w:val="-3"/>
          <w:sz w:val="32"/>
        </w:rPr>
        <w:t>万吨以上的独立水厂。</w:t>
      </w:r>
      <w:r>
        <w:rPr>
          <w:rFonts w:ascii="SimSun"/>
          <w:color w:val="000000"/>
          <w:spacing w:val="0"/>
          <w:sz w:val="32"/>
        </w:rPr>
      </w:r>
    </w:p>
    <w:p>
      <w:pPr>
        <w:pStyle w:val="Normal"/>
        <w:framePr w:w="6363" w:x="3331" w:y="662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
          <w:sz w:val="32"/>
        </w:rPr>
        <w:t>5）</w:t>
      </w:r>
      <w:r>
        <w:rPr>
          <w:rFonts w:ascii="SimSun"/>
          <w:color w:val="000000"/>
          <w:spacing w:val="-3"/>
          <w:sz w:val="32"/>
        </w:rPr>
        <w:t xml:space="preserve"> </w:t>
      </w:r>
      <w:r>
        <w:rPr>
          <w:rFonts w:ascii="SimSun" w:hAnsi="SimSun" w:cs="SimSun"/>
          <w:color w:val="000000"/>
          <w:spacing w:val="-2"/>
          <w:sz w:val="32"/>
        </w:rPr>
        <w:t>日处理</w:t>
      </w:r>
      <w:r>
        <w:rPr>
          <w:rFonts w:ascii="SimSun"/>
          <w:color w:val="000000"/>
          <w:spacing w:val="-91"/>
          <w:sz w:val="32"/>
        </w:rPr>
        <w:t xml:space="preserve"> </w:t>
      </w:r>
      <w:r>
        <w:rPr>
          <w:rFonts w:ascii="SimSun"/>
          <w:color w:val="000000"/>
          <w:spacing w:val="-1"/>
          <w:sz w:val="32"/>
        </w:rPr>
        <w:t>10</w:t>
      </w:r>
      <w:r>
        <w:rPr>
          <w:rFonts w:ascii="SimSun"/>
          <w:color w:val="000000"/>
          <w:spacing w:val="-86"/>
          <w:sz w:val="32"/>
        </w:rPr>
        <w:t xml:space="preserve"> </w:t>
      </w:r>
      <w:r>
        <w:rPr>
          <w:rFonts w:ascii="SimSun" w:hAnsi="SimSun" w:cs="SimSun"/>
          <w:color w:val="000000"/>
          <w:spacing w:val="-3"/>
          <w:sz w:val="32"/>
        </w:rPr>
        <w:t>万吨以上的污水处理厂。</w:t>
      </w:r>
      <w:r>
        <w:rPr>
          <w:rFonts w:ascii="SimSun"/>
          <w:color w:val="000000"/>
          <w:spacing w:val="0"/>
          <w:sz w:val="32"/>
        </w:rPr>
      </w:r>
    </w:p>
    <w:p>
      <w:pPr>
        <w:pStyle w:val="Normal"/>
        <w:framePr w:w="4736" w:x="3331" w:y="709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二、火车头优质工程参评规模</w:t>
      </w:r>
      <w:r>
        <w:rPr>
          <w:rFonts w:ascii="SimSun"/>
          <w:color w:val="000000"/>
          <w:spacing w:val="0"/>
          <w:sz w:val="32"/>
        </w:rPr>
      </w:r>
    </w:p>
    <w:p>
      <w:pPr>
        <w:pStyle w:val="Normal"/>
        <w:framePr w:w="2222" w:x="3331" w:y="756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1、综合工程</w:t>
      </w:r>
      <w:r>
        <w:rPr>
          <w:rFonts w:ascii="SimSun"/>
          <w:color w:val="000000"/>
          <w:spacing w:val="0"/>
          <w:sz w:val="32"/>
        </w:rPr>
      </w:r>
    </w:p>
    <w:p>
      <w:pPr>
        <w:pStyle w:val="Normal"/>
        <w:framePr w:w="2539" w:x="3493" w:y="803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6"/>
          <w:sz w:val="32"/>
        </w:rPr>
        <w:t>1）、铁路工程</w:t>
      </w:r>
      <w:r>
        <w:rPr>
          <w:rFonts w:ascii="SimSun"/>
          <w:color w:val="000000"/>
          <w:spacing w:val="0"/>
          <w:sz w:val="32"/>
        </w:rPr>
      </w:r>
    </w:p>
    <w:p>
      <w:pPr>
        <w:pStyle w:val="Normal"/>
        <w:framePr w:w="14346" w:x="2701" w:y="8501"/>
        <w:widowControl w:val="off"/>
        <w:autoSpaceDE w:val="off"/>
        <w:autoSpaceDN w:val="off"/>
        <w:spacing w:before="0" w:after="0" w:line="317" w:lineRule="exact"/>
        <w:ind w:left="788" w:right="0" w:firstLine="0"/>
        <w:jc w:val="left"/>
        <w:rPr>
          <w:rFonts w:ascii="SimSun"/>
          <w:color w:val="000000"/>
          <w:spacing w:val="0"/>
          <w:sz w:val="32"/>
        </w:rPr>
      </w:pPr>
      <w:r>
        <w:rPr>
          <w:rFonts w:ascii="SimSun" w:hAnsi="SimSun" w:cs="SimSun"/>
          <w:color w:val="000000"/>
          <w:spacing w:val="0"/>
          <w:sz w:val="32"/>
        </w:rPr>
        <w:t>⑴</w:t>
      </w:r>
      <w:r>
        <w:rPr>
          <w:rFonts w:ascii="SimSun"/>
          <w:color w:val="000000"/>
          <w:spacing w:val="-5"/>
          <w:sz w:val="32"/>
        </w:rPr>
        <w:t xml:space="preserve"> </w:t>
      </w:r>
      <w:r>
        <w:rPr>
          <w:rFonts w:ascii="SimSun" w:hAnsi="SimSun" w:cs="SimSun"/>
          <w:color w:val="000000"/>
          <w:spacing w:val="-3"/>
          <w:sz w:val="32"/>
        </w:rPr>
        <w:t>新建铁路：一次建成的连续长度不少于</w:t>
      </w:r>
      <w:r>
        <w:rPr>
          <w:rFonts w:ascii="SimSun"/>
          <w:color w:val="000000"/>
          <w:spacing w:val="-112"/>
          <w:sz w:val="32"/>
        </w:rPr>
        <w:t xml:space="preserve"> </w:t>
      </w:r>
      <w:r>
        <w:rPr>
          <w:rFonts w:ascii="SimSun"/>
          <w:color w:val="000000"/>
          <w:spacing w:val="-1"/>
          <w:sz w:val="32"/>
        </w:rPr>
        <w:t>30</w:t>
      </w:r>
      <w:r>
        <w:rPr>
          <w:rFonts w:ascii="SimSun"/>
          <w:color w:val="000000"/>
          <w:spacing w:val="-89"/>
          <w:sz w:val="32"/>
        </w:rPr>
        <w:t xml:space="preserve"> </w:t>
      </w:r>
      <w:r>
        <w:rPr>
          <w:rFonts w:ascii="SimSun" w:hAnsi="SimSun" w:cs="SimSun"/>
          <w:color w:val="000000"/>
          <w:spacing w:val="-3"/>
          <w:sz w:val="32"/>
        </w:rPr>
        <w:t>公里的单线铁路；一次建成的连续长度</w:t>
      </w:r>
      <w:r>
        <w:rPr>
          <w:rFonts w:ascii="SimSun"/>
          <w:color w:val="000000"/>
          <w:spacing w:val="0"/>
          <w:sz w:val="32"/>
        </w:rPr>
      </w:r>
    </w:p>
    <w:p>
      <w:pPr>
        <w:pStyle w:val="Normal"/>
        <w:framePr w:w="14346" w:x="2701" w:y="850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不少于</w:t>
      </w:r>
      <w:r>
        <w:rPr>
          <w:rFonts w:ascii="SimSun"/>
          <w:color w:val="000000"/>
          <w:spacing w:val="-88"/>
          <w:sz w:val="32"/>
        </w:rPr>
        <w:t xml:space="preserve"> </w:t>
      </w:r>
      <w:r>
        <w:rPr>
          <w:rFonts w:ascii="SimSun"/>
          <w:color w:val="000000"/>
          <w:spacing w:val="-1"/>
          <w:sz w:val="32"/>
        </w:rPr>
        <w:t>20</w:t>
      </w:r>
      <w:r>
        <w:rPr>
          <w:rFonts w:ascii="SimSun"/>
          <w:color w:val="000000"/>
          <w:spacing w:val="-86"/>
          <w:sz w:val="32"/>
        </w:rPr>
        <w:t xml:space="preserve"> </w:t>
      </w:r>
      <w:r>
        <w:rPr>
          <w:rFonts w:ascii="SimSun" w:hAnsi="SimSun" w:cs="SimSun"/>
          <w:color w:val="000000"/>
          <w:spacing w:val="-3"/>
          <w:sz w:val="32"/>
        </w:rPr>
        <w:t>公里的双线(多线)铁路。</w:t>
      </w:r>
      <w:r>
        <w:rPr>
          <w:rFonts w:ascii="SimSun"/>
          <w:color w:val="000000"/>
          <w:spacing w:val="0"/>
          <w:sz w:val="32"/>
        </w:rPr>
      </w:r>
    </w:p>
    <w:p>
      <w:pPr>
        <w:pStyle w:val="Normal"/>
        <w:framePr w:w="11099" w:x="3489" w:y="943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0"/>
          <w:sz w:val="32"/>
        </w:rPr>
        <w:t>⑵</w:t>
      </w:r>
      <w:r>
        <w:rPr>
          <w:rFonts w:ascii="SimSun"/>
          <w:color w:val="000000"/>
          <w:spacing w:val="-5"/>
          <w:sz w:val="32"/>
        </w:rPr>
        <w:t xml:space="preserve"> </w:t>
      </w:r>
      <w:r>
        <w:rPr>
          <w:rFonts w:ascii="SimSun" w:hAnsi="SimSun" w:cs="SimSun"/>
          <w:color w:val="000000"/>
          <w:spacing w:val="-4"/>
          <w:sz w:val="32"/>
        </w:rPr>
        <w:t>改建铁路(含增建二线)：连续长度不少于</w:t>
      </w:r>
      <w:r>
        <w:rPr>
          <w:rFonts w:ascii="SimSun"/>
          <w:color w:val="000000"/>
          <w:spacing w:val="-94"/>
          <w:sz w:val="32"/>
        </w:rPr>
        <w:t xml:space="preserve"> </w:t>
      </w:r>
      <w:r>
        <w:rPr>
          <w:rFonts w:ascii="SimSun"/>
          <w:color w:val="000000"/>
          <w:spacing w:val="-1"/>
          <w:sz w:val="32"/>
        </w:rPr>
        <w:t>80</w:t>
      </w:r>
      <w:r>
        <w:rPr>
          <w:rFonts w:ascii="SimSun"/>
          <w:color w:val="000000"/>
          <w:spacing w:val="-86"/>
          <w:sz w:val="32"/>
        </w:rPr>
        <w:t xml:space="preserve"> </w:t>
      </w:r>
      <w:r>
        <w:rPr>
          <w:rFonts w:ascii="SimSun" w:hAnsi="SimSun" w:cs="SimSun"/>
          <w:color w:val="000000"/>
          <w:spacing w:val="-2"/>
          <w:sz w:val="32"/>
        </w:rPr>
        <w:t>公里。</w:t>
      </w:r>
      <w:r>
        <w:rPr>
          <w:rFonts w:ascii="SimSun"/>
          <w:color w:val="000000"/>
          <w:spacing w:val="0"/>
          <w:sz w:val="32"/>
        </w:rPr>
      </w:r>
    </w:p>
    <w:p>
      <w:pPr>
        <w:pStyle w:val="Normal"/>
        <w:framePr w:w="11099" w:x="3489" w:y="943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0"/>
          <w:sz w:val="32"/>
        </w:rPr>
        <w:t>⑶</w:t>
      </w:r>
      <w:r>
        <w:rPr>
          <w:rFonts w:ascii="SimSun"/>
          <w:color w:val="000000"/>
          <w:spacing w:val="-5"/>
          <w:sz w:val="32"/>
        </w:rPr>
        <w:t xml:space="preserve"> </w:t>
      </w:r>
      <w:r>
        <w:rPr>
          <w:rFonts w:ascii="SimSun" w:hAnsi="SimSun" w:cs="SimSun"/>
          <w:color w:val="000000"/>
          <w:spacing w:val="-3"/>
          <w:sz w:val="32"/>
        </w:rPr>
        <w:t>新建站(段)：新建大型客运站、编组站、集装箱中心站、动车段。</w:t>
      </w:r>
      <w:r>
        <w:rPr>
          <w:rFonts w:ascii="SimSun"/>
          <w:color w:val="000000"/>
          <w:spacing w:val="0"/>
          <w:sz w:val="32"/>
        </w:rPr>
      </w:r>
    </w:p>
    <w:p>
      <w:pPr>
        <w:pStyle w:val="Normal"/>
        <w:framePr w:w="11099" w:x="3489" w:y="9437"/>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6"/>
          <w:sz w:val="32"/>
        </w:rPr>
        <w:t>2）、其他工程</w:t>
      </w:r>
      <w:r>
        <w:rPr>
          <w:rFonts w:ascii="SimSun"/>
          <w:color w:val="000000"/>
          <w:spacing w:val="0"/>
          <w:sz w:val="32"/>
        </w:rPr>
      </w:r>
    </w:p>
    <w:p>
      <w:pPr>
        <w:pStyle w:val="Normal"/>
        <w:framePr w:w="10019" w:x="3489" w:y="1084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0"/>
          <w:sz w:val="32"/>
        </w:rPr>
        <w:t>⑴</w:t>
      </w:r>
      <w:r>
        <w:rPr>
          <w:rFonts w:ascii="SimSun"/>
          <w:color w:val="000000"/>
          <w:spacing w:val="-5"/>
          <w:sz w:val="32"/>
        </w:rPr>
        <w:t xml:space="preserve"> </w:t>
      </w:r>
      <w:r>
        <w:rPr>
          <w:rFonts w:ascii="SimSun" w:hAnsi="SimSun" w:cs="SimSun"/>
          <w:color w:val="000000"/>
          <w:spacing w:val="-3"/>
          <w:sz w:val="32"/>
        </w:rPr>
        <w:t>新建公路：长度在</w:t>
      </w:r>
      <w:r>
        <w:rPr>
          <w:rFonts w:ascii="SimSun"/>
          <w:color w:val="000000"/>
          <w:spacing w:val="-98"/>
          <w:sz w:val="32"/>
        </w:rPr>
        <w:t xml:space="preserve"> </w:t>
      </w:r>
      <w:r>
        <w:rPr>
          <w:rFonts w:ascii="SimSun"/>
          <w:color w:val="000000"/>
          <w:spacing w:val="-1"/>
          <w:sz w:val="32"/>
        </w:rPr>
        <w:t>20</w:t>
      </w:r>
      <w:r>
        <w:rPr>
          <w:rFonts w:ascii="SimSun"/>
          <w:color w:val="000000"/>
          <w:spacing w:val="-86"/>
          <w:sz w:val="32"/>
        </w:rPr>
        <w:t xml:space="preserve"> </w:t>
      </w:r>
      <w:r>
        <w:rPr>
          <w:rFonts w:ascii="SimSun" w:hAnsi="SimSun" w:cs="SimSun"/>
          <w:color w:val="000000"/>
          <w:spacing w:val="-3"/>
          <w:sz w:val="32"/>
        </w:rPr>
        <w:t>公里以上的高速公路。</w:t>
      </w:r>
      <w:r>
        <w:rPr>
          <w:rFonts w:ascii="SimSun"/>
          <w:color w:val="000000"/>
          <w:spacing w:val="0"/>
          <w:sz w:val="32"/>
        </w:rPr>
      </w:r>
    </w:p>
    <w:p>
      <w:pPr>
        <w:pStyle w:val="Normal"/>
        <w:framePr w:w="10019" w:x="3489" w:y="1084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0"/>
          <w:sz w:val="32"/>
        </w:rPr>
        <w:t>⑵</w:t>
      </w:r>
      <w:r>
        <w:rPr>
          <w:rFonts w:ascii="SimSun"/>
          <w:color w:val="000000"/>
          <w:spacing w:val="-5"/>
          <w:sz w:val="32"/>
        </w:rPr>
        <w:t xml:space="preserve"> </w:t>
      </w:r>
      <w:r>
        <w:rPr>
          <w:rFonts w:ascii="SimSun" w:hAnsi="SimSun" w:cs="SimSun"/>
          <w:color w:val="000000"/>
          <w:spacing w:val="-3"/>
          <w:sz w:val="32"/>
        </w:rPr>
        <w:t>市政工程：不少于一站一区间的地铁或城市轨道交通工程。</w:t>
      </w:r>
      <w:r>
        <w:rPr>
          <w:rFonts w:ascii="SimSun"/>
          <w:color w:val="000000"/>
          <w:spacing w:val="0"/>
          <w:sz w:val="32"/>
        </w:rPr>
      </w:r>
    </w:p>
    <w:p>
      <w:pPr>
        <w:pStyle w:val="Normal"/>
        <w:framePr w:w="10019" w:x="3489" w:y="1084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2、单项工程</w:t>
      </w:r>
      <w:r>
        <w:rPr>
          <w:rFonts w:ascii="SimSun"/>
          <w:color w:val="000000"/>
          <w:spacing w:val="0"/>
          <w:sz w:val="32"/>
        </w:rPr>
      </w:r>
    </w:p>
    <w:p>
      <w:pPr>
        <w:pStyle w:val="Normal"/>
        <w:framePr w:w="2539" w:x="3493" w:y="1224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26"/>
          <w:sz w:val="32"/>
        </w:rPr>
        <w:t>1）、铁路工程</w:t>
      </w:r>
      <w:r>
        <w:rPr>
          <w:rFonts w:ascii="SimSun"/>
          <w:color w:val="000000"/>
          <w:spacing w:val="0"/>
          <w:sz w:val="32"/>
        </w:rPr>
      </w:r>
    </w:p>
    <w:p>
      <w:pPr>
        <w:pStyle w:val="Normal"/>
        <w:framePr w:w="14375" w:x="2701" w:y="12713"/>
        <w:widowControl w:val="off"/>
        <w:autoSpaceDE w:val="off"/>
        <w:autoSpaceDN w:val="off"/>
        <w:spacing w:before="0" w:after="0" w:line="317" w:lineRule="exact"/>
        <w:ind w:left="788" w:right="0" w:firstLine="0"/>
        <w:jc w:val="left"/>
        <w:rPr>
          <w:rFonts w:ascii="SimSun"/>
          <w:color w:val="000000"/>
          <w:spacing w:val="0"/>
          <w:sz w:val="32"/>
        </w:rPr>
      </w:pPr>
      <w:r>
        <w:rPr>
          <w:rFonts w:ascii="SimSun" w:hAnsi="SimSun" w:cs="SimSun"/>
          <w:color w:val="000000"/>
          <w:spacing w:val="0"/>
          <w:sz w:val="32"/>
        </w:rPr>
        <w:t>⑴</w:t>
      </w:r>
      <w:r>
        <w:rPr>
          <w:rFonts w:ascii="SimSun"/>
          <w:color w:val="000000"/>
          <w:spacing w:val="-5"/>
          <w:sz w:val="32"/>
        </w:rPr>
        <w:t xml:space="preserve"> </w:t>
      </w:r>
      <w:r>
        <w:rPr>
          <w:rFonts w:ascii="SimSun" w:hAnsi="SimSun" w:cs="SimSun"/>
          <w:color w:val="000000"/>
          <w:spacing w:val="-2"/>
          <w:sz w:val="32"/>
        </w:rPr>
        <w:t>全长在</w:t>
      </w:r>
      <w:r>
        <w:rPr>
          <w:rFonts w:ascii="SimSun"/>
          <w:color w:val="000000"/>
          <w:spacing w:val="-91"/>
          <w:sz w:val="32"/>
        </w:rPr>
        <w:t xml:space="preserve"> </w:t>
      </w:r>
      <w:r>
        <w:rPr>
          <w:rFonts w:ascii="SimSun"/>
          <w:color w:val="000000"/>
          <w:spacing w:val="-1"/>
          <w:sz w:val="32"/>
        </w:rPr>
        <w:t>1000</w:t>
      </w:r>
      <w:r>
        <w:rPr>
          <w:rFonts w:ascii="SimSun"/>
          <w:color w:val="000000"/>
          <w:spacing w:val="-85"/>
          <w:sz w:val="32"/>
        </w:rPr>
        <w:t xml:space="preserve"> </w:t>
      </w:r>
      <w:r>
        <w:rPr>
          <w:rFonts w:ascii="SimSun" w:hAnsi="SimSun" w:cs="SimSun"/>
          <w:color w:val="000000"/>
          <w:spacing w:val="-3"/>
          <w:sz w:val="32"/>
        </w:rPr>
        <w:t>米以上的特大桥；采用新工艺、新技术、新材料、新结构，施工工艺</w:t>
      </w:r>
      <w:r>
        <w:rPr>
          <w:rFonts w:ascii="SimSun"/>
          <w:color w:val="000000"/>
          <w:spacing w:val="0"/>
          <w:sz w:val="32"/>
        </w:rPr>
      </w:r>
    </w:p>
    <w:p>
      <w:pPr>
        <w:pStyle w:val="Normal"/>
        <w:framePr w:w="14375" w:x="2701" w:y="12713"/>
        <w:widowControl w:val="off"/>
        <w:autoSpaceDE w:val="off"/>
        <w:autoSpaceDN w:val="off"/>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复杂，科技含量高的大桥。</w:t>
      </w:r>
      <w:r>
        <w:rPr>
          <w:rFonts w:ascii="SimSun"/>
          <w:color w:val="000000"/>
          <w:spacing w:val="0"/>
          <w:sz w:val="32"/>
        </w:rPr>
      </w:r>
    </w:p>
    <w:p>
      <w:pPr>
        <w:pStyle w:val="Normal"/>
        <w:framePr w:w="14319" w:x="2701" w:y="13649"/>
        <w:widowControl w:val="off"/>
        <w:autoSpaceDE w:val="off"/>
        <w:autoSpaceDN w:val="off"/>
        <w:spacing w:before="0" w:after="0" w:line="317" w:lineRule="exact"/>
        <w:ind w:left="788" w:right="0" w:firstLine="0"/>
        <w:jc w:val="left"/>
        <w:rPr>
          <w:rFonts w:ascii="SimSun"/>
          <w:color w:val="000000"/>
          <w:spacing w:val="0"/>
          <w:sz w:val="32"/>
        </w:rPr>
      </w:pPr>
      <w:r>
        <w:rPr>
          <w:rFonts w:ascii="SimSun" w:hAnsi="SimSun" w:cs="SimSun"/>
          <w:color w:val="000000"/>
          <w:spacing w:val="0"/>
          <w:sz w:val="32"/>
        </w:rPr>
        <w:t>⑵</w:t>
      </w:r>
      <w:r>
        <w:rPr>
          <w:rFonts w:ascii="SimSun"/>
          <w:color w:val="000000"/>
          <w:spacing w:val="-5"/>
          <w:sz w:val="32"/>
        </w:rPr>
        <w:t xml:space="preserve"> </w:t>
      </w:r>
      <w:r>
        <w:rPr>
          <w:rFonts w:ascii="SimSun" w:hAnsi="SimSun" w:cs="SimSun"/>
          <w:color w:val="000000"/>
          <w:spacing w:val="-2"/>
          <w:sz w:val="32"/>
        </w:rPr>
        <w:t>全长在</w:t>
      </w:r>
      <w:r>
        <w:rPr>
          <w:rFonts w:ascii="SimSun"/>
          <w:color w:val="000000"/>
          <w:spacing w:val="-91"/>
          <w:sz w:val="32"/>
        </w:rPr>
        <w:t xml:space="preserve"> </w:t>
      </w:r>
      <w:r>
        <w:rPr>
          <w:rFonts w:ascii="SimSun"/>
          <w:color w:val="000000"/>
          <w:spacing w:val="-1"/>
          <w:sz w:val="32"/>
        </w:rPr>
        <w:t>3000</w:t>
      </w:r>
      <w:r>
        <w:rPr>
          <w:rFonts w:ascii="SimSun"/>
          <w:color w:val="000000"/>
          <w:spacing w:val="-85"/>
          <w:sz w:val="32"/>
        </w:rPr>
        <w:t xml:space="preserve"> </w:t>
      </w:r>
      <w:r>
        <w:rPr>
          <w:rFonts w:ascii="SimSun" w:hAnsi="SimSun" w:cs="SimSun"/>
          <w:color w:val="000000"/>
          <w:spacing w:val="-3"/>
          <w:sz w:val="32"/>
        </w:rPr>
        <w:t>米以上的单线隧道，或在</w:t>
      </w:r>
      <w:r>
        <w:rPr>
          <w:rFonts w:ascii="SimSun"/>
          <w:color w:val="000000"/>
          <w:spacing w:val="-102"/>
          <w:sz w:val="32"/>
        </w:rPr>
        <w:t xml:space="preserve"> </w:t>
      </w:r>
      <w:r>
        <w:rPr>
          <w:rFonts w:ascii="SimSun"/>
          <w:color w:val="000000"/>
          <w:spacing w:val="-1"/>
          <w:sz w:val="32"/>
        </w:rPr>
        <w:t>2000</w:t>
      </w:r>
      <w:r>
        <w:rPr>
          <w:rFonts w:ascii="SimSun"/>
          <w:color w:val="000000"/>
          <w:spacing w:val="-85"/>
          <w:sz w:val="32"/>
        </w:rPr>
        <w:t xml:space="preserve"> </w:t>
      </w:r>
      <w:r>
        <w:rPr>
          <w:rFonts w:ascii="SimSun" w:hAnsi="SimSun" w:cs="SimSun"/>
          <w:color w:val="000000"/>
          <w:spacing w:val="-3"/>
          <w:sz w:val="32"/>
        </w:rPr>
        <w:t>米以上的双线隧道，或在</w:t>
      </w:r>
      <w:r>
        <w:rPr>
          <w:rFonts w:ascii="SimSun"/>
          <w:color w:val="000000"/>
          <w:spacing w:val="-105"/>
          <w:sz w:val="32"/>
        </w:rPr>
        <w:t xml:space="preserve"> </w:t>
      </w:r>
      <w:r>
        <w:rPr>
          <w:rFonts w:ascii="SimSun"/>
          <w:color w:val="000000"/>
          <w:spacing w:val="-1"/>
          <w:sz w:val="32"/>
        </w:rPr>
        <w:t>1000</w:t>
      </w:r>
      <w:r>
        <w:rPr>
          <w:rFonts w:ascii="SimSun"/>
          <w:color w:val="000000"/>
          <w:spacing w:val="-90"/>
          <w:sz w:val="32"/>
        </w:rPr>
        <w:t xml:space="preserve"> </w:t>
      </w:r>
      <w:r>
        <w:rPr>
          <w:rFonts w:ascii="SimSun" w:hAnsi="SimSun" w:cs="SimSun"/>
          <w:color w:val="000000"/>
          <w:spacing w:val="-2"/>
          <w:sz w:val="32"/>
        </w:rPr>
        <w:t>米以上</w:t>
      </w:r>
      <w:r>
        <w:rPr>
          <w:rFonts w:ascii="SimSun"/>
          <w:color w:val="000000"/>
          <w:spacing w:val="0"/>
          <w:sz w:val="32"/>
        </w:rPr>
      </w:r>
    </w:p>
    <w:p>
      <w:pPr>
        <w:pStyle w:val="Normal"/>
        <w:framePr w:w="14319" w:x="2701" w:y="13649"/>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的多线隧道。</w:t>
      </w:r>
      <w:r>
        <w:rPr>
          <w:rFonts w:ascii="SimSun"/>
          <w:color w:val="000000"/>
          <w:spacing w:val="0"/>
          <w:sz w:val="32"/>
        </w:rPr>
      </w:r>
    </w:p>
    <w:p>
      <w:pPr>
        <w:pStyle w:val="Normal"/>
        <w:framePr w:w="14568" w:x="2701" w:y="14585"/>
        <w:widowControl w:val="off"/>
        <w:autoSpaceDE w:val="off"/>
        <w:autoSpaceDN w:val="off"/>
        <w:spacing w:before="0" w:after="0" w:line="317" w:lineRule="exact"/>
        <w:ind w:left="788" w:right="0" w:firstLine="0"/>
        <w:jc w:val="left"/>
        <w:rPr>
          <w:rFonts w:ascii="SimSun"/>
          <w:color w:val="000000"/>
          <w:spacing w:val="0"/>
          <w:sz w:val="32"/>
        </w:rPr>
      </w:pPr>
      <w:r>
        <w:rPr>
          <w:rFonts w:ascii="SimSun" w:hAnsi="SimSun" w:cs="SimSun"/>
          <w:color w:val="000000"/>
          <w:spacing w:val="0"/>
          <w:sz w:val="32"/>
        </w:rPr>
        <w:t>⑶</w:t>
      </w:r>
      <w:r>
        <w:rPr>
          <w:rFonts w:ascii="SimSun"/>
          <w:color w:val="000000"/>
          <w:spacing w:val="-8"/>
          <w:sz w:val="32"/>
        </w:rPr>
        <w:t xml:space="preserve"> </w:t>
      </w:r>
      <w:r>
        <w:rPr>
          <w:rFonts w:ascii="SimSun" w:hAnsi="SimSun" w:cs="SimSun"/>
          <w:color w:val="000000"/>
          <w:spacing w:val="-3"/>
          <w:sz w:val="32"/>
        </w:rPr>
        <w:t>连续长度在</w:t>
      </w:r>
      <w:r>
        <w:rPr>
          <w:rFonts w:ascii="SimSun"/>
          <w:color w:val="000000"/>
          <w:spacing w:val="-91"/>
          <w:sz w:val="32"/>
        </w:rPr>
        <w:t xml:space="preserve"> </w:t>
      </w:r>
      <w:r>
        <w:rPr>
          <w:rFonts w:ascii="SimSun"/>
          <w:color w:val="000000"/>
          <w:spacing w:val="-1"/>
          <w:sz w:val="32"/>
        </w:rPr>
        <w:t>1000</w:t>
      </w:r>
      <w:r>
        <w:rPr>
          <w:rFonts w:ascii="SimSun"/>
          <w:color w:val="000000"/>
          <w:spacing w:val="-85"/>
          <w:sz w:val="32"/>
        </w:rPr>
        <w:t xml:space="preserve"> </w:t>
      </w:r>
      <w:r>
        <w:rPr>
          <w:rFonts w:ascii="SimSun" w:hAnsi="SimSun" w:cs="SimSun"/>
          <w:color w:val="000000"/>
          <w:spacing w:val="-3"/>
          <w:sz w:val="32"/>
        </w:rPr>
        <w:t>米以上、采用特殊设计的路基工程，或在</w:t>
      </w:r>
      <w:r>
        <w:rPr>
          <w:rFonts w:ascii="SimSun"/>
          <w:color w:val="000000"/>
          <w:spacing w:val="-112"/>
          <w:sz w:val="32"/>
        </w:rPr>
        <w:t xml:space="preserve"> </w:t>
      </w:r>
      <w:r>
        <w:rPr>
          <w:rFonts w:ascii="SimSun"/>
          <w:color w:val="000000"/>
          <w:spacing w:val="-1"/>
          <w:sz w:val="32"/>
        </w:rPr>
        <w:t>500</w:t>
      </w:r>
      <w:r>
        <w:rPr>
          <w:rFonts w:ascii="SimSun"/>
          <w:color w:val="000000"/>
          <w:spacing w:val="-86"/>
          <w:sz w:val="32"/>
        </w:rPr>
        <w:t xml:space="preserve"> </w:t>
      </w:r>
      <w:r>
        <w:rPr>
          <w:rFonts w:ascii="SimSun" w:hAnsi="SimSun" w:cs="SimSun"/>
          <w:color w:val="000000"/>
          <w:spacing w:val="-3"/>
          <w:sz w:val="32"/>
        </w:rPr>
        <w:t>米以上、采用新技</w:t>
      </w:r>
      <w:r>
        <w:rPr>
          <w:rFonts w:ascii="SimSun"/>
          <w:color w:val="000000"/>
          <w:spacing w:val="0"/>
          <w:sz w:val="32"/>
        </w:rPr>
      </w:r>
    </w:p>
    <w:p>
      <w:pPr>
        <w:pStyle w:val="Normal"/>
        <w:framePr w:w="14568" w:x="2701" w:y="1458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术的大型防护工程(如挡墙、护坡、护岸等)。</w:t>
      </w:r>
      <w:r>
        <w:rPr>
          <w:rFonts w:ascii="SimSun"/>
          <w:color w:val="000000"/>
          <w:spacing w:val="0"/>
          <w:sz w:val="32"/>
        </w:rPr>
      </w:r>
    </w:p>
    <w:p>
      <w:pPr>
        <w:pStyle w:val="Normal"/>
        <w:framePr w:w="14568" w:x="2701" w:y="14585"/>
        <w:widowControl w:val="off"/>
        <w:autoSpaceDE w:val="off"/>
        <w:autoSpaceDN w:val="off"/>
        <w:spacing w:before="151" w:after="0" w:line="317" w:lineRule="exact"/>
        <w:ind w:left="788" w:right="0" w:firstLine="0"/>
        <w:jc w:val="left"/>
        <w:rPr>
          <w:rFonts w:ascii="SimSun"/>
          <w:color w:val="000000"/>
          <w:spacing w:val="0"/>
          <w:sz w:val="32"/>
        </w:rPr>
      </w:pPr>
      <w:r>
        <w:rPr>
          <w:rFonts w:ascii="SimSun" w:hAnsi="SimSun" w:cs="SimSun"/>
          <w:color w:val="000000"/>
          <w:spacing w:val="0"/>
          <w:sz w:val="32"/>
        </w:rPr>
        <w:t>⑷</w:t>
      </w:r>
      <w:r>
        <w:rPr>
          <w:rFonts w:ascii="SimSun"/>
          <w:color w:val="000000"/>
          <w:spacing w:val="-5"/>
          <w:sz w:val="32"/>
        </w:rPr>
        <w:t xml:space="preserve"> </w:t>
      </w:r>
      <w:r>
        <w:rPr>
          <w:rFonts w:ascii="SimSun" w:hAnsi="SimSun" w:cs="SimSun"/>
          <w:color w:val="000000"/>
          <w:spacing w:val="-3"/>
          <w:sz w:val="32"/>
        </w:rPr>
        <w:t>长度不少于</w:t>
      </w:r>
      <w:r>
        <w:rPr>
          <w:rFonts w:ascii="SimSun"/>
          <w:color w:val="000000"/>
          <w:spacing w:val="-95"/>
          <w:sz w:val="32"/>
        </w:rPr>
        <w:t xml:space="preserve"> </w:t>
      </w:r>
      <w:r>
        <w:rPr>
          <w:rFonts w:ascii="SimSun"/>
          <w:color w:val="000000"/>
          <w:spacing w:val="-1"/>
          <w:sz w:val="32"/>
        </w:rPr>
        <w:t>100</w:t>
      </w:r>
      <w:r>
        <w:rPr>
          <w:rFonts w:ascii="SimSun"/>
          <w:color w:val="000000"/>
          <w:spacing w:val="-85"/>
          <w:sz w:val="32"/>
        </w:rPr>
        <w:t xml:space="preserve"> </w:t>
      </w:r>
      <w:r>
        <w:rPr>
          <w:rFonts w:ascii="SimSun" w:hAnsi="SimSun" w:cs="SimSun"/>
          <w:color w:val="000000"/>
          <w:spacing w:val="-3"/>
          <w:sz w:val="32"/>
        </w:rPr>
        <w:t>公里的铁路电气化、通信、信号、电力工程。</w:t>
      </w:r>
      <w:r>
        <w:rPr>
          <w:rFonts w:ascii="SimSun"/>
          <w:color w:val="000000"/>
          <w:spacing w:val="0"/>
          <w:sz w:val="32"/>
        </w:rPr>
      </w:r>
    </w:p>
    <w:p>
      <w:pPr>
        <w:pStyle w:val="Normal"/>
        <w:framePr w:w="14568" w:x="2701" w:y="14585"/>
        <w:widowControl w:val="off"/>
        <w:autoSpaceDE w:val="off"/>
        <w:autoSpaceDN w:val="off"/>
        <w:spacing w:before="151" w:after="0" w:line="317" w:lineRule="exact"/>
        <w:ind w:left="788" w:right="0" w:firstLine="0"/>
        <w:jc w:val="left"/>
        <w:rPr>
          <w:rFonts w:ascii="SimSun"/>
          <w:color w:val="000000"/>
          <w:spacing w:val="0"/>
          <w:sz w:val="32"/>
        </w:rPr>
      </w:pPr>
      <w:r>
        <w:rPr>
          <w:rFonts w:ascii="SimSun" w:hAnsi="SimSun" w:cs="SimSun"/>
          <w:color w:val="000000"/>
          <w:spacing w:val="0"/>
          <w:sz w:val="32"/>
        </w:rPr>
        <w:t>⑸</w:t>
      </w:r>
      <w:r>
        <w:rPr>
          <w:rFonts w:ascii="SimSun"/>
          <w:color w:val="000000"/>
          <w:spacing w:val="-5"/>
          <w:sz w:val="32"/>
        </w:rPr>
        <w:t xml:space="preserve"> </w:t>
      </w:r>
      <w:r>
        <w:rPr>
          <w:rFonts w:ascii="SimSun" w:hAnsi="SimSun" w:cs="SimSun"/>
          <w:color w:val="000000"/>
          <w:spacing w:val="-3"/>
          <w:sz w:val="32"/>
        </w:rPr>
        <w:t>采用新技术、新工艺，具有推广价值和显著经济效益、社会效益的其他工程项目。</w:t>
      </w:r>
      <w:r>
        <w:rPr>
          <w:rFonts w:ascii="SimSun"/>
          <w:color w:val="000000"/>
          <w:spacing w:val="0"/>
          <w:sz w:val="32"/>
        </w:rPr>
      </w:r>
    </w:p>
    <w:p>
      <w:pPr>
        <w:pStyle w:val="Normal"/>
        <w:framePr w:w="14568" w:x="2701" w:y="14585"/>
        <w:widowControl w:val="off"/>
        <w:autoSpaceDE w:val="off"/>
        <w:autoSpaceDN w:val="off"/>
        <w:spacing w:before="151" w:after="0" w:line="317" w:lineRule="exact"/>
        <w:ind w:left="634" w:right="0" w:firstLine="0"/>
        <w:jc w:val="left"/>
        <w:rPr>
          <w:rFonts w:ascii="SimSun"/>
          <w:color w:val="000000"/>
          <w:spacing w:val="0"/>
          <w:sz w:val="32"/>
        </w:rPr>
      </w:pPr>
      <w:r>
        <w:rPr>
          <w:rFonts w:ascii="SimSun" w:hAnsi="SimSun" w:cs="SimSun"/>
          <w:color w:val="000000"/>
          <w:spacing w:val="-26"/>
          <w:sz w:val="32"/>
        </w:rPr>
        <w:t>2）、其他工程</w:t>
      </w:r>
      <w:r>
        <w:rPr>
          <w:rFonts w:ascii="SimSun"/>
          <w:color w:val="000000"/>
          <w:spacing w:val="0"/>
          <w:sz w:val="32"/>
        </w:rPr>
      </w:r>
    </w:p>
    <w:p>
      <w:pPr>
        <w:pStyle w:val="Normal"/>
        <w:framePr w:w="7092" w:x="3489" w:y="1692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0"/>
          <w:sz w:val="32"/>
        </w:rPr>
        <w:t>⑴</w:t>
      </w:r>
      <w:r>
        <w:rPr>
          <w:rFonts w:ascii="SimSun"/>
          <w:color w:val="000000"/>
          <w:spacing w:val="-5"/>
          <w:sz w:val="32"/>
        </w:rPr>
        <w:t xml:space="preserve"> </w:t>
      </w:r>
      <w:r>
        <w:rPr>
          <w:rFonts w:ascii="SimSun" w:hAnsi="SimSun" w:cs="SimSun"/>
          <w:color w:val="000000"/>
          <w:spacing w:val="-2"/>
          <w:sz w:val="32"/>
        </w:rPr>
        <w:t>桥面面积</w:t>
      </w:r>
      <w:r>
        <w:rPr>
          <w:rFonts w:ascii="SimSun"/>
          <w:color w:val="000000"/>
          <w:spacing w:val="-91"/>
          <w:sz w:val="32"/>
        </w:rPr>
        <w:t xml:space="preserve"> </w:t>
      </w:r>
      <w:r>
        <w:rPr>
          <w:rFonts w:ascii="SimSun"/>
          <w:color w:val="000000"/>
          <w:spacing w:val="0"/>
          <w:sz w:val="32"/>
        </w:rPr>
        <w:t>2</w:t>
      </w:r>
      <w:r>
        <w:rPr>
          <w:rFonts w:ascii="SimSun"/>
          <w:color w:val="000000"/>
          <w:spacing w:val="-86"/>
          <w:sz w:val="32"/>
        </w:rPr>
        <w:t xml:space="preserve"> </w:t>
      </w:r>
      <w:r>
        <w:rPr>
          <w:rFonts w:ascii="SimSun" w:hAnsi="SimSun" w:cs="SimSun"/>
          <w:color w:val="000000"/>
          <w:spacing w:val="-3"/>
          <w:sz w:val="32"/>
        </w:rPr>
        <w:t>万平方米以上的城市立交桥。</w:t>
      </w:r>
      <w:r>
        <w:rPr>
          <w:rFonts w:ascii="SimSun"/>
          <w:color w:val="000000"/>
          <w:spacing w:val="0"/>
          <w:sz w:val="32"/>
        </w:rPr>
      </w:r>
    </w:p>
    <w:p>
      <w:pPr>
        <w:pStyle w:val="Normal"/>
        <w:framePr w:w="7092" w:x="3489" w:y="1692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0"/>
          <w:sz w:val="32"/>
        </w:rPr>
        <w:t>⑵</w:t>
      </w:r>
      <w:r>
        <w:rPr>
          <w:rFonts w:ascii="SimSun"/>
          <w:color w:val="000000"/>
          <w:spacing w:val="-5"/>
          <w:sz w:val="32"/>
        </w:rPr>
        <w:t xml:space="preserve"> </w:t>
      </w:r>
      <w:r>
        <w:rPr>
          <w:rFonts w:ascii="SimSun" w:hAnsi="SimSun" w:cs="SimSun"/>
          <w:color w:val="000000"/>
          <w:spacing w:val="-2"/>
          <w:sz w:val="32"/>
        </w:rPr>
        <w:t>全长在</w:t>
      </w:r>
      <w:r>
        <w:rPr>
          <w:rFonts w:ascii="SimSun"/>
          <w:color w:val="000000"/>
          <w:spacing w:val="-91"/>
          <w:sz w:val="32"/>
        </w:rPr>
        <w:t xml:space="preserve"> </w:t>
      </w:r>
      <w:r>
        <w:rPr>
          <w:rFonts w:ascii="SimSun"/>
          <w:color w:val="000000"/>
          <w:spacing w:val="-1"/>
          <w:sz w:val="32"/>
        </w:rPr>
        <w:t>2000</w:t>
      </w:r>
      <w:r>
        <w:rPr>
          <w:rFonts w:ascii="SimSun"/>
          <w:color w:val="000000"/>
          <w:spacing w:val="-85"/>
          <w:sz w:val="32"/>
        </w:rPr>
        <w:t xml:space="preserve"> </w:t>
      </w:r>
      <w:r>
        <w:rPr>
          <w:rFonts w:ascii="SimSun" w:hAnsi="SimSun" w:cs="SimSun"/>
          <w:color w:val="000000"/>
          <w:spacing w:val="-3"/>
          <w:sz w:val="32"/>
        </w:rPr>
        <w:t>米以上的公路隧道。</w:t>
      </w:r>
      <w:r>
        <w:rPr>
          <w:rFonts w:ascii="SimSun"/>
          <w:color w:val="000000"/>
          <w:spacing w:val="0"/>
          <w:sz w:val="32"/>
        </w:rPr>
      </w:r>
    </w:p>
    <w:p>
      <w:pPr>
        <w:pStyle w:val="Normal"/>
        <w:framePr w:w="2381" w:x="3331" w:y="1786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三、申报程序</w:t>
      </w:r>
      <w:r>
        <w:rPr>
          <w:rFonts w:ascii="SimSun"/>
          <w:color w:val="000000"/>
          <w:spacing w:val="0"/>
          <w:sz w:val="32"/>
        </w:rPr>
      </w:r>
    </w:p>
    <w:p>
      <w:pPr>
        <w:pStyle w:val="Normal"/>
        <w:framePr w:w="14573" w:x="2701" w:y="18330"/>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国家优质工程申报分两条线逐级往上推荐，一条是从局优→部优（铁道部火车头奖）→</w:t>
      </w:r>
      <w:r>
        <w:rPr>
          <w:rFonts w:ascii="SimSu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国家优质工程（金、银质奖，鲁班奖）；另一条是从局优→省优（各地方奖项）→国家优质</w:t>
      </w:r>
      <w:r>
        <w:rPr>
          <w:rFonts w:ascii="SimSun"/>
          <w:color w:val="000000"/>
          <w:spacing w:val="0"/>
          <w:sz w:val="32"/>
        </w:rPr>
      </w:r>
    </w:p>
    <w:p>
      <w:pPr>
        <w:pStyle w:val="Normal"/>
        <w:framePr w:w="14573" w:x="2701" w:y="1833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6"/>
          <w:sz w:val="32"/>
        </w:rPr>
        <w:t>工程（金、银质奖，鲁班奖）。</w:t>
      </w:r>
      <w:r>
        <w:rPr>
          <w:rFonts w:ascii="SimSun"/>
          <w:color w:val="000000"/>
          <w:spacing w:val="0"/>
          <w:sz w:val="32"/>
        </w:rPr>
      </w:r>
    </w:p>
    <w:p>
      <w:pPr>
        <w:pStyle w:val="Normal"/>
        <w:framePr w:w="14937" w:x="2701" w:y="19734"/>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9"/>
          <w:sz w:val="32"/>
        </w:rPr>
        <w:t>火车头优质工程由局牵头组织申报，申报时填写《火车头优质工程奖申报表》，在征求</w:t>
      </w:r>
      <w:r>
        <w:rPr>
          <w:rFonts w:ascii="SimSun"/>
          <w:color w:val="000000"/>
          <w:spacing w:val="0"/>
          <w:sz w:val="32"/>
        </w:rPr>
      </w:r>
    </w:p>
    <w:p>
      <w:pPr>
        <w:pStyle w:val="Normal"/>
        <w:framePr w:w="14937" w:x="2701" w:y="1973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2"/>
          <w:sz w:val="32"/>
        </w:rPr>
        <w:t>使用维护单位的意见，经建设单位审查同意，并送上级主管部门预审后，报送铁道工程协会。</w:t>
      </w:r>
      <w:r>
        <w:rPr>
          <w:rFonts w:ascii="SimSun"/>
          <w:color w:val="000000"/>
          <w:spacing w:val="0"/>
          <w:sz w:val="32"/>
        </w:rPr>
      </w:r>
    </w:p>
    <w:p>
      <w:pPr>
        <w:pStyle w:val="Normal"/>
        <w:framePr w:w="14937" w:x="2701" w:y="19734"/>
        <w:widowControl w:val="off"/>
        <w:autoSpaceDE w:val="off"/>
        <w:autoSpaceDN w:val="off"/>
        <w:spacing w:before="151" w:after="0" w:line="317" w:lineRule="exact"/>
        <w:ind w:left="317" w:right="0" w:firstLine="0"/>
        <w:jc w:val="left"/>
        <w:rPr>
          <w:rFonts w:ascii="SimSun"/>
          <w:color w:val="000000"/>
          <w:spacing w:val="0"/>
          <w:sz w:val="32"/>
        </w:rPr>
      </w:pPr>
      <w:r>
        <w:rPr>
          <w:rFonts w:ascii="SimSun" w:hAnsi="SimSun" w:cs="SimSun"/>
          <w:color w:val="000000"/>
          <w:spacing w:val="-8"/>
          <w:sz w:val="32"/>
        </w:rPr>
        <w:t>“省优”是根据地方要求进行申报，由公司和项目部共同与相关的地方协会进行沟通，完</w:t>
      </w:r>
      <w:r>
        <w:rPr>
          <w:rFonts w:ascii="SimSun"/>
          <w:color w:val="000000"/>
          <w:spacing w:val="0"/>
          <w:sz w:val="32"/>
        </w:rPr>
      </w:r>
    </w:p>
    <w:p>
      <w:pPr>
        <w:pStyle w:val="Normal"/>
        <w:framePr w:w="14937" w:x="2701" w:y="1973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成申报工作。</w:t>
      </w:r>
      <w:r>
        <w:rPr>
          <w:rFonts w:ascii="SimSun"/>
          <w:color w:val="000000"/>
          <w:spacing w:val="0"/>
          <w:sz w:val="32"/>
        </w:rPr>
      </w:r>
    </w:p>
    <w:p>
      <w:pPr>
        <w:pStyle w:val="Normal"/>
        <w:framePr w:w="4186" w:x="3331" w:y="2160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四、</w:t>
      </w:r>
      <w:r>
        <w:rPr>
          <w:rFonts w:ascii="SimSun"/>
          <w:color w:val="000000"/>
          <w:spacing w:val="-5"/>
          <w:sz w:val="32"/>
        </w:rPr>
        <w:t xml:space="preserve"> </w:t>
      </w:r>
      <w:r>
        <w:rPr>
          <w:rFonts w:ascii="SimSun" w:hAnsi="SimSun" w:cs="SimSun"/>
          <w:color w:val="000000"/>
          <w:spacing w:val="-3"/>
          <w:sz w:val="32"/>
        </w:rPr>
        <w:t>技术及现场管理要求</w:t>
      </w:r>
      <w:r>
        <w:rPr>
          <w:rFonts w:ascii="SimSun"/>
          <w:color w:val="000000"/>
          <w:spacing w:val="0"/>
          <w:sz w:val="32"/>
        </w:rPr>
      </w:r>
    </w:p>
    <w:p>
      <w:pPr>
        <w:pStyle w:val="Normal"/>
        <w:framePr w:w="13662" w:x="3331" w:y="2207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1、技术管理：项目开工初期必须编制详细的创优规划，并经公司工程管理部审核后，</w:t>
      </w:r>
      <w:r>
        <w:rPr>
          <w:rFonts w:ascii="SimSu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IQDGJG+Nimbus Roman No9 L Regular"/>
          <w:color w:val="000000"/>
          <w:spacing w:val="-63"/>
          <w:sz w:val="27"/>
        </w:rPr>
        <w:t>67</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937" w:x="2701"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在施工中按创优规划实施；技术方案除保证质量、安全措施外应有加强外观质量的控制措施，</w:t>
      </w:r>
      <w:r>
        <w:rPr>
          <w:rFonts w:ascii="Times New Roman"/>
          <w:color w:val="000000"/>
          <w:spacing w:val="0"/>
          <w:sz w:val="32"/>
        </w:rPr>
      </w:r>
    </w:p>
    <w:p>
      <w:pPr>
        <w:pStyle w:val="Normal"/>
        <w:framePr w:w="14937"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对于有一定技术难度或采用新工艺、新材料的项目，应及时总结形成文字资料，便于评审时</w:t>
      </w:r>
      <w:r>
        <w:rPr>
          <w:rFonts w:ascii="Times New Roman"/>
          <w:color w:val="000000"/>
          <w:spacing w:val="0"/>
          <w:sz w:val="32"/>
        </w:rPr>
      </w:r>
    </w:p>
    <w:p>
      <w:pPr>
        <w:pStyle w:val="Normal"/>
        <w:framePr w:w="14937"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汇报或其他项目借鉴使用。</w:t>
      </w:r>
      <w:r>
        <w:rPr>
          <w:rFonts w:ascii="Times New Roman"/>
          <w:color w:val="000000"/>
          <w:spacing w:val="0"/>
          <w:sz w:val="32"/>
        </w:rPr>
      </w:r>
    </w:p>
    <w:p>
      <w:pPr>
        <w:pStyle w:val="Normal"/>
        <w:framePr w:w="2222" w:x="3331" w:y="33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2、现场管理</w:t>
      </w:r>
      <w:r>
        <w:rPr>
          <w:rFonts w:ascii="Times New Roman"/>
          <w:color w:val="000000"/>
          <w:spacing w:val="0"/>
          <w:sz w:val="32"/>
        </w:rPr>
      </w:r>
    </w:p>
    <w:p>
      <w:pPr>
        <w:pStyle w:val="Normal"/>
        <w:framePr w:w="14568" w:x="2701" w:y="382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1）、加强混凝土质量通病的控制，对出现质量通病的，应由专人负责并挑选技术好、责</w:t>
      </w:r>
      <w:r>
        <w:rPr>
          <w:rFonts w:ascii="Times New Roman"/>
          <w:color w:val="000000"/>
          <w:spacing w:val="0"/>
          <w:sz w:val="32"/>
        </w:rPr>
      </w:r>
    </w:p>
    <w:p>
      <w:pPr>
        <w:pStyle w:val="Normal"/>
        <w:framePr w:w="14568" w:x="2701" w:y="382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任心强的工人进行修补；</w:t>
      </w:r>
      <w:r>
        <w:rPr>
          <w:rFonts w:ascii="Times New Roman"/>
          <w:color w:val="000000"/>
          <w:spacing w:val="0"/>
          <w:sz w:val="32"/>
        </w:rPr>
      </w:r>
    </w:p>
    <w:p>
      <w:pPr>
        <w:pStyle w:val="Normal"/>
        <w:framePr w:w="9290" w:x="3331" w:y="47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9"/>
          <w:sz w:val="32"/>
        </w:rPr>
        <w:t>2）、结构物的轮廓线一定要分明，不能大面积缺轮掉角；</w:t>
      </w:r>
      <w:r>
        <w:rPr>
          <w:rFonts w:ascii="Times New Roman"/>
          <w:color w:val="000000"/>
          <w:spacing w:val="0"/>
          <w:sz w:val="32"/>
        </w:rPr>
      </w:r>
    </w:p>
    <w:p>
      <w:pPr>
        <w:pStyle w:val="Normal"/>
        <w:framePr w:w="14568" w:x="2701" w:y="522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3）、混凝土色泽一致，不能出现大面积的锈斑，应注意优化配合比，尤其是不同批次的</w:t>
      </w:r>
      <w:r>
        <w:rPr>
          <w:rFonts w:ascii="Times New Roman"/>
          <w:color w:val="000000"/>
          <w:spacing w:val="0"/>
          <w:sz w:val="32"/>
        </w:rPr>
      </w:r>
    </w:p>
    <w:p>
      <w:pPr>
        <w:pStyle w:val="Normal"/>
        <w:framePr w:w="14568"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水泥容易造成混凝土色差，应对配合比做相应的调整。</w:t>
      </w:r>
      <w:r>
        <w:rPr>
          <w:rFonts w:ascii="Times New Roman"/>
          <w:color w:val="000000"/>
          <w:spacing w:val="0"/>
          <w:sz w:val="32"/>
        </w:rPr>
      </w:r>
    </w:p>
    <w:p>
      <w:pPr>
        <w:pStyle w:val="Normal"/>
        <w:framePr w:w="14568" w:x="2701" w:y="616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4）、线形流畅顺直，在施工中应加强线形和标高的控制，尤其是对于曲线半径较小的，</w:t>
      </w:r>
      <w:r>
        <w:rPr>
          <w:rFonts w:ascii="Times New Roman"/>
          <w:color w:val="000000"/>
          <w:spacing w:val="0"/>
          <w:sz w:val="32"/>
        </w:rPr>
      </w:r>
    </w:p>
    <w:p>
      <w:pPr>
        <w:pStyle w:val="Normal"/>
        <w:framePr w:w="14568" w:x="2701" w:y="616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应注意放样点的间距，尽量缩短放样点间的里程。</w:t>
      </w:r>
      <w:r>
        <w:rPr>
          <w:rFonts w:ascii="Times New Roman"/>
          <w:color w:val="000000"/>
          <w:spacing w:val="0"/>
          <w:sz w:val="32"/>
        </w:rPr>
      </w:r>
    </w:p>
    <w:p>
      <w:pPr>
        <w:pStyle w:val="Normal"/>
        <w:framePr w:w="14342" w:x="2701" w:y="709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5）、进行成品保护，防止施工机械和车辆损坏结构物，防止结构物被污染，禁止在不可</w:t>
      </w:r>
      <w:r>
        <w:rPr>
          <w:rFonts w:ascii="Times New Roman"/>
          <w:color w:val="000000"/>
          <w:spacing w:val="0"/>
          <w:sz w:val="32"/>
        </w:rPr>
      </w:r>
    </w:p>
    <w:p>
      <w:pPr>
        <w:pStyle w:val="Normal"/>
        <w:framePr w:w="14342" w:x="2701" w:y="7096"/>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隐蔽的结构物上用油漆写里程、标高、标语等，避免影响结构物的外观。</w:t>
      </w:r>
      <w:r>
        <w:rPr>
          <w:rFonts w:ascii="Times New Roman"/>
          <w:color w:val="000000"/>
          <w:spacing w:val="0"/>
          <w:sz w:val="32"/>
        </w:rPr>
      </w:r>
    </w:p>
    <w:p>
      <w:pPr>
        <w:pStyle w:val="Normal"/>
        <w:framePr w:w="14342" w:x="2701" w:y="709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五、</w:t>
      </w:r>
      <w:r>
        <w:rPr>
          <w:rFonts w:ascii="Times New Roman"/>
          <w:color w:val="000000"/>
          <w:spacing w:val="75"/>
          <w:sz w:val="32"/>
        </w:rPr>
        <w:t xml:space="preserve"> </w:t>
      </w:r>
      <w:r>
        <w:rPr>
          <w:rFonts w:ascii="SimSun" w:hAnsi="SimSun" w:cs="SimSun"/>
          <w:color w:val="000000"/>
          <w:spacing w:val="-3"/>
          <w:sz w:val="32"/>
        </w:rPr>
        <w:t>资料管理</w:t>
      </w:r>
      <w:r>
        <w:rPr>
          <w:rFonts w:ascii="Times New Roman"/>
          <w:color w:val="000000"/>
          <w:spacing w:val="0"/>
          <w:sz w:val="32"/>
        </w:rPr>
      </w:r>
    </w:p>
    <w:p>
      <w:pPr>
        <w:pStyle w:val="Normal"/>
        <w:framePr w:w="3173" w:x="3331" w:y="85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1、影像资料的收集</w:t>
      </w:r>
      <w:r>
        <w:rPr>
          <w:rFonts w:ascii="Times New Roman"/>
          <w:color w:val="000000"/>
          <w:spacing w:val="0"/>
          <w:sz w:val="32"/>
        </w:rPr>
      </w:r>
    </w:p>
    <w:p>
      <w:pPr>
        <w:pStyle w:val="Normal"/>
        <w:framePr w:w="14573" w:x="2701" w:y="896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影像资料拍摄设备必须在</w:t>
      </w:r>
      <w:r>
        <w:rPr>
          <w:rFonts w:ascii="Times New Roman"/>
          <w:color w:val="000000"/>
          <w:spacing w:val="-21"/>
          <w:sz w:val="32"/>
        </w:rPr>
        <w:t xml:space="preserve"> </w:t>
      </w:r>
      <w:r>
        <w:rPr>
          <w:rFonts w:ascii="SimSun"/>
          <w:color w:val="000000"/>
          <w:spacing w:val="-2"/>
          <w:sz w:val="32"/>
        </w:rPr>
        <w:t>800</w:t>
      </w:r>
      <w:r>
        <w:rPr>
          <w:rFonts w:ascii="Times New Roman"/>
          <w:color w:val="000000"/>
          <w:spacing w:val="-1"/>
          <w:sz w:val="32"/>
        </w:rPr>
        <w:t xml:space="preserve"> </w:t>
      </w:r>
      <w:r>
        <w:rPr>
          <w:rFonts w:ascii="SimSun" w:hAnsi="SimSun" w:cs="SimSun"/>
          <w:color w:val="000000"/>
          <w:spacing w:val="-10"/>
          <w:sz w:val="32"/>
        </w:rPr>
        <w:t>万像素以上，应对关键工序和分项工程、隐蔽工程进行录</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像和拍照；对特色部位进行特写拍摄，照片不少于</w:t>
      </w:r>
      <w:r>
        <w:rPr>
          <w:rFonts w:ascii="Times New Roman"/>
          <w:color w:val="000000"/>
          <w:spacing w:val="-2"/>
          <w:sz w:val="32"/>
        </w:rPr>
        <w:t xml:space="preserve"> </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7"/>
          <w:sz w:val="32"/>
        </w:rPr>
        <w:t>张；工程竣工后拍摄不少于</w:t>
      </w:r>
      <w:r>
        <w:rPr>
          <w:rFonts w:ascii="Times New Roman"/>
          <w:color w:val="000000"/>
          <w:spacing w:val="-14"/>
          <w:sz w:val="32"/>
        </w:rPr>
        <w:t xml:space="preserve"> </w:t>
      </w:r>
      <w:r>
        <w:rPr>
          <w:rFonts w:ascii="SimSun"/>
          <w:color w:val="000000"/>
          <w:spacing w:val="-2"/>
          <w:sz w:val="32"/>
        </w:rPr>
        <w:t>12</w:t>
      </w:r>
      <w:r>
        <w:rPr>
          <w:rFonts w:ascii="Times New Roman"/>
          <w:color w:val="000000"/>
          <w:spacing w:val="-4"/>
          <w:sz w:val="32"/>
        </w:rPr>
        <w:t xml:space="preserve"> </w:t>
      </w:r>
      <w:r>
        <w:rPr>
          <w:rFonts w:ascii="SimSun" w:hAnsi="SimSun" w:cs="SimSun"/>
          <w:color w:val="000000"/>
          <w:spacing w:val="-3"/>
          <w:sz w:val="32"/>
        </w:rPr>
        <w:t>张能反</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映工程使用功能及全景的照片，并对全景和反映使用功能、交通量等特色位置拍摄录像。</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过去上报资料存在比较多的问题，如照片和摄像资料不清楚、反映出的效果不佳，照片</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和摄像资料中有人没有戴安全帽、拴安全绳等违规情况存在，致使照片不能选用，照片中领</w:t>
      </w:r>
      <w:r>
        <w:rPr>
          <w:rFonts w:ascii="Times New Roman"/>
          <w:color w:val="000000"/>
          <w:spacing w:val="0"/>
          <w:sz w:val="32"/>
        </w:rPr>
      </w:r>
    </w:p>
    <w:p>
      <w:pPr>
        <w:pStyle w:val="Normal"/>
        <w:framePr w:w="14573" w:x="2701" w:y="896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导检查的镜头多，各个部位照片和影响资料不全等。</w:t>
      </w:r>
      <w:r>
        <w:rPr>
          <w:rFonts w:ascii="Times New Roman"/>
          <w:color w:val="000000"/>
          <w:spacing w:val="0"/>
          <w:sz w:val="32"/>
        </w:rPr>
      </w:r>
    </w:p>
    <w:p>
      <w:pPr>
        <w:pStyle w:val="Normal"/>
        <w:framePr w:w="2698" w:x="3331" w:y="117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正确的做法是：</w:t>
      </w:r>
      <w:r>
        <w:rPr>
          <w:rFonts w:ascii="Times New Roman"/>
          <w:color w:val="000000"/>
          <w:spacing w:val="0"/>
          <w:sz w:val="32"/>
        </w:rPr>
      </w:r>
    </w:p>
    <w:p>
      <w:pPr>
        <w:pStyle w:val="Normal"/>
        <w:framePr w:w="14937" w:x="2701" w:y="1224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隧道工程的照片要包括以下几方面的内容：光爆效果、二衬效果、初期支护效果、塌方</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处理、喷浆作业、钻眼作业、大小管棚施工、防水布挂设效果、钢筋绑扎效果、钢筋焊接质</w:t>
      </w:r>
      <w:r>
        <w:rPr>
          <w:rFonts w:ascii="Times New Roman"/>
          <w:color w:val="000000"/>
          <w:spacing w:val="0"/>
          <w:sz w:val="32"/>
        </w:rPr>
      </w:r>
    </w:p>
    <w:p>
      <w:pPr>
        <w:pStyle w:val="Normal"/>
        <w:framePr w:w="14937" w:x="2701" w:y="1224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12"/>
          <w:sz w:val="32"/>
        </w:rPr>
        <w:t>量、装碴及运输作业、风水管路铺设、三线五相制线路铺设、空压机作业、混凝土搅拌作业、</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大堆料、洞内流水情况、洞内文明施工情况、洞口值班情况、洞外的安全质量等各种标志牌、</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试验人员操作（做塌落度、压试块、混凝土回弹、试验结果等）、质检人员检查（照出用钢</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尺量钢筋间距等）。竣工后的洞门全景、隧道全景、车辆通行后的车辆、远景等。</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16"/>
          <w:sz w:val="32"/>
        </w:rPr>
        <w:t>隧道工程的摄像内容除包括以上内容外，还应包括技术交底（封面）、质量保证措施（封</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5"/>
          <w:sz w:val="32"/>
        </w:rPr>
        <w:t>面）、质量计划（封面）、创优规划（封面）、质量评价情况、技术人员技术攻关等镜头。对</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于采用四新技术的分部分项工程还要有培训照片和镜头，照片和摄像资料要更详细。</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桥梁工程的照片和摄像资料应包括孔桩钢筋（钢筋入孔后）、孔桩灌注作业、混凝土搅</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拌作业、大堆料、混凝土运输作业、成型的钢筋骨架（墩柱、承台、梁跨结构等）、钢筋的</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帮扎、焊接质量（检查人员用钢尺检查）、梁场总体布置情况、预制梁浇筑作业、养护情况、</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张拉作业、成型梁的外观、架梁作业、湿接缝的联结情况、桥面铺装钢筋铺设情况；现浇梁</w:t>
      </w:r>
      <w:r>
        <w:rPr>
          <w:rFonts w:ascii="Times New Roman"/>
          <w:color w:val="000000"/>
          <w:spacing w:val="0"/>
          <w:sz w:val="32"/>
        </w:rPr>
      </w:r>
    </w:p>
    <w:p>
      <w:pPr>
        <w:pStyle w:val="Normal"/>
        <w:framePr w:w="14937" w:x="2701" w:y="1224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的浇筑作业、张拉锚固情况、养护情况等。桥梁竣工后的整体外观质量、有车辆通行时的壮</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观情景。</w:t>
      </w:r>
      <w:r>
        <w:rPr>
          <w:rFonts w:ascii="Times New Roman"/>
          <w:color w:val="000000"/>
          <w:spacing w:val="0"/>
          <w:sz w:val="32"/>
        </w:rPr>
      </w:r>
    </w:p>
    <w:p>
      <w:pPr>
        <w:pStyle w:val="Normal"/>
        <w:framePr w:w="14937" w:x="2701" w:y="1926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6"/>
          <w:sz w:val="32"/>
        </w:rPr>
        <w:t>摄像资料除包括以上内容外，还应包括技术交底（封面）、质量保证措施（封面）、质量</w:t>
      </w:r>
      <w:r>
        <w:rPr>
          <w:rFonts w:ascii="Times New Roman"/>
          <w:color w:val="000000"/>
          <w:spacing w:val="0"/>
          <w:sz w:val="32"/>
        </w:rPr>
      </w:r>
    </w:p>
    <w:p>
      <w:pPr>
        <w:pStyle w:val="Normal"/>
        <w:framePr w:w="14937" w:x="270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3"/>
          <w:sz w:val="32"/>
        </w:rPr>
        <w:t>计划（封面）、创优规划（封面）、质量评价情况、技术人员技术攻关等镜头。对于采用四新</w:t>
      </w:r>
      <w:r>
        <w:rPr>
          <w:rFonts w:ascii="Times New Roman"/>
          <w:color w:val="000000"/>
          <w:spacing w:val="0"/>
          <w:sz w:val="32"/>
        </w:rPr>
      </w:r>
    </w:p>
    <w:p>
      <w:pPr>
        <w:pStyle w:val="Normal"/>
        <w:framePr w:w="14937" w:x="270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技术的分部分项工程还要有培训照片和镜头，照片和摄像资料要更详细。</w:t>
      </w:r>
      <w:r>
        <w:rPr>
          <w:rFonts w:ascii="Times New Roman"/>
          <w:color w:val="000000"/>
          <w:spacing w:val="0"/>
          <w:sz w:val="32"/>
        </w:rPr>
      </w:r>
    </w:p>
    <w:p>
      <w:pPr>
        <w:pStyle w:val="Normal"/>
        <w:framePr w:w="14937" w:x="2701" w:y="1926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其他工程（如地铁工程）的照片及影像资料可参考隧道资料，并做适当补充。</w:t>
      </w:r>
      <w:r>
        <w:rPr>
          <w:rFonts w:ascii="Times New Roman"/>
          <w:color w:val="000000"/>
          <w:spacing w:val="0"/>
          <w:sz w:val="32"/>
        </w:rPr>
      </w:r>
    </w:p>
    <w:p>
      <w:pPr>
        <w:pStyle w:val="Normal"/>
        <w:framePr w:w="14937" w:x="2701" w:y="1926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照片及影像资料拍摄要求：由于隧道可见度比较差，一般拍摄的照片质量比较差，故在</w:t>
      </w:r>
      <w:r>
        <w:rPr>
          <w:rFonts w:ascii="Times New Roman"/>
          <w:color w:val="000000"/>
          <w:spacing w:val="0"/>
          <w:sz w:val="32"/>
        </w:rPr>
      </w:r>
    </w:p>
    <w:p>
      <w:pPr>
        <w:pStyle w:val="Normal"/>
        <w:framePr w:w="14937" w:x="270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拍摄时要项目部配合，确保洞内空气和光线。有些创省部优及以上的项目没有摄像机，需尽</w:t>
      </w:r>
      <w:r>
        <w:rPr>
          <w:rFonts w:ascii="Times New Roman"/>
          <w:color w:val="000000"/>
          <w:spacing w:val="0"/>
          <w:sz w:val="32"/>
        </w:rPr>
      </w:r>
    </w:p>
    <w:p>
      <w:pPr>
        <w:pStyle w:val="Normal"/>
        <w:framePr w:w="14937" w:x="270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快购置。</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MRLKUD+Nimbus Roman No9 L Regular"/>
          <w:color w:val="000000"/>
          <w:spacing w:val="-63"/>
          <w:sz w:val="27"/>
        </w:rPr>
        <w:t>68</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825" w:x="3334" w:y="194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2、其它相关资料的收集</w:t>
      </w:r>
      <w:r>
        <w:rPr>
          <w:rFonts w:ascii="SimSun"/>
          <w:color w:val="000000"/>
          <w:spacing w:val="0"/>
          <w:sz w:val="32"/>
        </w:rPr>
      </w:r>
    </w:p>
    <w:p>
      <w:pPr>
        <w:pStyle w:val="Normal"/>
        <w:framePr w:w="6922" w:x="3331" w:y="2416"/>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除收集影像资料之外，还需收集以下资料：</w:t>
      </w:r>
      <w:r>
        <w:rPr>
          <w:rFonts w:ascii="SimSun"/>
          <w:color w:val="000000"/>
          <w:spacing w:val="0"/>
          <w:sz w:val="32"/>
        </w:rPr>
      </w:r>
    </w:p>
    <w:p>
      <w:pPr>
        <w:pStyle w:val="Normal"/>
        <w:framePr w:w="4008" w:x="3331" w:y="288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⑴、国家级优质工程资料</w:t>
      </w:r>
      <w:r>
        <w:rPr>
          <w:rFonts w:ascii="SimSun"/>
          <w:color w:val="000000"/>
          <w:spacing w:val="0"/>
          <w:sz w:val="32"/>
        </w:rPr>
      </w:r>
    </w:p>
    <w:p>
      <w:pPr>
        <w:pStyle w:val="Normal"/>
        <w:framePr w:w="13662" w:x="3331" w:y="335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1）主申报单位（非建设单位申报时）资质证书扫描件。</w:t>
      </w:r>
      <w:r>
        <w:rPr>
          <w:rFonts w:ascii="SimSun"/>
          <w:color w:val="000000"/>
          <w:spacing w:val="0"/>
          <w:sz w:val="32"/>
        </w:rPr>
      </w:r>
    </w:p>
    <w:p>
      <w:pPr>
        <w:pStyle w:val="Normal"/>
        <w:framePr w:w="13662" w:x="3331" w:y="335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9"/>
          <w:sz w:val="32"/>
        </w:rPr>
        <w:t>2）项目咨询可评（研）报告或项目建议书扫描件（如获奖请附证书扫描件）。</w:t>
      </w:r>
      <w:r>
        <w:rPr>
          <w:rFonts w:ascii="SimSun"/>
          <w:color w:val="000000"/>
          <w:spacing w:val="0"/>
          <w:sz w:val="32"/>
        </w:rPr>
      </w:r>
    </w:p>
    <w:p>
      <w:pPr>
        <w:pStyle w:val="Normal"/>
        <w:framePr w:w="13662" w:x="3331" w:y="335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3）政府主管部门审批、核准、备案的工程立项文件扫描件。</w:t>
      </w:r>
      <w:r>
        <w:rPr>
          <w:rFonts w:ascii="SimSun"/>
          <w:color w:val="000000"/>
          <w:spacing w:val="0"/>
          <w:sz w:val="32"/>
        </w:rPr>
      </w:r>
    </w:p>
    <w:p>
      <w:pPr>
        <w:pStyle w:val="Normal"/>
        <w:framePr w:w="13662" w:x="3331" w:y="3352"/>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4）工程报建批复文件扫描件（规划许可证、土地使用证、施工许可证、环评等证明文</w:t>
      </w:r>
      <w:r>
        <w:rPr>
          <w:rFonts w:ascii="SimSun"/>
          <w:color w:val="000000"/>
          <w:spacing w:val="0"/>
          <w:sz w:val="32"/>
        </w:rPr>
      </w:r>
    </w:p>
    <w:p>
      <w:pPr>
        <w:pStyle w:val="Normal"/>
        <w:framePr w:w="1430" w:x="2701" w:y="522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0"/>
          <w:sz w:val="32"/>
        </w:rPr>
        <w:t>件</w:t>
      </w:r>
      <w:r>
        <w:rPr>
          <w:rFonts w:ascii="SimSun"/>
          <w:color w:val="000000"/>
          <w:spacing w:val="-163"/>
          <w:sz w:val="32"/>
        </w:rPr>
        <w:t xml:space="preserve"> </w:t>
      </w:r>
      <w:r>
        <w:rPr>
          <w:rFonts w:ascii="SimSun" w:hAnsi="SimSun" w:cs="SimSun"/>
          <w:color w:val="000000"/>
          <w:spacing w:val="-81"/>
          <w:sz w:val="32"/>
        </w:rPr>
        <w:t>）。</w:t>
      </w:r>
      <w:r>
        <w:rPr>
          <w:rFonts w:ascii="SimSun"/>
          <w:color w:val="000000"/>
          <w:spacing w:val="0"/>
          <w:sz w:val="32"/>
        </w:rPr>
      </w:r>
    </w:p>
    <w:p>
      <w:pPr>
        <w:pStyle w:val="Normal"/>
        <w:framePr w:w="7469" w:x="3331" w:y="569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5）省、部级工程（施工）质量奖证书扫描件。</w:t>
      </w:r>
      <w:r>
        <w:rPr>
          <w:rFonts w:ascii="SimSun"/>
          <w:color w:val="000000"/>
          <w:spacing w:val="0"/>
          <w:sz w:val="32"/>
        </w:rPr>
      </w:r>
    </w:p>
    <w:p>
      <w:pPr>
        <w:pStyle w:val="Normal"/>
        <w:framePr w:w="6011" w:x="3331" w:y="616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6）省、部级以上设计奖证书扫描件。</w:t>
      </w:r>
      <w:r>
        <w:rPr>
          <w:rFonts w:ascii="SimSun"/>
          <w:color w:val="000000"/>
          <w:spacing w:val="0"/>
          <w:sz w:val="32"/>
        </w:rPr>
      </w:r>
    </w:p>
    <w:p>
      <w:pPr>
        <w:pStyle w:val="Normal"/>
        <w:framePr w:w="10565" w:x="3331" w:y="6628"/>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7）工程质量监督（咨询/监理）单位的工程质量评定文件扫描件。</w:t>
      </w:r>
      <w:r>
        <w:rPr>
          <w:rFonts w:ascii="SimSun"/>
          <w:color w:val="000000"/>
          <w:spacing w:val="0"/>
          <w:sz w:val="32"/>
        </w:rPr>
      </w:r>
    </w:p>
    <w:p>
      <w:pPr>
        <w:pStyle w:val="Normal"/>
        <w:framePr w:w="10565" w:x="3331" w:y="6628"/>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8）工程节能、环保验收证明文件。</w:t>
      </w:r>
      <w:r>
        <w:rPr>
          <w:rFonts w:ascii="SimSun"/>
          <w:color w:val="000000"/>
          <w:spacing w:val="0"/>
          <w:sz w:val="32"/>
        </w:rPr>
      </w:r>
    </w:p>
    <w:p>
      <w:pPr>
        <w:pStyle w:val="Normal"/>
        <w:framePr w:w="7104" w:x="3331" w:y="756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9）工程验收证明文件（验收证书）扫描件。</w:t>
      </w:r>
      <w:r>
        <w:rPr>
          <w:rFonts w:ascii="SimSun"/>
          <w:color w:val="000000"/>
          <w:spacing w:val="0"/>
          <w:sz w:val="32"/>
        </w:rPr>
      </w:r>
    </w:p>
    <w:p>
      <w:pPr>
        <w:pStyle w:val="Normal"/>
        <w:framePr w:w="10565" w:x="3331" w:y="803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10）工程质量监督部门的备案文件扫描件和国家验收文件扫描件。</w:t>
      </w:r>
      <w:r>
        <w:rPr>
          <w:rFonts w:ascii="SimSun"/>
          <w:color w:val="000000"/>
          <w:spacing w:val="0"/>
          <w:sz w:val="32"/>
        </w:rPr>
      </w:r>
    </w:p>
    <w:p>
      <w:pPr>
        <w:pStyle w:val="Normal"/>
        <w:framePr w:w="10565" w:x="3331" w:y="803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1"/>
          <w:sz w:val="32"/>
        </w:rPr>
        <w:t>11）.工程决算书或审计报告扫描件（包括参建单位）。</w:t>
      </w:r>
      <w:r>
        <w:rPr>
          <w:rFonts w:ascii="SimSun"/>
          <w:color w:val="000000"/>
          <w:spacing w:val="0"/>
          <w:sz w:val="32"/>
        </w:rPr>
      </w:r>
    </w:p>
    <w:p>
      <w:pPr>
        <w:pStyle w:val="Normal"/>
        <w:framePr w:w="10565" w:x="3331" w:y="803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2"/>
          <w:sz w:val="32"/>
        </w:rPr>
        <w:t>12）工程所获</w:t>
      </w:r>
      <w:r>
        <w:rPr>
          <w:rFonts w:ascii="SimSun"/>
          <w:color w:val="000000"/>
          <w:spacing w:val="-91"/>
          <w:sz w:val="32"/>
        </w:rPr>
        <w:t xml:space="preserve"> </w:t>
      </w:r>
      <w:r>
        <w:rPr>
          <w:rFonts w:ascii="SimSun"/>
          <w:color w:val="000000"/>
          <w:spacing w:val="-1"/>
          <w:sz w:val="32"/>
        </w:rPr>
        <w:t>QC</w:t>
      </w:r>
      <w:r>
        <w:rPr>
          <w:rFonts w:ascii="SimSun"/>
          <w:color w:val="000000"/>
          <w:spacing w:val="-85"/>
          <w:sz w:val="32"/>
        </w:rPr>
        <w:t xml:space="preserve"> </w:t>
      </w:r>
      <w:r>
        <w:rPr>
          <w:rFonts w:ascii="SimSun" w:hAnsi="SimSun" w:cs="SimSun"/>
          <w:color w:val="000000"/>
          <w:spacing w:val="-3"/>
          <w:sz w:val="32"/>
        </w:rPr>
        <w:t>活动成果奖和其他省部级以上奖项证书扫描件。</w:t>
      </w:r>
      <w:r>
        <w:rPr>
          <w:rFonts w:ascii="SimSun"/>
          <w:color w:val="000000"/>
          <w:spacing w:val="0"/>
          <w:sz w:val="32"/>
        </w:rPr>
      </w:r>
    </w:p>
    <w:p>
      <w:pPr>
        <w:pStyle w:val="Normal"/>
        <w:framePr w:w="10565" w:x="3331" w:y="8033"/>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⑵、火车头优质工程：</w:t>
      </w:r>
      <w:r>
        <w:rPr>
          <w:rFonts w:ascii="SimSun"/>
          <w:color w:val="000000"/>
          <w:spacing w:val="0"/>
          <w:sz w:val="32"/>
        </w:rPr>
      </w:r>
    </w:p>
    <w:p>
      <w:pPr>
        <w:pStyle w:val="Normal"/>
        <w:framePr w:w="9290" w:x="3331" w:y="9905"/>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1）工程承包合同、竣工验收(初验)证书扫描件或复印件。</w:t>
      </w:r>
      <w:r>
        <w:rPr>
          <w:rFonts w:ascii="SimSun"/>
          <w:color w:val="000000"/>
          <w:spacing w:val="0"/>
          <w:sz w:val="32"/>
        </w:rPr>
      </w:r>
    </w:p>
    <w:p>
      <w:pPr>
        <w:pStyle w:val="Normal"/>
        <w:framePr w:w="9290" w:x="3331" w:y="990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2）工程承包合同执行情况说明原件。</w:t>
      </w:r>
      <w:r>
        <w:rPr>
          <w:rFonts w:ascii="SimSun"/>
          <w:color w:val="000000"/>
          <w:spacing w:val="0"/>
          <w:sz w:val="32"/>
        </w:rPr>
      </w:r>
    </w:p>
    <w:p>
      <w:pPr>
        <w:pStyle w:val="Normal"/>
        <w:framePr w:w="13662" w:x="3331" w:y="1084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3）监理单位签发的《工程竣工初验报审表》扫描件或复印件。</w:t>
      </w:r>
      <w:r>
        <w:rPr>
          <w:rFonts w:ascii="SimSun"/>
          <w:color w:val="000000"/>
          <w:spacing w:val="0"/>
          <w:sz w:val="32"/>
        </w:rPr>
      </w:r>
    </w:p>
    <w:p>
      <w:pPr>
        <w:pStyle w:val="Normal"/>
        <w:framePr w:w="13662" w:x="3331" w:y="1084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10"/>
          <w:sz w:val="32"/>
        </w:rPr>
        <w:t>4）申报工程开工时制定的创优规划（复印件）及执行情况（原件）。</w:t>
      </w:r>
      <w:r>
        <w:rPr>
          <w:rFonts w:ascii="SimSun"/>
          <w:color w:val="000000"/>
          <w:spacing w:val="0"/>
          <w:sz w:val="32"/>
        </w:rPr>
      </w:r>
    </w:p>
    <w:p>
      <w:pPr>
        <w:pStyle w:val="Normal"/>
        <w:framePr w:w="13662" w:x="3331" w:y="1084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9"/>
          <w:sz w:val="32"/>
        </w:rPr>
        <w:t>5）质量安全监督机构对该工程项目出具的《铁路建设工程质量安全监督报告》。</w:t>
      </w:r>
      <w:r>
        <w:rPr>
          <w:rFonts w:ascii="SimSun"/>
          <w:color w:val="000000"/>
          <w:spacing w:val="0"/>
          <w:sz w:val="32"/>
        </w:rPr>
      </w:r>
    </w:p>
    <w:p>
      <w:pPr>
        <w:pStyle w:val="Normal"/>
        <w:framePr w:w="13662" w:x="3331" w:y="1084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6）设计单位的优秀勘察设计（设计院自己评的奖项）和施工企业的优质工程获奖证书</w:t>
      </w:r>
      <w:r>
        <w:rPr>
          <w:rFonts w:ascii="SimSun"/>
          <w:color w:val="000000"/>
          <w:spacing w:val="0"/>
          <w:sz w:val="32"/>
        </w:rPr>
      </w:r>
    </w:p>
    <w:p>
      <w:pPr>
        <w:pStyle w:val="Normal"/>
        <w:framePr w:w="1747" w:x="2701" w:y="1271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扫描件。</w:t>
      </w:r>
      <w:r>
        <w:rPr>
          <w:rFonts w:ascii="SimSun"/>
          <w:color w:val="000000"/>
          <w:spacing w:val="0"/>
          <w:sz w:val="32"/>
        </w:rPr>
      </w:r>
    </w:p>
    <w:p>
      <w:pPr>
        <w:pStyle w:val="Normal"/>
        <w:framePr w:w="12933" w:x="3331" w:y="13181"/>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7）施工现场质量管理检查记录和单位工程质量验收记录扫描件或复印件各一份。</w:t>
      </w:r>
      <w:r>
        <w:rPr>
          <w:rFonts w:ascii="SimSun"/>
          <w:color w:val="000000"/>
          <w:spacing w:val="0"/>
          <w:sz w:val="32"/>
        </w:rPr>
      </w:r>
    </w:p>
    <w:p>
      <w:pPr>
        <w:pStyle w:val="Normal"/>
        <w:framePr w:w="12933" w:x="3331" w:y="13181"/>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8）其他须说明的材料原件。</w:t>
      </w:r>
      <w:r>
        <w:rPr>
          <w:rFonts w:ascii="SimSun"/>
          <w:color w:val="000000"/>
          <w:spacing w:val="0"/>
          <w:sz w:val="32"/>
        </w:rPr>
      </w:r>
    </w:p>
    <w:p>
      <w:pPr>
        <w:pStyle w:val="Normal"/>
        <w:framePr w:w="5394" w:x="6942" w:y="14525"/>
        <w:widowControl w:val="off"/>
        <w:autoSpaceDE w:val="off"/>
        <w:autoSpaceDN w:val="off"/>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第三十二章</w:t>
      </w:r>
      <w:r>
        <w:rPr>
          <w:rFonts w:ascii="SimSun"/>
          <w:color w:val="000000"/>
          <w:spacing w:val="191"/>
          <w:sz w:val="36"/>
        </w:rPr>
        <w:t xml:space="preserve"> </w:t>
      </w:r>
      <w:r>
        <w:rPr>
          <w:rFonts w:ascii="SimSun" w:hAnsi="SimSun" w:cs="SimSun"/>
          <w:color w:val="000000"/>
          <w:spacing w:val="0"/>
          <w:sz w:val="36"/>
        </w:rPr>
        <w:t>纠正与预防措施</w:t>
      </w:r>
      <w:r>
        <w:rPr>
          <w:rFonts w:ascii="SimSun"/>
          <w:color w:val="000000"/>
          <w:spacing w:val="0"/>
          <w:sz w:val="36"/>
        </w:rPr>
      </w:r>
    </w:p>
    <w:p>
      <w:pPr>
        <w:pStyle w:val="Normal"/>
        <w:framePr w:w="3328" w:x="3334" w:y="15287"/>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第一百条</w:t>
      </w:r>
      <w:r>
        <w:rPr>
          <w:rFonts w:ascii="SimSun"/>
          <w:color w:val="000000"/>
          <w:spacing w:val="153"/>
          <w:sz w:val="32"/>
        </w:rPr>
        <w:t xml:space="preserve"> </w:t>
      </w:r>
      <w:r>
        <w:rPr>
          <w:rFonts w:ascii="SimSun" w:hAnsi="SimSun" w:cs="SimSun"/>
          <w:color w:val="000000"/>
          <w:spacing w:val="-3"/>
          <w:sz w:val="32"/>
        </w:rPr>
        <w:t>纠正措施</w:t>
      </w:r>
      <w:r>
        <w:rPr>
          <w:rFonts w:ascii="SimSun"/>
          <w:color w:val="000000"/>
          <w:spacing w:val="0"/>
          <w:sz w:val="32"/>
        </w:rPr>
      </w:r>
    </w:p>
    <w:p>
      <w:pPr>
        <w:pStyle w:val="Normal"/>
        <w:framePr w:w="14350" w:x="2701" w:y="15755"/>
        <w:widowControl w:val="off"/>
        <w:autoSpaceDE w:val="off"/>
        <w:autoSpaceDN w:val="off"/>
        <w:spacing w:before="0" w:after="0" w:line="317" w:lineRule="exact"/>
        <w:ind w:left="630" w:right="0" w:firstLine="0"/>
        <w:jc w:val="left"/>
        <w:rPr>
          <w:rFonts w:ascii="SimSun"/>
          <w:color w:val="000000"/>
          <w:spacing w:val="0"/>
          <w:sz w:val="32"/>
        </w:rPr>
      </w:pPr>
      <w:r>
        <w:rPr>
          <w:rFonts w:ascii="SimSun" w:hAnsi="SimSun" w:cs="SimSun"/>
          <w:color w:val="000000"/>
          <w:spacing w:val="-8"/>
          <w:sz w:val="32"/>
        </w:rPr>
        <w:t>一、建立并保持《纠正和预防措施控制程序》，确保对已发生的不合格或事故采取与其</w:t>
      </w:r>
      <w:r>
        <w:rPr>
          <w:rFonts w:ascii="SimSun"/>
          <w:color w:val="000000"/>
          <w:spacing w:val="0"/>
          <w:sz w:val="32"/>
        </w:rPr>
      </w:r>
    </w:p>
    <w:p>
      <w:pPr>
        <w:pStyle w:val="Normal"/>
        <w:framePr w:w="14350" w:x="2701" w:y="15755"/>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影响程度相适应的纠正措施，以消除其原因，防止不合格或事故的再发生。</w:t>
      </w:r>
      <w:r>
        <w:rPr>
          <w:rFonts w:ascii="SimSun"/>
          <w:color w:val="000000"/>
          <w:spacing w:val="0"/>
          <w:sz w:val="32"/>
        </w:rPr>
      </w:r>
    </w:p>
    <w:p>
      <w:pPr>
        <w:pStyle w:val="Normal"/>
        <w:framePr w:w="14350" w:x="2701" w:y="15755"/>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11"/>
          <w:sz w:val="32"/>
        </w:rPr>
        <w:t>二、需采取纠正措施的对象或现象包括（但不限于）：</w:t>
      </w:r>
      <w:r>
        <w:rPr>
          <w:rFonts w:ascii="SimSun"/>
          <w:color w:val="000000"/>
          <w:spacing w:val="0"/>
          <w:sz w:val="32"/>
        </w:rPr>
      </w:r>
    </w:p>
    <w:p>
      <w:pPr>
        <w:pStyle w:val="Normal"/>
        <w:framePr w:w="14350" w:x="2701" w:y="15755"/>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1、内审、外审发现的不符合和管理评审作出改进决定；</w:t>
      </w:r>
      <w:r>
        <w:rPr>
          <w:rFonts w:ascii="SimSun"/>
          <w:color w:val="000000"/>
          <w:spacing w:val="0"/>
          <w:sz w:val="32"/>
        </w:rPr>
      </w:r>
    </w:p>
    <w:p>
      <w:pPr>
        <w:pStyle w:val="Normal"/>
        <w:framePr w:w="14350" w:x="2701" w:y="15755"/>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3"/>
          <w:sz w:val="32"/>
        </w:rPr>
        <w:t>2、监督检查发现的、并提出采取纠正措施要求的不合格；</w:t>
      </w:r>
      <w:r>
        <w:rPr>
          <w:rFonts w:ascii="SimSun"/>
          <w:color w:val="000000"/>
          <w:spacing w:val="0"/>
          <w:sz w:val="32"/>
        </w:rPr>
      </w:r>
    </w:p>
    <w:p>
      <w:pPr>
        <w:pStyle w:val="Normal"/>
        <w:framePr w:w="14350" w:x="2701" w:y="15755"/>
        <w:widowControl w:val="off"/>
        <w:autoSpaceDE w:val="off"/>
        <w:autoSpaceDN w:val="off"/>
        <w:spacing w:before="151" w:after="0" w:line="317" w:lineRule="exact"/>
        <w:ind w:left="630" w:right="0" w:firstLine="0"/>
        <w:jc w:val="left"/>
        <w:rPr>
          <w:rFonts w:ascii="SimSun"/>
          <w:color w:val="000000"/>
          <w:spacing w:val="0"/>
          <w:sz w:val="32"/>
        </w:rPr>
      </w:pPr>
      <w:r>
        <w:rPr>
          <w:rFonts w:ascii="SimSun" w:hAnsi="SimSun" w:cs="SimSun"/>
          <w:color w:val="000000"/>
          <w:spacing w:val="-4"/>
          <w:sz w:val="32"/>
        </w:rPr>
        <w:t>3、已发生的质量事故和职业健康安全、环境污染事故/事件，以及其它紧急情况；</w:t>
      </w:r>
      <w:r>
        <w:rPr>
          <w:rFonts w:ascii="SimSun"/>
          <w:color w:val="000000"/>
          <w:spacing w:val="0"/>
          <w:sz w:val="32"/>
        </w:rPr>
      </w:r>
    </w:p>
    <w:p>
      <w:pPr>
        <w:pStyle w:val="Normal"/>
        <w:framePr w:w="14350" w:x="2701" w:y="15755"/>
        <w:widowControl w:val="off"/>
        <w:autoSpaceDE w:val="off"/>
        <w:autoSpaceDN w:val="off"/>
        <w:spacing w:before="152" w:after="0" w:line="317" w:lineRule="exact"/>
        <w:ind w:left="630" w:right="0" w:firstLine="0"/>
        <w:jc w:val="left"/>
        <w:rPr>
          <w:rFonts w:ascii="SimSun"/>
          <w:color w:val="000000"/>
          <w:spacing w:val="0"/>
          <w:sz w:val="32"/>
        </w:rPr>
      </w:pPr>
      <w:r>
        <w:rPr>
          <w:rFonts w:ascii="SimSun" w:hAnsi="SimSun" w:cs="SimSun"/>
          <w:color w:val="000000"/>
          <w:spacing w:val="-3"/>
          <w:sz w:val="32"/>
        </w:rPr>
        <w:t>4、其它重复发生的不符合。</w:t>
      </w:r>
      <w:r>
        <w:rPr>
          <w:rFonts w:ascii="SimSun"/>
          <w:color w:val="000000"/>
          <w:spacing w:val="0"/>
          <w:sz w:val="32"/>
        </w:rPr>
      </w:r>
    </w:p>
    <w:p>
      <w:pPr>
        <w:pStyle w:val="Normal"/>
        <w:framePr w:w="4736" w:x="3331" w:y="19032"/>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三、采取纠正措施步骤包括：</w:t>
      </w:r>
      <w:r>
        <w:rPr>
          <w:rFonts w:ascii="SimSun"/>
          <w:color w:val="000000"/>
          <w:spacing w:val="0"/>
          <w:sz w:val="32"/>
        </w:rPr>
      </w:r>
    </w:p>
    <w:p>
      <w:pPr>
        <w:pStyle w:val="Normal"/>
        <w:framePr w:w="10930" w:x="3331" w:y="19500"/>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4"/>
          <w:sz w:val="32"/>
        </w:rPr>
        <w:t>1、评审不合格或事故/事件，调查、分析、确定其发生的原因；</w:t>
      </w:r>
      <w:r>
        <w:rPr>
          <w:rFonts w:ascii="SimSun"/>
          <w:color w:val="000000"/>
          <w:spacing w:val="0"/>
          <w:sz w:val="32"/>
        </w:rPr>
      </w:r>
    </w:p>
    <w:p>
      <w:pPr>
        <w:pStyle w:val="Normal"/>
        <w:framePr w:w="10930" w:x="3331" w:y="1950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2、评价为确保不合格或事故/事件不再发生的措施的需要或必要性；</w:t>
      </w:r>
      <w:r>
        <w:rPr>
          <w:rFonts w:ascii="SimSun"/>
          <w:color w:val="000000"/>
          <w:spacing w:val="0"/>
          <w:sz w:val="32"/>
        </w:rPr>
      </w:r>
    </w:p>
    <w:p>
      <w:pPr>
        <w:pStyle w:val="Normal"/>
        <w:framePr w:w="10930" w:x="3331" w:y="19500"/>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3、制定纠正措施，并评价其可行性；</w:t>
      </w:r>
      <w:r>
        <w:rPr>
          <w:rFonts w:ascii="SimSun"/>
          <w:color w:val="000000"/>
          <w:spacing w:val="0"/>
          <w:sz w:val="32"/>
        </w:rPr>
      </w:r>
    </w:p>
    <w:p>
      <w:pPr>
        <w:pStyle w:val="Normal"/>
        <w:framePr w:w="9290" w:x="3331" w:y="20904"/>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4、确定、实施所需的措施，并记录措施实施的结果；</w:t>
      </w:r>
      <w:r>
        <w:rPr>
          <w:rFonts w:ascii="SimSun"/>
          <w:color w:val="000000"/>
          <w:spacing w:val="0"/>
          <w:sz w:val="32"/>
        </w:rPr>
      </w:r>
    </w:p>
    <w:p>
      <w:pPr>
        <w:pStyle w:val="Normal"/>
        <w:framePr w:w="9290" w:x="3331" w:y="20904"/>
        <w:widowControl w:val="off"/>
        <w:autoSpaceDE w:val="off"/>
        <w:autoSpaceDN w:val="off"/>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5、评审所采取措施的有效性，需要时采取进一步的措施。</w:t>
      </w:r>
      <w:r>
        <w:rPr>
          <w:rFonts w:ascii="SimSun"/>
          <w:color w:val="000000"/>
          <w:spacing w:val="0"/>
          <w:sz w:val="32"/>
        </w:rPr>
      </w:r>
    </w:p>
    <w:p>
      <w:pPr>
        <w:pStyle w:val="Normal"/>
        <w:framePr w:w="675" w:x="9135" w:y="23173"/>
        <w:widowControl w:val="off"/>
        <w:autoSpaceDE w:val="off"/>
        <w:autoSpaceDN w:val="off"/>
        <w:spacing w:before="0" w:after="0" w:line="245" w:lineRule="exact"/>
        <w:ind w:left="0" w:right="0" w:firstLine="0"/>
        <w:jc w:val="left"/>
        <w:rPr>
          <w:rFonts w:ascii="Times New Roman"/>
          <w:color w:val="000000"/>
          <w:spacing w:val="0"/>
          <w:sz w:val="27"/>
        </w:rPr>
      </w:pPr>
      <w:r>
        <w:rPr>
          <w:rFonts w:ascii="LGKAMF+Nimbus Roman No9 L Regular"/>
          <w:color w:val="000000"/>
          <w:spacing w:val="-63"/>
          <w:sz w:val="27"/>
        </w:rPr>
        <w:t>69</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003" w:x="3334" w:y="19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第一百零一条</w:t>
      </w:r>
      <w:r>
        <w:rPr>
          <w:rFonts w:ascii="Times New Roman"/>
          <w:color w:val="000000"/>
          <w:spacing w:val="233"/>
          <w:sz w:val="32"/>
        </w:rPr>
        <w:t xml:space="preserve"> </w:t>
      </w:r>
      <w:r>
        <w:rPr>
          <w:rFonts w:ascii="SimSun" w:hAnsi="SimSun" w:cs="SimSun"/>
          <w:color w:val="000000"/>
          <w:spacing w:val="-3"/>
          <w:sz w:val="32"/>
        </w:rPr>
        <w:t>预防措施</w:t>
      </w:r>
      <w:r>
        <w:rPr>
          <w:rFonts w:ascii="Times New Roman"/>
          <w:color w:val="000000"/>
          <w:spacing w:val="0"/>
          <w:sz w:val="32"/>
        </w:rPr>
      </w:r>
    </w:p>
    <w:p>
      <w:pPr>
        <w:pStyle w:val="Normal"/>
        <w:framePr w:w="14354" w:x="2701" w:y="241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通过体系策划、过程策划、数据分析等，识别并确定潜在的不合格或事故，采取与其影</w:t>
      </w:r>
      <w:r>
        <w:rPr>
          <w:rFonts w:ascii="Times New Roman"/>
          <w:color w:val="000000"/>
          <w:spacing w:val="0"/>
          <w:sz w:val="32"/>
        </w:rPr>
      </w:r>
    </w:p>
    <w:p>
      <w:pPr>
        <w:pStyle w:val="Normal"/>
        <w:framePr w:w="14354" w:x="2701" w:y="241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响程度相适应的预防措施，消除其原因，防止不合格或事故的发生。</w:t>
      </w:r>
      <w:r>
        <w:rPr>
          <w:rFonts w:ascii="Times New Roman"/>
          <w:color w:val="000000"/>
          <w:spacing w:val="0"/>
          <w:sz w:val="32"/>
        </w:rPr>
      </w:r>
    </w:p>
    <w:p>
      <w:pPr>
        <w:pStyle w:val="Normal"/>
        <w:framePr w:w="14354" w:x="2701" w:y="241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建立和保持《纠正和预防措施控制程序》，以规定有关预防措施的活动及相应的职责权</w:t>
      </w:r>
      <w:r>
        <w:rPr>
          <w:rFonts w:ascii="Times New Roman"/>
          <w:color w:val="000000"/>
          <w:spacing w:val="0"/>
          <w:sz w:val="32"/>
        </w:rPr>
      </w:r>
    </w:p>
    <w:p>
      <w:pPr>
        <w:pStyle w:val="Normal"/>
        <w:framePr w:w="14354" w:x="2701" w:y="241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限：</w:t>
      </w:r>
      <w:r>
        <w:rPr>
          <w:rFonts w:ascii="Times New Roman"/>
          <w:color w:val="000000"/>
          <w:spacing w:val="0"/>
          <w:sz w:val="32"/>
        </w:rPr>
      </w:r>
    </w:p>
    <w:p>
      <w:pPr>
        <w:pStyle w:val="Normal"/>
        <w:framePr w:w="10201" w:x="3331" w:y="42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1、识别、确定潜在的不合格或事故/事件并分析、确定其原因；</w:t>
      </w:r>
      <w:r>
        <w:rPr>
          <w:rFonts w:ascii="Times New Roman"/>
          <w:color w:val="000000"/>
          <w:spacing w:val="0"/>
          <w:sz w:val="32"/>
        </w:rPr>
      </w:r>
    </w:p>
    <w:p>
      <w:pPr>
        <w:pStyle w:val="Normal"/>
        <w:framePr w:w="10201" w:x="333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2、评价为防止不合格或事故/事件发生的措施的需要或必要性；</w:t>
      </w:r>
      <w:r>
        <w:rPr>
          <w:rFonts w:ascii="Times New Roman"/>
          <w:color w:val="000000"/>
          <w:spacing w:val="0"/>
          <w:sz w:val="32"/>
        </w:rPr>
      </w:r>
    </w:p>
    <w:p>
      <w:pPr>
        <w:pStyle w:val="Normal"/>
        <w:framePr w:w="10201" w:x="3331" w:y="42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3、制定预防措施，并评价其可行性；</w:t>
      </w:r>
      <w:r>
        <w:rPr>
          <w:rFonts w:ascii="Times New Roman"/>
          <w:color w:val="000000"/>
          <w:spacing w:val="0"/>
          <w:sz w:val="32"/>
        </w:rPr>
      </w:r>
    </w:p>
    <w:p>
      <w:pPr>
        <w:pStyle w:val="Normal"/>
        <w:framePr w:w="9654" w:x="3331" w:y="56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4、确定、实施所需的预防措施，并记录所采取措施的结果；</w:t>
      </w:r>
      <w:r>
        <w:rPr>
          <w:rFonts w:ascii="Times New Roman"/>
          <w:color w:val="000000"/>
          <w:spacing w:val="0"/>
          <w:sz w:val="32"/>
        </w:rPr>
      </w:r>
    </w:p>
    <w:p>
      <w:pPr>
        <w:pStyle w:val="Normal"/>
        <w:framePr w:w="9654" w:x="3331" w:y="569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5、评审所采取措施的有效性，需要时采取进一步的措施。</w:t>
      </w:r>
      <w:r>
        <w:rPr>
          <w:rFonts w:ascii="Times New Roman"/>
          <w:color w:val="000000"/>
          <w:spacing w:val="0"/>
          <w:sz w:val="32"/>
        </w:rPr>
      </w:r>
    </w:p>
    <w:p>
      <w:pPr>
        <w:pStyle w:val="Normal"/>
        <w:framePr w:w="3787" w:x="7666" w:y="7036"/>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第七篇</w:t>
      </w:r>
      <w:r>
        <w:rPr>
          <w:rFonts w:ascii="Times New Roman"/>
          <w:color w:val="000000"/>
          <w:spacing w:val="277"/>
          <w:sz w:val="36"/>
        </w:rPr>
        <w:t xml:space="preserve"> </w:t>
      </w:r>
      <w:r>
        <w:rPr>
          <w:rFonts w:ascii="SimSun" w:hAnsi="SimSun" w:cs="SimSun"/>
          <w:color w:val="000000"/>
          <w:spacing w:val="0"/>
          <w:sz w:val="36"/>
        </w:rPr>
        <w:t>附件、附则</w:t>
      </w:r>
      <w:r>
        <w:rPr>
          <w:rFonts w:ascii="Times New Roman"/>
          <w:color w:val="000000"/>
          <w:spacing w:val="0"/>
          <w:sz w:val="36"/>
        </w:rPr>
      </w:r>
    </w:p>
    <w:p>
      <w:pPr>
        <w:pStyle w:val="Normal"/>
        <w:framePr w:w="3431" w:x="7846" w:y="7973"/>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第三十三章</w:t>
      </w:r>
      <w:r>
        <w:rPr>
          <w:rFonts w:ascii="Times New Roman"/>
          <w:color w:val="000000"/>
          <w:spacing w:val="281"/>
          <w:sz w:val="36"/>
        </w:rPr>
        <w:t xml:space="preserve"> </w:t>
      </w:r>
      <w:r>
        <w:rPr>
          <w:rFonts w:ascii="SimSun" w:hAnsi="SimSun" w:cs="SimSun"/>
          <w:color w:val="000000"/>
          <w:spacing w:val="0"/>
          <w:sz w:val="36"/>
        </w:rPr>
        <w:t>附则</w:t>
      </w:r>
      <w:r>
        <w:rPr>
          <w:rFonts w:ascii="Times New Roman"/>
          <w:color w:val="000000"/>
          <w:spacing w:val="0"/>
          <w:sz w:val="36"/>
        </w:rPr>
      </w:r>
    </w:p>
    <w:p>
      <w:pPr>
        <w:pStyle w:val="Normal"/>
        <w:framePr w:w="14755" w:x="2701" w:y="850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11"/>
          <w:sz w:val="32"/>
        </w:rPr>
        <w:t>一、本质量管理标准自发布之日起生效，原有《**质量、环境和职业健康安全程序文件》</w:t>
      </w:r>
      <w:r>
        <w:rPr>
          <w:rFonts w:ascii="Times New Roman"/>
          <w:color w:val="000000"/>
          <w:spacing w:val="0"/>
          <w:sz w:val="32"/>
        </w:rPr>
      </w:r>
    </w:p>
    <w:p>
      <w:pPr>
        <w:pStyle w:val="Normal"/>
        <w:framePr w:w="14755" w:x="2701" w:y="850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（QB/ZTWJ1:CX--2010)、《工程建设施工企业质量管理规范》（GB/T50430—2007）的各项管</w:t>
      </w:r>
      <w:r>
        <w:rPr>
          <w:rFonts w:ascii="Times New Roman"/>
          <w:color w:val="000000"/>
          <w:spacing w:val="0"/>
          <w:sz w:val="32"/>
        </w:rPr>
      </w:r>
    </w:p>
    <w:p>
      <w:pPr>
        <w:pStyle w:val="Normal"/>
        <w:framePr w:w="14755" w:x="2701" w:y="850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理制度文件等为本管理标准的附件，应同步执行。当原发布的管理制度与本管理标准不一致</w:t>
      </w:r>
      <w:r>
        <w:rPr>
          <w:rFonts w:ascii="Times New Roman"/>
          <w:color w:val="000000"/>
          <w:spacing w:val="0"/>
          <w:sz w:val="32"/>
        </w:rPr>
      </w:r>
    </w:p>
    <w:p>
      <w:pPr>
        <w:pStyle w:val="Normal"/>
        <w:framePr w:w="14755" w:x="2701" w:y="850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时，以本管理标准的规定为准。</w:t>
      </w:r>
      <w:r>
        <w:rPr>
          <w:rFonts w:ascii="Times New Roman"/>
          <w:color w:val="000000"/>
          <w:spacing w:val="0"/>
          <w:sz w:val="32"/>
        </w:rPr>
      </w:r>
    </w:p>
    <w:p>
      <w:pPr>
        <w:pStyle w:val="Normal"/>
        <w:framePr w:w="7651" w:x="3331" w:y="103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二、本管理标准由公司安质部负责管理与解释。</w:t>
      </w:r>
      <w:r>
        <w:rPr>
          <w:rFonts w:ascii="Times New Roman"/>
          <w:color w:val="000000"/>
          <w:spacing w:val="0"/>
          <w:sz w:val="32"/>
        </w:rPr>
      </w:r>
    </w:p>
    <w:p>
      <w:pPr>
        <w:pStyle w:val="Normal"/>
        <w:framePr w:w="8518" w:x="3331" w:y="11249"/>
        <w:widowControl w:val="off"/>
        <w:autoSpaceDE w:val="off"/>
        <w:autoSpaceDN w:val="off"/>
        <w:spacing w:before="0" w:after="0" w:line="360" w:lineRule="exact"/>
        <w:ind w:left="4515" w:right="0" w:firstLine="0"/>
        <w:jc w:val="left"/>
        <w:rPr>
          <w:rFonts w:ascii="Times New Roman"/>
          <w:color w:val="000000"/>
          <w:spacing w:val="0"/>
          <w:sz w:val="36"/>
        </w:rPr>
      </w:pPr>
      <w:r>
        <w:rPr>
          <w:rFonts w:ascii="SimSun" w:hAnsi="SimSun" w:cs="SimSun"/>
          <w:color w:val="000000"/>
          <w:spacing w:val="0"/>
          <w:sz w:val="36"/>
        </w:rPr>
        <w:t>第三十四章</w:t>
      </w:r>
      <w:r>
        <w:rPr>
          <w:rFonts w:ascii="Times New Roman"/>
          <w:color w:val="000000"/>
          <w:spacing w:val="281"/>
          <w:sz w:val="36"/>
        </w:rPr>
        <w:t xml:space="preserve"> </w:t>
      </w:r>
      <w:r>
        <w:rPr>
          <w:rFonts w:ascii="SimSun" w:hAnsi="SimSun" w:cs="SimSun"/>
          <w:color w:val="000000"/>
          <w:spacing w:val="0"/>
          <w:sz w:val="36"/>
        </w:rPr>
        <w:t>附件</w:t>
      </w:r>
      <w:r>
        <w:rPr>
          <w:rFonts w:ascii="Times New Roman"/>
          <w:color w:val="000000"/>
          <w:spacing w:val="0"/>
          <w:sz w:val="36"/>
        </w:rPr>
      </w:r>
    </w:p>
    <w:p>
      <w:pPr>
        <w:pStyle w:val="Normal"/>
        <w:framePr w:w="8518" w:x="3331" w:y="11249"/>
        <w:widowControl w:val="off"/>
        <w:autoSpaceDE w:val="off"/>
        <w:autoSpaceDN w:val="off"/>
        <w:spacing w:before="174" w:after="0" w:line="317" w:lineRule="exact"/>
        <w:ind w:left="0" w:right="0" w:firstLine="0"/>
        <w:jc w:val="left"/>
        <w:rPr>
          <w:rFonts w:ascii="Times New Roman"/>
          <w:color w:val="000000"/>
          <w:spacing w:val="0"/>
          <w:sz w:val="32"/>
        </w:rPr>
      </w:pPr>
      <w:r>
        <w:rPr>
          <w:rFonts w:ascii="SimSun" w:hAnsi="SimSun" w:cs="SimSun"/>
          <w:color w:val="000000"/>
          <w:spacing w:val="-3"/>
          <w:sz w:val="32"/>
        </w:rPr>
        <w:t>附件</w:t>
      </w:r>
      <w:r>
        <w:rPr>
          <w:rFonts w:ascii="Times New Roman"/>
          <w:color w:val="000000"/>
          <w:spacing w:val="-1"/>
          <w:sz w:val="32"/>
        </w:rPr>
        <w:t xml:space="preserve"> </w:t>
      </w:r>
      <w:r>
        <w:rPr>
          <w:rFonts w:ascii="SimSun" w:hAnsi="SimSun" w:cs="SimSun"/>
          <w:color w:val="000000"/>
          <w:spacing w:val="-3"/>
          <w:sz w:val="32"/>
        </w:rPr>
        <w:t>1：工序交接卡控表</w:t>
      </w:r>
      <w:r>
        <w:rPr>
          <w:rFonts w:ascii="Times New Roman"/>
          <w:color w:val="000000"/>
          <w:spacing w:val="0"/>
          <w:sz w:val="32"/>
        </w:rPr>
      </w:r>
    </w:p>
    <w:p>
      <w:pPr>
        <w:pStyle w:val="Normal"/>
        <w:framePr w:w="4455" w:x="3331" w:y="1224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附件</w:t>
      </w:r>
      <w:r>
        <w:rPr>
          <w:rFonts w:ascii="Times New Roman"/>
          <w:color w:val="000000"/>
          <w:spacing w:val="-1"/>
          <w:sz w:val="32"/>
        </w:rPr>
        <w:t xml:space="preserve"> </w:t>
      </w:r>
      <w:r>
        <w:rPr>
          <w:rFonts w:ascii="SimSun" w:hAnsi="SimSun" w:cs="SimSun"/>
          <w:color w:val="000000"/>
          <w:spacing w:val="-4"/>
          <w:sz w:val="32"/>
        </w:rPr>
        <w:t>2：*质量管理评估标准</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OLMQIE+Nimbus Roman No9 L Regular"/>
          <w:color w:val="000000"/>
          <w:spacing w:val="-63"/>
          <w:sz w:val="27"/>
        </w:rPr>
        <w:t>70</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109" w:x="2701" w:y="2038"/>
        <w:widowControl w:val="off"/>
        <w:autoSpaceDE w:val="off"/>
        <w:autoSpaceDN w:val="off"/>
        <w:spacing w:before="0" w:after="0" w:line="421" w:lineRule="exact"/>
        <w:ind w:left="0" w:right="0" w:firstLine="0"/>
        <w:jc w:val="left"/>
        <w:rPr>
          <w:rFonts w:ascii="Times New Roman"/>
          <w:color w:val="000000"/>
          <w:spacing w:val="0"/>
          <w:sz w:val="48"/>
        </w:rPr>
      </w:pPr>
      <w:r>
        <w:rPr>
          <w:rFonts w:ascii="SimSun" w:hAnsi="SimSun" w:cs="SimSun"/>
          <w:color w:val="000000"/>
          <w:spacing w:val="1"/>
          <w:sz w:val="42"/>
        </w:rPr>
        <w:t>附件</w:t>
      </w:r>
      <w:r>
        <w:rPr>
          <w:rFonts w:ascii="Times New Roman"/>
          <w:color w:val="000000"/>
          <w:spacing w:val="3"/>
          <w:sz w:val="42"/>
        </w:rPr>
        <w:t xml:space="preserve"> </w:t>
      </w:r>
      <w:r>
        <w:rPr>
          <w:rFonts w:ascii="SimSun"/>
          <w:color w:val="000000"/>
          <w:spacing w:val="2"/>
          <w:sz w:val="42"/>
        </w:rPr>
        <w:t>1</w:t>
      </w:r>
      <w:r>
        <w:rPr>
          <w:rFonts w:ascii="SimSun" w:hAnsi="SimSun" w:cs="SimSun"/>
          <w:color w:val="000000"/>
          <w:spacing w:val="0"/>
          <w:sz w:val="48"/>
          <w:vertAlign w:val="subscript"/>
        </w:rPr>
        <w:t>：</w:t>
      </w:r>
      <w:r>
        <w:rPr>
          <w:rFonts w:ascii="Times New Roman"/>
          <w:color w:val="000000"/>
          <w:spacing w:val="0"/>
          <w:sz w:val="48"/>
        </w:rPr>
      </w:r>
    </w:p>
    <w:p>
      <w:pPr>
        <w:pStyle w:val="Normal"/>
        <w:framePr w:w="3578" w:x="7875" w:y="297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工序交接卡控表</w:t>
      </w:r>
      <w:r>
        <w:rPr>
          <w:rFonts w:ascii="Times New Roman"/>
          <w:color w:val="000000"/>
          <w:spacing w:val="0"/>
          <w:sz w:val="42"/>
        </w:rPr>
      </w:r>
    </w:p>
    <w:p>
      <w:pPr>
        <w:pStyle w:val="Normal"/>
        <w:framePr w:w="1747" w:x="2701" w:y="39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1747" w:x="7183" w:y="39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工序名称</w:t>
      </w:r>
      <w:r>
        <w:rPr>
          <w:rFonts w:ascii="Times New Roman"/>
          <w:color w:val="000000"/>
          <w:spacing w:val="0"/>
          <w:sz w:val="32"/>
        </w:rPr>
      </w:r>
    </w:p>
    <w:p>
      <w:pPr>
        <w:pStyle w:val="Normal"/>
        <w:framePr w:w="1747" w:x="11234" w:y="39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验收时间</w:t>
      </w:r>
      <w:r>
        <w:rPr>
          <w:rFonts w:ascii="Times New Roman"/>
          <w:color w:val="000000"/>
          <w:spacing w:val="0"/>
          <w:sz w:val="32"/>
        </w:rPr>
      </w:r>
    </w:p>
    <w:p>
      <w:pPr>
        <w:pStyle w:val="Normal"/>
        <w:framePr w:w="5100" w:x="2701" w:y="50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工序内容及对下道工序的建议：</w:t>
      </w:r>
      <w:r>
        <w:rPr>
          <w:rFonts w:ascii="Times New Roman"/>
          <w:color w:val="000000"/>
          <w:spacing w:val="0"/>
          <w:sz w:val="32"/>
        </w:rPr>
      </w:r>
    </w:p>
    <w:p>
      <w:pPr>
        <w:pStyle w:val="Normal"/>
        <w:framePr w:w="1430" w:x="9002" w:y="92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签字：</w:t>
      </w:r>
      <w:r>
        <w:rPr>
          <w:rFonts w:ascii="Times New Roman"/>
          <w:color w:val="000000"/>
          <w:spacing w:val="0"/>
          <w:sz w:val="32"/>
        </w:rPr>
      </w:r>
    </w:p>
    <w:p>
      <w:pPr>
        <w:pStyle w:val="Normal"/>
        <w:framePr w:w="1430" w:x="9002" w:y="1512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签字：</w:t>
      </w:r>
      <w:r>
        <w:rPr>
          <w:rFonts w:ascii="Times New Roman"/>
          <w:color w:val="000000"/>
          <w:spacing w:val="0"/>
          <w:sz w:val="32"/>
        </w:rPr>
      </w:r>
    </w:p>
    <w:p>
      <w:pPr>
        <w:pStyle w:val="Normal"/>
        <w:framePr w:w="1430" w:x="2701" w:y="210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施工员</w:t>
      </w:r>
      <w:r>
        <w:rPr>
          <w:rFonts w:ascii="Times New Roman"/>
          <w:color w:val="000000"/>
          <w:spacing w:val="0"/>
          <w:sz w:val="32"/>
        </w:rPr>
      </w:r>
    </w:p>
    <w:p>
      <w:pPr>
        <w:pStyle w:val="Normal"/>
        <w:framePr w:w="1430" w:x="7183" w:y="210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1430" w:x="11234" w:y="210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试验员</w:t>
      </w:r>
      <w:r>
        <w:rPr>
          <w:rFonts w:ascii="Times New Roman"/>
          <w:color w:val="000000"/>
          <w:spacing w:val="0"/>
          <w:sz w:val="32"/>
        </w:rPr>
      </w:r>
    </w:p>
    <w:p>
      <w:pPr>
        <w:pStyle w:val="Normal"/>
        <w:framePr w:w="1747" w:x="3817" w:y="218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技术主管</w:t>
      </w:r>
      <w:r>
        <w:rPr>
          <w:rFonts w:ascii="Times New Roman"/>
          <w:color w:val="000000"/>
          <w:spacing w:val="0"/>
          <w:sz w:val="32"/>
        </w:rPr>
      </w:r>
    </w:p>
    <w:p>
      <w:pPr>
        <w:pStyle w:val="Normal"/>
        <w:framePr w:w="1114" w:x="10597" w:y="218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队长</w:t>
      </w:r>
      <w:r>
        <w:rPr>
          <w:rFonts w:ascii="Times New Roman"/>
          <w:color w:val="000000"/>
          <w:spacing w:val="0"/>
          <w:sz w:val="32"/>
        </w:rPr>
      </w:r>
    </w:p>
    <w:p>
      <w:pPr>
        <w:pStyle w:val="Normal"/>
        <w:framePr w:w="675" w:x="9135" w:y="23173"/>
        <w:widowControl w:val="off"/>
        <w:autoSpaceDE w:val="off"/>
        <w:autoSpaceDN w:val="off"/>
        <w:spacing w:before="0" w:after="0" w:line="241" w:lineRule="exact"/>
        <w:ind w:left="0" w:right="0" w:firstLine="0"/>
        <w:jc w:val="left"/>
        <w:rPr>
          <w:rFonts w:ascii="Times New Roman"/>
          <w:color w:val="000000"/>
          <w:spacing w:val="0"/>
          <w:sz w:val="27"/>
        </w:rPr>
      </w:pPr>
      <w:r>
        <w:rPr>
          <w:rFonts w:ascii="QJMKRJ+Nimbus Roman No9 L Regular"/>
          <w:color w:val="000000"/>
          <w:spacing w:val="-63"/>
          <w:sz w:val="27"/>
        </w:rPr>
        <w:t>71</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 style="position:absolute;margin-left:125pt;margin-top:184.1pt;z-index:-19;width:661pt;height:934pt;mso-position-horizontal:absolute;mso-position-horizontal-relative:page;mso-position-vertical:absolute;mso-position-vertical-relative:page" type="#_x0000_t75">
            <v:imagedata xmlns:r="http://schemas.openxmlformats.org/officeDocument/2006/relationships" r:id="rId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214" w:x="3539" w:y="209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附件</w:t>
      </w:r>
      <w:r>
        <w:rPr>
          <w:rFonts w:ascii="Times New Roman"/>
          <w:color w:val="000000"/>
          <w:spacing w:val="3"/>
          <w:sz w:val="42"/>
        </w:rPr>
        <w:t xml:space="preserve"> </w:t>
      </w:r>
      <w:r>
        <w:rPr>
          <w:rFonts w:ascii="SimSun" w:hAnsi="SimSun" w:cs="SimSun"/>
          <w:color w:val="000000"/>
          <w:spacing w:val="2"/>
          <w:sz w:val="42"/>
        </w:rPr>
        <w:t>2：</w:t>
      </w:r>
      <w:r>
        <w:rPr>
          <w:rFonts w:ascii="Times New Roman"/>
          <w:color w:val="000000"/>
          <w:spacing w:val="0"/>
          <w:sz w:val="42"/>
        </w:rPr>
      </w:r>
    </w:p>
    <w:p>
      <w:pPr>
        <w:pStyle w:val="Normal"/>
        <w:framePr w:w="4554" w:x="7270" w:y="27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*工程项目质量管理评估标准</w:t>
      </w:r>
      <w:r>
        <w:rPr>
          <w:rFonts w:ascii="Times New Roman"/>
          <w:color w:val="000000"/>
          <w:spacing w:val="0"/>
          <w:sz w:val="32"/>
        </w:rPr>
      </w:r>
    </w:p>
    <w:p>
      <w:pPr>
        <w:pStyle w:val="Normal"/>
        <w:framePr w:w="14573" w:x="2701" w:y="372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为加强全局工程项目质量控制监督管理工作，对工程施工全过程质量进行有效监督，定</w:t>
      </w:r>
      <w:r>
        <w:rPr>
          <w:rFonts w:ascii="Times New Roman"/>
          <w:color w:val="000000"/>
          <w:spacing w:val="0"/>
          <w:sz w:val="32"/>
        </w:rPr>
      </w:r>
    </w:p>
    <w:p>
      <w:pPr>
        <w:pStyle w:val="Normal"/>
        <w:framePr w:w="14573" w:x="2701" w:y="37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期进行质量状况分析，针对存在问题，分析原因，采取措施加以控制，提高质量整体管理水</w:t>
      </w:r>
      <w:r>
        <w:rPr>
          <w:rFonts w:ascii="Times New Roman"/>
          <w:color w:val="000000"/>
          <w:spacing w:val="0"/>
          <w:sz w:val="32"/>
        </w:rPr>
      </w:r>
    </w:p>
    <w:p>
      <w:pPr>
        <w:pStyle w:val="Normal"/>
        <w:framePr w:w="14573" w:x="2701" w:y="37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平，确保工程质量，结合项目标准化管理的有关要求,特制定本标准。</w:t>
      </w:r>
      <w:r>
        <w:rPr>
          <w:rFonts w:ascii="Times New Roman"/>
          <w:color w:val="000000"/>
          <w:spacing w:val="0"/>
          <w:sz w:val="32"/>
        </w:rPr>
      </w:r>
    </w:p>
    <w:p>
      <w:pPr>
        <w:pStyle w:val="Normal"/>
        <w:framePr w:w="14573" w:x="2701" w:y="3723"/>
        <w:widowControl w:val="off"/>
        <w:autoSpaceDE w:val="off"/>
        <w:autoSpaceDN w:val="off"/>
        <w:spacing w:before="151" w:after="0" w:line="317" w:lineRule="exact"/>
        <w:ind w:left="705" w:right="0" w:firstLine="0"/>
        <w:jc w:val="left"/>
        <w:rPr>
          <w:rFonts w:ascii="Times New Roman"/>
          <w:color w:val="000000"/>
          <w:spacing w:val="0"/>
          <w:sz w:val="32"/>
        </w:rPr>
      </w:pPr>
      <w:r>
        <w:rPr>
          <w:rFonts w:ascii="SimSun" w:hAnsi="SimSun" w:cs="SimSun"/>
          <w:color w:val="000000"/>
          <w:spacing w:val="-3"/>
          <w:sz w:val="32"/>
        </w:rPr>
        <w:t>第一条</w:t>
      </w:r>
      <w:r>
        <w:rPr>
          <w:rFonts w:ascii="Times New Roman"/>
          <w:color w:val="000000"/>
          <w:spacing w:val="233"/>
          <w:sz w:val="32"/>
        </w:rPr>
        <w:t xml:space="preserve"> </w:t>
      </w:r>
      <w:r>
        <w:rPr>
          <w:rFonts w:ascii="SimSun" w:hAnsi="SimSun" w:cs="SimSun"/>
          <w:color w:val="000000"/>
          <w:spacing w:val="-3"/>
          <w:sz w:val="32"/>
        </w:rPr>
        <w:t>工程项目质量监督管理实行分级管理、逐级负责制度。</w:t>
      </w:r>
      <w:r>
        <w:rPr>
          <w:rFonts w:ascii="Times New Roman"/>
          <w:color w:val="000000"/>
          <w:spacing w:val="0"/>
          <w:sz w:val="32"/>
        </w:rPr>
      </w:r>
    </w:p>
    <w:p>
      <w:pPr>
        <w:pStyle w:val="Normal"/>
        <w:framePr w:w="10930" w:x="3331" w:y="55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工程项目质量监督管理分局、子分公司、项目部、架子队四级管理。</w:t>
      </w:r>
      <w:r>
        <w:rPr>
          <w:rFonts w:ascii="Times New Roman"/>
          <w:color w:val="000000"/>
          <w:spacing w:val="0"/>
          <w:sz w:val="32"/>
        </w:rPr>
      </w:r>
    </w:p>
    <w:p>
      <w:pPr>
        <w:pStyle w:val="Normal"/>
        <w:framePr w:w="10930" w:x="3331" w:y="559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第二条</w:t>
      </w:r>
      <w:r>
        <w:rPr>
          <w:rFonts w:ascii="Times New Roman"/>
          <w:color w:val="000000"/>
          <w:spacing w:val="233"/>
          <w:sz w:val="32"/>
        </w:rPr>
        <w:t xml:space="preserve"> </w:t>
      </w:r>
      <w:r>
        <w:rPr>
          <w:rFonts w:ascii="SimSun" w:hAnsi="SimSun" w:cs="SimSun"/>
          <w:color w:val="000000"/>
          <w:spacing w:val="-3"/>
          <w:sz w:val="32"/>
        </w:rPr>
        <w:t>局重点监控的工程项目或单位工程划分如下：</w:t>
      </w:r>
      <w:r>
        <w:rPr>
          <w:rFonts w:ascii="Times New Roman"/>
          <w:color w:val="000000"/>
          <w:spacing w:val="0"/>
          <w:sz w:val="32"/>
        </w:rPr>
      </w:r>
    </w:p>
    <w:p>
      <w:pPr>
        <w:pStyle w:val="Normal"/>
        <w:framePr w:w="14386" w:x="2701" w:y="653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1．大型铁路综合工程项目，包括铁路新、改、扩建工程，大型铁路铺架工程和电化工</w:t>
      </w:r>
      <w:r>
        <w:rPr>
          <w:rFonts w:ascii="Times New Roman"/>
          <w:color w:val="000000"/>
          <w:spacing w:val="0"/>
          <w:sz w:val="32"/>
        </w:rPr>
      </w:r>
    </w:p>
    <w:p>
      <w:pPr>
        <w:pStyle w:val="Normal"/>
        <w:framePr w:w="14386" w:x="2701" w:y="653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程。</w:t>
      </w:r>
      <w:r>
        <w:rPr>
          <w:rFonts w:ascii="Times New Roman"/>
          <w:color w:val="000000"/>
          <w:spacing w:val="0"/>
          <w:sz w:val="32"/>
        </w:rPr>
      </w:r>
    </w:p>
    <w:p>
      <w:pPr>
        <w:pStyle w:val="Normal"/>
        <w:framePr w:w="9837" w:x="3331" w:y="74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2．城市轨道交通、市政公用工程中用*资质中标的工程项目。</w:t>
      </w:r>
      <w:r>
        <w:rPr>
          <w:rFonts w:ascii="Times New Roman"/>
          <w:color w:val="000000"/>
          <w:spacing w:val="0"/>
          <w:sz w:val="32"/>
        </w:rPr>
      </w:r>
    </w:p>
    <w:p>
      <w:pPr>
        <w:pStyle w:val="Normal"/>
        <w:framePr w:w="14392" w:x="2701" w:y="793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2"/>
          <w:sz w:val="32"/>
        </w:rPr>
        <w:t>3．路基工程：软基处理，采用桩形式的复合地基连续桩号桩长20000</w:t>
      </w:r>
      <w:r>
        <w:rPr>
          <w:rFonts w:ascii="Times New Roman"/>
          <w:color w:val="000000"/>
          <w:spacing w:val="-4"/>
          <w:sz w:val="32"/>
        </w:rPr>
        <w:t xml:space="preserve"> </w:t>
      </w:r>
      <w:r>
        <w:rPr>
          <w:rFonts w:ascii="SimSun" w:hAnsi="SimSun" w:cs="SimSun"/>
          <w:color w:val="000000"/>
          <w:spacing w:val="-3"/>
          <w:sz w:val="32"/>
        </w:rPr>
        <w:t>延米以上的；挡</w:t>
      </w:r>
      <w:r>
        <w:rPr>
          <w:rFonts w:ascii="Times New Roman"/>
          <w:color w:val="000000"/>
          <w:spacing w:val="0"/>
          <w:sz w:val="32"/>
        </w:rPr>
      </w:r>
    </w:p>
    <w:p>
      <w:pPr>
        <w:pStyle w:val="Normal"/>
        <w:framePr w:w="14392" w:x="2701" w:y="793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护工程，挡墙单个单位工程圬工数量达</w:t>
      </w:r>
      <w:r>
        <w:rPr>
          <w:rFonts w:ascii="Times New Roman"/>
          <w:color w:val="000000"/>
          <w:spacing w:val="-25"/>
          <w:sz w:val="32"/>
        </w:rPr>
        <w:t xml:space="preserve"> </w:t>
      </w:r>
      <w:r>
        <w:rPr>
          <w:rFonts w:ascii="SimSun"/>
          <w:color w:val="000000"/>
          <w:spacing w:val="-2"/>
          <w:sz w:val="32"/>
        </w:rPr>
        <w:t>5000m</w:t>
      </w:r>
      <w:r>
        <w:rPr>
          <w:rFonts w:ascii="SimSun"/>
          <w:color w:val="000000"/>
          <w:spacing w:val="-23"/>
          <w:sz w:val="29"/>
        </w:rPr>
        <w:t>3</w:t>
      </w:r>
      <w:r>
        <w:rPr>
          <w:rFonts w:ascii="SimSun" w:hAnsi="SimSun" w:cs="SimSun"/>
          <w:color w:val="000000"/>
          <w:spacing w:val="-3"/>
          <w:sz w:val="32"/>
        </w:rPr>
        <w:t>或连续长度达</w:t>
      </w:r>
      <w:r>
        <w:rPr>
          <w:rFonts w:ascii="Times New Roman"/>
          <w:color w:val="000000"/>
          <w:spacing w:val="-11"/>
          <w:sz w:val="32"/>
        </w:rPr>
        <w:t xml:space="preserve"> </w:t>
      </w:r>
      <w:r>
        <w:rPr>
          <w:rFonts w:ascii="SimSun"/>
          <w:color w:val="000000"/>
          <w:spacing w:val="-2"/>
          <w:sz w:val="32"/>
        </w:rPr>
        <w:t>300m</w:t>
      </w:r>
      <w:r>
        <w:rPr>
          <w:rFonts w:ascii="Times New Roman"/>
          <w:color w:val="000000"/>
          <w:spacing w:val="-8"/>
          <w:sz w:val="32"/>
        </w:rPr>
        <w:t xml:space="preserve"> </w:t>
      </w:r>
      <w:r>
        <w:rPr>
          <w:rFonts w:ascii="SimSun" w:hAnsi="SimSun" w:cs="SimSun"/>
          <w:color w:val="000000"/>
          <w:spacing w:val="-3"/>
          <w:sz w:val="32"/>
        </w:rPr>
        <w:t>以上的。</w:t>
      </w:r>
      <w:r>
        <w:rPr>
          <w:rFonts w:ascii="Times New Roman"/>
          <w:color w:val="000000"/>
          <w:spacing w:val="0"/>
          <w:sz w:val="32"/>
        </w:rPr>
      </w:r>
    </w:p>
    <w:p>
      <w:pPr>
        <w:pStyle w:val="Normal"/>
        <w:framePr w:w="14392" w:x="2701" w:y="7936"/>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4．桥梁工程：墩身大于60m</w:t>
      </w:r>
      <w:r>
        <w:rPr>
          <w:rFonts w:ascii="Times New Roman"/>
          <w:color w:val="000000"/>
          <w:spacing w:val="-2"/>
          <w:sz w:val="32"/>
        </w:rPr>
        <w:t xml:space="preserve"> </w:t>
      </w:r>
      <w:r>
        <w:rPr>
          <w:rFonts w:ascii="SimSun" w:hAnsi="SimSun" w:cs="SimSun"/>
          <w:color w:val="000000"/>
          <w:spacing w:val="-8"/>
          <w:sz w:val="32"/>
        </w:rPr>
        <w:t>的高墩；单跨大于</w:t>
      </w:r>
      <w:r>
        <w:rPr>
          <w:rFonts w:ascii="Times New Roman"/>
          <w:color w:val="000000"/>
          <w:spacing w:val="1"/>
          <w:sz w:val="32"/>
        </w:rPr>
        <w:t xml:space="preserve"> </w:t>
      </w:r>
      <w:r>
        <w:rPr>
          <w:rFonts w:ascii="SimSun"/>
          <w:color w:val="000000"/>
          <w:spacing w:val="-2"/>
          <w:sz w:val="32"/>
        </w:rPr>
        <w:t>120m</w:t>
      </w:r>
      <w:r>
        <w:rPr>
          <w:rFonts w:ascii="Times New Roman"/>
          <w:color w:val="000000"/>
          <w:spacing w:val="-8"/>
          <w:sz w:val="32"/>
        </w:rPr>
        <w:t xml:space="preserve"> </w:t>
      </w:r>
      <w:r>
        <w:rPr>
          <w:rFonts w:ascii="SimSun" w:hAnsi="SimSun" w:cs="SimSun"/>
          <w:color w:val="000000"/>
          <w:spacing w:val="-3"/>
          <w:sz w:val="32"/>
        </w:rPr>
        <w:t>或连续长度</w:t>
      </w:r>
      <w:r>
        <w:rPr>
          <w:rFonts w:ascii="Times New Roman"/>
          <w:color w:val="000000"/>
          <w:spacing w:val="-8"/>
          <w:sz w:val="32"/>
        </w:rPr>
        <w:t xml:space="preserve"> </w:t>
      </w:r>
      <w:r>
        <w:rPr>
          <w:rFonts w:ascii="SimSun"/>
          <w:color w:val="000000"/>
          <w:spacing w:val="-2"/>
          <w:sz w:val="32"/>
        </w:rPr>
        <w:t>2000m</w:t>
      </w:r>
      <w:r>
        <w:rPr>
          <w:rFonts w:ascii="Times New Roman"/>
          <w:color w:val="000000"/>
          <w:spacing w:val="-4"/>
          <w:sz w:val="32"/>
        </w:rPr>
        <w:t xml:space="preserve"> </w:t>
      </w:r>
      <w:r>
        <w:rPr>
          <w:rFonts w:ascii="SimSun" w:hAnsi="SimSun" w:cs="SimSun"/>
          <w:color w:val="000000"/>
          <w:spacing w:val="-3"/>
          <w:sz w:val="32"/>
        </w:rPr>
        <w:t>以上的；梁场制</w:t>
      </w:r>
      <w:r>
        <w:rPr>
          <w:rFonts w:ascii="Times New Roman"/>
          <w:color w:val="000000"/>
          <w:spacing w:val="0"/>
          <w:sz w:val="32"/>
        </w:rPr>
      </w:r>
    </w:p>
    <w:p>
      <w:pPr>
        <w:pStyle w:val="Normal"/>
        <w:framePr w:w="14392" w:x="2701" w:y="793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梁任务在</w:t>
      </w:r>
      <w:r>
        <w:rPr>
          <w:rFonts w:ascii="Times New Roman"/>
          <w:color w:val="000000"/>
          <w:spacing w:val="-5"/>
          <w:sz w:val="32"/>
        </w:rPr>
        <w:t xml:space="preserve"> </w:t>
      </w:r>
      <w:r>
        <w:rPr>
          <w:rFonts w:ascii="SimSun"/>
          <w:color w:val="000000"/>
          <w:spacing w:val="-2"/>
          <w:sz w:val="32"/>
        </w:rPr>
        <w:t>300</w:t>
      </w:r>
      <w:r>
        <w:rPr>
          <w:rFonts w:ascii="Times New Roman"/>
          <w:color w:val="000000"/>
          <w:spacing w:val="-4"/>
          <w:sz w:val="32"/>
        </w:rPr>
        <w:t xml:space="preserve"> </w:t>
      </w:r>
      <w:r>
        <w:rPr>
          <w:rFonts w:ascii="SimSun" w:hAnsi="SimSun" w:cs="SimSun"/>
          <w:color w:val="000000"/>
          <w:spacing w:val="-3"/>
          <w:sz w:val="32"/>
        </w:rPr>
        <w:t>片以上的。</w:t>
      </w:r>
      <w:r>
        <w:rPr>
          <w:rFonts w:ascii="Times New Roman"/>
          <w:color w:val="000000"/>
          <w:spacing w:val="0"/>
          <w:sz w:val="32"/>
        </w:rPr>
      </w:r>
    </w:p>
    <w:p>
      <w:pPr>
        <w:pStyle w:val="Normal"/>
        <w:framePr w:w="8898" w:x="3331" w:y="98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5．隧道工程：单个单位工程</w:t>
      </w:r>
      <w:r>
        <w:rPr>
          <w:rFonts w:ascii="Times New Roman"/>
          <w:color w:val="000000"/>
          <w:spacing w:val="-22"/>
          <w:sz w:val="32"/>
        </w:rPr>
        <w:t xml:space="preserve"> </w:t>
      </w:r>
      <w:r>
        <w:rPr>
          <w:rFonts w:ascii="SimSun"/>
          <w:color w:val="000000"/>
          <w:spacing w:val="-2"/>
          <w:sz w:val="32"/>
        </w:rPr>
        <w:t>3000m</w:t>
      </w:r>
      <w:r>
        <w:rPr>
          <w:rFonts w:ascii="Times New Roman"/>
          <w:color w:val="000000"/>
          <w:spacing w:val="-4"/>
          <w:sz w:val="32"/>
        </w:rPr>
        <w:t xml:space="preserve"> </w:t>
      </w:r>
      <w:r>
        <w:rPr>
          <w:rFonts w:ascii="SimSun" w:hAnsi="SimSun" w:cs="SimSun"/>
          <w:color w:val="000000"/>
          <w:spacing w:val="-3"/>
          <w:sz w:val="32"/>
        </w:rPr>
        <w:t>以上或高风险隧道。</w:t>
      </w:r>
      <w:r>
        <w:rPr>
          <w:rFonts w:ascii="Times New Roman"/>
          <w:color w:val="000000"/>
          <w:spacing w:val="0"/>
          <w:sz w:val="32"/>
        </w:rPr>
      </w:r>
    </w:p>
    <w:p>
      <w:pPr>
        <w:pStyle w:val="Normal"/>
        <w:framePr w:w="9631" w:x="3489" w:y="1027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6．房屋建筑工程：建筑面积</w:t>
      </w:r>
      <w:r>
        <w:rPr>
          <w:rFonts w:ascii="Times New Roman"/>
          <w:color w:val="000000"/>
          <w:spacing w:val="-22"/>
          <w:sz w:val="32"/>
        </w:rPr>
        <w:t xml:space="preserve"> </w:t>
      </w:r>
      <w:r>
        <w:rPr>
          <w:rFonts w:ascii="SimSun"/>
          <w:color w:val="000000"/>
          <w:spacing w:val="0"/>
          <w:sz w:val="32"/>
        </w:rPr>
        <w:t>4</w:t>
      </w:r>
      <w:r>
        <w:rPr>
          <w:rFonts w:ascii="Times New Roman"/>
          <w:color w:val="000000"/>
          <w:spacing w:val="-2"/>
          <w:sz w:val="32"/>
        </w:rPr>
        <w:t xml:space="preserve"> </w:t>
      </w:r>
      <w:r>
        <w:rPr>
          <w:rFonts w:ascii="SimSun" w:hAnsi="SimSun" w:cs="SimSun"/>
          <w:color w:val="000000"/>
          <w:spacing w:val="-3"/>
          <w:sz w:val="32"/>
        </w:rPr>
        <w:t>万平米以上的公共建筑工程。</w:t>
      </w:r>
      <w:r>
        <w:rPr>
          <w:rFonts w:ascii="Times New Roman"/>
          <w:color w:val="000000"/>
          <w:spacing w:val="0"/>
          <w:sz w:val="32"/>
        </w:rPr>
      </w:r>
    </w:p>
    <w:p>
      <w:pPr>
        <w:pStyle w:val="Normal"/>
        <w:framePr w:w="7647" w:x="3406" w:y="1074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第三条</w:t>
      </w:r>
      <w:r>
        <w:rPr>
          <w:rFonts w:ascii="Times New Roman"/>
          <w:color w:val="000000"/>
          <w:spacing w:val="233"/>
          <w:sz w:val="32"/>
        </w:rPr>
        <w:t xml:space="preserve"> </w:t>
      </w:r>
      <w:r>
        <w:rPr>
          <w:rFonts w:ascii="SimSun" w:hAnsi="SimSun" w:cs="SimSun"/>
          <w:color w:val="000000"/>
          <w:spacing w:val="-3"/>
          <w:sz w:val="32"/>
        </w:rPr>
        <w:t>工程质量监督管理分析、评估上报制度</w:t>
      </w:r>
      <w:r>
        <w:rPr>
          <w:rFonts w:ascii="Times New Roman"/>
          <w:color w:val="000000"/>
          <w:spacing w:val="0"/>
          <w:sz w:val="32"/>
        </w:rPr>
      </w:r>
    </w:p>
    <w:p>
      <w:pPr>
        <w:pStyle w:val="Normal"/>
        <w:framePr w:w="14937" w:x="2701" w:y="11212"/>
        <w:widowControl w:val="off"/>
        <w:autoSpaceDE w:val="off"/>
        <w:autoSpaceDN w:val="off"/>
        <w:spacing w:before="0" w:after="0" w:line="317" w:lineRule="exact"/>
        <w:ind w:left="1263" w:right="0" w:firstLine="0"/>
        <w:jc w:val="left"/>
        <w:rPr>
          <w:rFonts w:ascii="Times New Roman"/>
          <w:color w:val="000000"/>
          <w:spacing w:val="0"/>
          <w:sz w:val="32"/>
        </w:rPr>
      </w:pPr>
      <w:r>
        <w:rPr>
          <w:rFonts w:ascii="SimSun" w:hAnsi="SimSun" w:cs="SimSun"/>
          <w:color w:val="000000"/>
          <w:spacing w:val="-8"/>
          <w:sz w:val="32"/>
        </w:rPr>
        <w:t>项目部、工区项目部、架子队每月至少召开一次质量分析会议，对质量管理监督进</w:t>
      </w:r>
      <w:r>
        <w:rPr>
          <w:rFonts w:ascii="Times New Roman"/>
          <w:color w:val="000000"/>
          <w:spacing w:val="0"/>
          <w:sz w:val="32"/>
        </w:rPr>
      </w:r>
    </w:p>
    <w:p>
      <w:pPr>
        <w:pStyle w:val="Normal"/>
        <w:framePr w:w="14937" w:x="2701" w:y="1121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行评估，研究质量管理工作情况，分析阶段性质量问题，找出管理上存在的差距，制定下一</w:t>
      </w:r>
      <w:r>
        <w:rPr>
          <w:rFonts w:ascii="Times New Roman"/>
          <w:color w:val="000000"/>
          <w:spacing w:val="0"/>
          <w:sz w:val="32"/>
        </w:rPr>
      </w:r>
    </w:p>
    <w:p>
      <w:pPr>
        <w:pStyle w:val="Normal"/>
        <w:framePr w:w="14937" w:x="2701" w:y="1121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阶段质量防控措施，更好的提高质量管理水平，确保工程质量。各单位按质量管理监督分级</w:t>
      </w:r>
      <w:r>
        <w:rPr>
          <w:rFonts w:ascii="Times New Roman"/>
          <w:color w:val="000000"/>
          <w:spacing w:val="0"/>
          <w:sz w:val="32"/>
        </w:rPr>
      </w:r>
    </w:p>
    <w:p>
      <w:pPr>
        <w:pStyle w:val="Normal"/>
        <w:framePr w:w="14937" w:x="2701" w:y="1121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管理的原则，质量管理监督分析、评估报告执行逐级上报制，符合局重点监控条件的项目，</w:t>
      </w:r>
      <w:r>
        <w:rPr>
          <w:rFonts w:ascii="Times New Roman"/>
          <w:color w:val="000000"/>
          <w:spacing w:val="0"/>
          <w:sz w:val="32"/>
        </w:rPr>
      </w:r>
    </w:p>
    <w:p>
      <w:pPr>
        <w:pStyle w:val="Normal"/>
        <w:framePr w:w="14937" w:x="2701" w:y="11212"/>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设立局项目部（指挥部、经理部）的，由架子队、作业队每月上报工区项目部安质部，工区</w:t>
      </w:r>
      <w:r>
        <w:rPr>
          <w:rFonts w:ascii="Times New Roman"/>
          <w:color w:val="000000"/>
          <w:spacing w:val="0"/>
          <w:sz w:val="32"/>
        </w:rPr>
      </w:r>
    </w:p>
    <w:p>
      <w:pPr>
        <w:pStyle w:val="Normal"/>
        <w:framePr w:w="14937" w:x="2701" w:y="1121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项目部每月上报局项目部安质部，再由局项目部（指挥部、经理部）安质部每季度总结分析，</w:t>
      </w:r>
      <w:r>
        <w:rPr>
          <w:rFonts w:ascii="Times New Roman"/>
          <w:color w:val="000000"/>
          <w:spacing w:val="0"/>
          <w:sz w:val="32"/>
        </w:rPr>
      </w:r>
    </w:p>
    <w:p>
      <w:pPr>
        <w:pStyle w:val="Normal"/>
        <w:framePr w:w="14937" w:x="2701" w:y="1121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写出工程质量管理分析评估报告报局安质部；由子分公司自管的，先由各项目部每季度写出</w:t>
      </w:r>
      <w:r>
        <w:rPr>
          <w:rFonts w:ascii="Times New Roman"/>
          <w:color w:val="000000"/>
          <w:spacing w:val="0"/>
          <w:sz w:val="32"/>
        </w:rPr>
      </w:r>
    </w:p>
    <w:p>
      <w:pPr>
        <w:pStyle w:val="Normal"/>
        <w:framePr w:w="14937" w:x="2701" w:y="1121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质量管理评估报告报子分公司安质部，再由各子分公司安质部汇总上报局安质部。局安质部</w:t>
      </w:r>
      <w:r>
        <w:rPr>
          <w:rFonts w:ascii="Times New Roman"/>
          <w:color w:val="000000"/>
          <w:spacing w:val="0"/>
          <w:sz w:val="32"/>
        </w:rPr>
      </w:r>
    </w:p>
    <w:p>
      <w:pPr>
        <w:pStyle w:val="Normal"/>
        <w:framePr w:w="14937" w:x="2701" w:y="1121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每季度依据从局项目部（经理部、指挥部）和各子分公司上报来的局管重点监控项目的质量</w:t>
      </w:r>
      <w:r>
        <w:rPr>
          <w:rFonts w:ascii="Times New Roman"/>
          <w:color w:val="000000"/>
          <w:spacing w:val="0"/>
          <w:sz w:val="32"/>
        </w:rPr>
      </w:r>
    </w:p>
    <w:p>
      <w:pPr>
        <w:pStyle w:val="Normal"/>
        <w:framePr w:w="14937" w:x="2701" w:y="1121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管理评估报告综合写出全局重点监控项目质量管理评估报告。</w:t>
      </w:r>
      <w:r>
        <w:rPr>
          <w:rFonts w:ascii="Times New Roman"/>
          <w:color w:val="000000"/>
          <w:spacing w:val="0"/>
          <w:sz w:val="32"/>
        </w:rPr>
      </w:r>
    </w:p>
    <w:p>
      <w:pPr>
        <w:pStyle w:val="Normal"/>
        <w:framePr w:w="14366" w:x="2701" w:y="1589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第四条</w:t>
      </w:r>
      <w:r>
        <w:rPr>
          <w:rFonts w:ascii="Times New Roman"/>
          <w:color w:val="000000"/>
          <w:spacing w:val="233"/>
          <w:sz w:val="32"/>
        </w:rPr>
        <w:t xml:space="preserve"> </w:t>
      </w:r>
      <w:r>
        <w:rPr>
          <w:rFonts w:ascii="SimSun" w:hAnsi="SimSun" w:cs="SimSun"/>
          <w:color w:val="000000"/>
          <w:spacing w:val="-3"/>
          <w:sz w:val="32"/>
        </w:rPr>
        <w:t>局重点监控的工程项目质量管理评估上报内容及监控要求：</w:t>
      </w:r>
      <w:r>
        <w:rPr>
          <w:rFonts w:ascii="Times New Roman"/>
          <w:color w:val="000000"/>
          <w:spacing w:val="0"/>
          <w:sz w:val="32"/>
        </w:rPr>
      </w:r>
    </w:p>
    <w:p>
      <w:pPr>
        <w:pStyle w:val="Normal"/>
        <w:framePr w:w="14366" w:x="2701" w:y="15892"/>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1．针对局重点工程项目，子分公司、局属指挥部（经理部）安质部负责填写附表1、</w:t>
      </w:r>
      <w:r>
        <w:rPr>
          <w:rFonts w:ascii="Times New Roman"/>
          <w:color w:val="000000"/>
          <w:spacing w:val="0"/>
          <w:sz w:val="32"/>
        </w:rPr>
      </w:r>
    </w:p>
    <w:p>
      <w:pPr>
        <w:pStyle w:val="Normal"/>
        <w:framePr w:w="14366" w:x="2701" w:y="1589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附表</w:t>
      </w:r>
      <w:r>
        <w:rPr>
          <w:rFonts w:ascii="Times New Roman"/>
          <w:color w:val="000000"/>
          <w:spacing w:val="-1"/>
          <w:sz w:val="32"/>
        </w:rPr>
        <w:t xml:space="preserve"> </w:t>
      </w:r>
      <w:r>
        <w:rPr>
          <w:rFonts w:ascii="SimSun"/>
          <w:color w:val="000000"/>
          <w:spacing w:val="0"/>
          <w:sz w:val="32"/>
        </w:rPr>
        <w:t>2</w:t>
      </w:r>
      <w:r>
        <w:rPr>
          <w:rFonts w:ascii="Times New Roman"/>
          <w:color w:val="000000"/>
          <w:spacing w:val="-6"/>
          <w:sz w:val="32"/>
        </w:rPr>
        <w:t xml:space="preserve"> </w:t>
      </w:r>
      <w:r>
        <w:rPr>
          <w:rFonts w:ascii="SimSun" w:hAnsi="SimSun" w:cs="SimSun"/>
          <w:color w:val="000000"/>
          <w:spacing w:val="-3"/>
          <w:sz w:val="32"/>
        </w:rPr>
        <w:t>内容，并于每季度末</w:t>
      </w:r>
      <w:r>
        <w:rPr>
          <w:rFonts w:ascii="Times New Roman"/>
          <w:color w:val="000000"/>
          <w:spacing w:val="-14"/>
          <w:sz w:val="32"/>
        </w:rPr>
        <w:t xml:space="preserve"> </w:t>
      </w:r>
      <w:r>
        <w:rPr>
          <w:rFonts w:ascii="SimSun"/>
          <w:color w:val="000000"/>
          <w:spacing w:val="-2"/>
          <w:sz w:val="32"/>
        </w:rPr>
        <w:t>25</w:t>
      </w:r>
      <w:r>
        <w:rPr>
          <w:rFonts w:ascii="Times New Roman"/>
          <w:color w:val="000000"/>
          <w:spacing w:val="-4"/>
          <w:sz w:val="32"/>
        </w:rPr>
        <w:t xml:space="preserve"> </w:t>
      </w:r>
      <w:r>
        <w:rPr>
          <w:rFonts w:ascii="SimSun" w:hAnsi="SimSun" w:cs="SimSun"/>
          <w:color w:val="000000"/>
          <w:spacing w:val="-3"/>
          <w:sz w:val="32"/>
        </w:rPr>
        <w:t>日上报至局安质部。局将根据各单位上报情况，每季度公布</w:t>
      </w:r>
      <w:r>
        <w:rPr>
          <w:rFonts w:ascii="Times New Roman"/>
          <w:color w:val="000000"/>
          <w:spacing w:val="0"/>
          <w:sz w:val="32"/>
        </w:rPr>
      </w:r>
    </w:p>
    <w:p>
      <w:pPr>
        <w:pStyle w:val="Normal"/>
        <w:framePr w:w="14366" w:x="2701" w:y="1589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一次重点监控项目。</w:t>
      </w:r>
      <w:r>
        <w:rPr>
          <w:rFonts w:ascii="Times New Roman"/>
          <w:color w:val="000000"/>
          <w:spacing w:val="0"/>
          <w:sz w:val="32"/>
        </w:rPr>
      </w:r>
    </w:p>
    <w:p>
      <w:pPr>
        <w:pStyle w:val="Normal"/>
        <w:framePr w:w="14386" w:x="2701" w:y="1776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2．对局重点监控项目，子分公司、局属指挥部（经理部）每季度必须组织检查一次，</w:t>
      </w:r>
      <w:r>
        <w:rPr>
          <w:rFonts w:ascii="Times New Roman"/>
          <w:color w:val="000000"/>
          <w:spacing w:val="0"/>
          <w:sz w:val="32"/>
        </w:rPr>
      </w:r>
    </w:p>
    <w:p>
      <w:pPr>
        <w:pStyle w:val="Normal"/>
        <w:framePr w:w="14386" w:x="2701" w:y="17764"/>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按附表</w:t>
      </w:r>
      <w:r>
        <w:rPr>
          <w:rFonts w:ascii="Times New Roman"/>
          <w:color w:val="000000"/>
          <w:spacing w:val="-5"/>
          <w:sz w:val="32"/>
        </w:rPr>
        <w:t xml:space="preserve"> </w:t>
      </w:r>
      <w:r>
        <w:rPr>
          <w:rFonts w:ascii="SimSun"/>
          <w:color w:val="000000"/>
          <w:spacing w:val="0"/>
          <w:sz w:val="32"/>
        </w:rPr>
        <w:t>3</w:t>
      </w:r>
      <w:r>
        <w:rPr>
          <w:rFonts w:ascii="Times New Roman"/>
          <w:color w:val="000000"/>
          <w:spacing w:val="-2"/>
          <w:sz w:val="32"/>
        </w:rPr>
        <w:t xml:space="preserve"> </w:t>
      </w:r>
      <w:r>
        <w:rPr>
          <w:rFonts w:ascii="SimSun" w:hAnsi="SimSun" w:cs="SimSun"/>
          <w:color w:val="000000"/>
          <w:spacing w:val="-2"/>
          <w:sz w:val="32"/>
        </w:rPr>
        <w:t>的要求进行检查，判定项目的预警得分，由各单位安质部填写于季度末28</w:t>
      </w:r>
      <w:r>
        <w:rPr>
          <w:rFonts w:ascii="Times New Roman"/>
          <w:color w:val="000000"/>
          <w:spacing w:val="-4"/>
          <w:sz w:val="32"/>
        </w:rPr>
        <w:t xml:space="preserve"> </w:t>
      </w:r>
      <w:r>
        <w:rPr>
          <w:rFonts w:ascii="SimSun" w:hAnsi="SimSun" w:cs="SimSun"/>
          <w:color w:val="000000"/>
          <w:spacing w:val="-3"/>
          <w:sz w:val="32"/>
        </w:rPr>
        <w:t>日前上</w:t>
      </w:r>
      <w:r>
        <w:rPr>
          <w:rFonts w:ascii="Times New Roman"/>
          <w:color w:val="000000"/>
          <w:spacing w:val="0"/>
          <w:sz w:val="32"/>
        </w:rPr>
      </w:r>
    </w:p>
    <w:p>
      <w:pPr>
        <w:pStyle w:val="Normal"/>
        <w:framePr w:w="14386" w:x="2701" w:y="1776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报局安质部。</w:t>
      </w:r>
      <w:r>
        <w:rPr>
          <w:rFonts w:ascii="Times New Roman"/>
          <w:color w:val="000000"/>
          <w:spacing w:val="0"/>
          <w:sz w:val="32"/>
        </w:rPr>
      </w:r>
    </w:p>
    <w:p>
      <w:pPr>
        <w:pStyle w:val="Normal"/>
        <w:framePr w:w="6189" w:x="3395" w:y="191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第五条</w:t>
      </w:r>
      <w:r>
        <w:rPr>
          <w:rFonts w:ascii="Times New Roman"/>
          <w:color w:val="000000"/>
          <w:spacing w:val="233"/>
          <w:sz w:val="32"/>
        </w:rPr>
        <w:t xml:space="preserve"> </w:t>
      </w:r>
      <w:r>
        <w:rPr>
          <w:rFonts w:ascii="SimSun" w:hAnsi="SimSun" w:cs="SimSun"/>
          <w:color w:val="000000"/>
          <w:spacing w:val="-3"/>
          <w:sz w:val="32"/>
        </w:rPr>
        <w:t>局质量重点监控项目预警机制</w:t>
      </w:r>
      <w:r>
        <w:rPr>
          <w:rFonts w:ascii="Times New Roman"/>
          <w:color w:val="000000"/>
          <w:spacing w:val="0"/>
          <w:sz w:val="32"/>
        </w:rPr>
      </w:r>
    </w:p>
    <w:p>
      <w:pPr>
        <w:pStyle w:val="Normal"/>
        <w:framePr w:w="14391" w:x="2701" w:y="19637"/>
        <w:widowControl w:val="off"/>
        <w:autoSpaceDE w:val="off"/>
        <w:autoSpaceDN w:val="off"/>
        <w:spacing w:before="0" w:after="0" w:line="317" w:lineRule="exact"/>
        <w:ind w:left="1263" w:right="0" w:firstLine="0"/>
        <w:jc w:val="left"/>
        <w:rPr>
          <w:rFonts w:ascii="Times New Roman"/>
          <w:color w:val="000000"/>
          <w:spacing w:val="0"/>
          <w:sz w:val="32"/>
        </w:rPr>
      </w:pPr>
      <w:r>
        <w:rPr>
          <w:rFonts w:ascii="SimSun" w:hAnsi="SimSun" w:cs="SimSun"/>
          <w:color w:val="000000"/>
          <w:spacing w:val="-4"/>
          <w:sz w:val="32"/>
        </w:rPr>
        <w:t>局对质量重点监控项目实行质量管理评估预警制，具体按照《*工程项目质量管理</w:t>
      </w:r>
      <w:r>
        <w:rPr>
          <w:rFonts w:ascii="Times New Roman"/>
          <w:color w:val="000000"/>
          <w:spacing w:val="0"/>
          <w:sz w:val="32"/>
        </w:rPr>
      </w:r>
    </w:p>
    <w:p>
      <w:pPr>
        <w:pStyle w:val="Normal"/>
        <w:framePr w:w="14391" w:x="2701" w:y="1963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20"/>
          <w:sz w:val="32"/>
        </w:rPr>
        <w:t>评估预警标准》（附表</w:t>
      </w:r>
      <w:r>
        <w:rPr>
          <w:rFonts w:ascii="Times New Roman"/>
          <w:color w:val="000000"/>
          <w:spacing w:val="13"/>
          <w:sz w:val="32"/>
        </w:rPr>
        <w:t xml:space="preserve"> </w:t>
      </w:r>
      <w:r>
        <w:rPr>
          <w:rFonts w:ascii="SimSun" w:hAnsi="SimSun" w:cs="SimSun"/>
          <w:color w:val="000000"/>
          <w:spacing w:val="-3"/>
          <w:sz w:val="32"/>
        </w:rPr>
        <w:t>3）内容进行考核。该标准结合了我局标准化管理要求，从工程项目</w:t>
      </w:r>
      <w:r>
        <w:rPr>
          <w:rFonts w:ascii="Times New Roman"/>
          <w:color w:val="000000"/>
          <w:spacing w:val="0"/>
          <w:sz w:val="32"/>
        </w:rPr>
      </w:r>
    </w:p>
    <w:p>
      <w:pPr>
        <w:pStyle w:val="Normal"/>
        <w:framePr w:w="14391" w:x="2701" w:y="1963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开工到竣工整个施工全过程，是质量管理达标的综合评估标准。</w:t>
      </w:r>
      <w:r>
        <w:rPr>
          <w:rFonts w:ascii="Times New Roman"/>
          <w:color w:val="000000"/>
          <w:spacing w:val="0"/>
          <w:sz w:val="32"/>
        </w:rPr>
      </w:r>
    </w:p>
    <w:p>
      <w:pPr>
        <w:pStyle w:val="Normal"/>
        <w:framePr w:w="4372" w:x="3298" w:y="2104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（一）评分标准和预警等级</w:t>
      </w:r>
      <w:r>
        <w:rPr>
          <w:rFonts w:ascii="Times New Roman"/>
          <w:color w:val="000000"/>
          <w:spacing w:val="0"/>
          <w:sz w:val="32"/>
        </w:rPr>
      </w:r>
    </w:p>
    <w:p>
      <w:pPr>
        <w:pStyle w:val="Normal"/>
        <w:framePr w:w="14450" w:x="2701" w:y="2150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1.该标准（附表</w:t>
      </w:r>
      <w:r>
        <w:rPr>
          <w:rFonts w:ascii="Times New Roman"/>
          <w:color w:val="000000"/>
          <w:spacing w:val="-23"/>
          <w:sz w:val="32"/>
        </w:rPr>
        <w:t xml:space="preserve"> </w:t>
      </w:r>
      <w:r>
        <w:rPr>
          <w:rFonts w:ascii="SimSun" w:hAnsi="SimSun" w:cs="SimSun"/>
          <w:color w:val="000000"/>
          <w:spacing w:val="-3"/>
          <w:sz w:val="32"/>
        </w:rPr>
        <w:t>3）共分为三大项：管理制度标准化、人员配备标准化、现场管理标准</w:t>
      </w:r>
      <w:r>
        <w:rPr>
          <w:rFonts w:ascii="Times New Roman"/>
          <w:color w:val="000000"/>
          <w:spacing w:val="0"/>
          <w:sz w:val="32"/>
        </w:rPr>
      </w:r>
    </w:p>
    <w:p>
      <w:pPr>
        <w:pStyle w:val="Normal"/>
        <w:framePr w:w="14450" w:x="2701" w:y="215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化和过程控制标准化。三项满分</w:t>
      </w:r>
      <w:r>
        <w:rPr>
          <w:rFonts w:ascii="Times New Roman"/>
          <w:color w:val="000000"/>
          <w:spacing w:val="-22"/>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分，其中管理制度标准化、人员配备标准化满分各为</w:t>
      </w:r>
      <w:r>
        <w:rPr>
          <w:rFonts w:ascii="Times New Roman"/>
          <w:color w:val="000000"/>
          <w:spacing w:val="0"/>
          <w:sz w:val="32"/>
        </w:rPr>
      </w:r>
    </w:p>
    <w:p>
      <w:pPr>
        <w:pStyle w:val="Normal"/>
        <w:framePr w:w="14450" w:x="2701" w:y="215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100</w:t>
      </w:r>
      <w:r>
        <w:rPr>
          <w:rFonts w:ascii="Times New Roman"/>
          <w:color w:val="000000"/>
          <w:spacing w:val="-1"/>
          <w:sz w:val="32"/>
        </w:rPr>
        <w:t xml:space="preserve"> </w:t>
      </w:r>
      <w:r>
        <w:rPr>
          <w:rFonts w:ascii="SimSun" w:hAnsi="SimSun" w:cs="SimSun"/>
          <w:color w:val="000000"/>
          <w:spacing w:val="-3"/>
          <w:sz w:val="32"/>
        </w:rPr>
        <w:t>分（各占</w:t>
      </w:r>
      <w:r>
        <w:rPr>
          <w:rFonts w:ascii="Times New Roman"/>
          <w:color w:val="000000"/>
          <w:spacing w:val="-8"/>
          <w:sz w:val="32"/>
        </w:rPr>
        <w:t xml:space="preserve"> </w:t>
      </w:r>
      <w:r>
        <w:rPr>
          <w:rFonts w:ascii="SimSun" w:hAnsi="SimSun" w:cs="SimSun"/>
          <w:color w:val="000000"/>
          <w:spacing w:val="-10"/>
          <w:sz w:val="32"/>
        </w:rPr>
        <w:t>20%），现场管理标准化及过程控制标准化满分</w:t>
      </w:r>
      <w:r>
        <w:rPr>
          <w:rFonts w:ascii="Times New Roman"/>
          <w:color w:val="000000"/>
          <w:spacing w:val="-21"/>
          <w:sz w:val="32"/>
        </w:rPr>
        <w:t xml:space="preserve"> </w:t>
      </w:r>
      <w:r>
        <w:rPr>
          <w:rFonts w:ascii="SimSun"/>
          <w:color w:val="000000"/>
          <w:spacing w:val="-2"/>
          <w:sz w:val="32"/>
        </w:rPr>
        <w:t>300</w:t>
      </w:r>
      <w:r>
        <w:rPr>
          <w:rFonts w:ascii="Times New Roman"/>
          <w:color w:val="000000"/>
          <w:spacing w:val="-4"/>
          <w:sz w:val="32"/>
        </w:rPr>
        <w:t xml:space="preserve"> </w:t>
      </w:r>
      <w:r>
        <w:rPr>
          <w:rFonts w:ascii="SimSun" w:hAnsi="SimSun" w:cs="SimSun"/>
          <w:color w:val="000000"/>
          <w:spacing w:val="-3"/>
          <w:sz w:val="32"/>
        </w:rPr>
        <w:t>分（占</w:t>
      </w:r>
      <w:r>
        <w:rPr>
          <w:rFonts w:ascii="Times New Roman"/>
          <w:color w:val="000000"/>
          <w:spacing w:val="-8"/>
          <w:sz w:val="32"/>
        </w:rPr>
        <w:t xml:space="preserve"> </w:t>
      </w:r>
      <w:r>
        <w:rPr>
          <w:rFonts w:ascii="SimSun" w:hAnsi="SimSun" w:cs="SimSun"/>
          <w:color w:val="000000"/>
          <w:spacing w:val="-35"/>
          <w:sz w:val="32"/>
        </w:rPr>
        <w:t>60%）。</w:t>
      </w:r>
      <w:r>
        <w:rPr>
          <w:rFonts w:ascii="Times New Roman"/>
          <w:color w:val="000000"/>
          <w:spacing w:val="0"/>
          <w:sz w:val="32"/>
        </w:rPr>
      </w:r>
    </w:p>
    <w:p>
      <w:pPr>
        <w:pStyle w:val="Normal"/>
        <w:framePr w:w="675" w:x="9135" w:y="23173"/>
        <w:widowControl w:val="off"/>
        <w:autoSpaceDE w:val="off"/>
        <w:autoSpaceDN w:val="off"/>
        <w:spacing w:before="0" w:after="0" w:line="241" w:lineRule="exact"/>
        <w:ind w:left="0" w:right="0" w:firstLine="0"/>
        <w:jc w:val="left"/>
        <w:rPr>
          <w:rFonts w:ascii="Times New Roman"/>
          <w:color w:val="000000"/>
          <w:spacing w:val="0"/>
          <w:sz w:val="27"/>
        </w:rPr>
      </w:pPr>
      <w:r>
        <w:rPr>
          <w:rFonts w:ascii="BVMRAR+Nimbus Roman No9 L Regular"/>
          <w:color w:val="000000"/>
          <w:spacing w:val="-63"/>
          <w:sz w:val="27"/>
        </w:rPr>
        <w:t>72</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27" w:x="2701" w:y="194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2．子项中分项扣分总和超出该子项总分时记零分，即不出现负分。</w:t>
      </w:r>
      <w:r>
        <w:rPr>
          <w:rFonts w:ascii="Times New Roman"/>
          <w:color w:val="000000"/>
          <w:spacing w:val="0"/>
          <w:sz w:val="32"/>
        </w:rPr>
      </w:r>
    </w:p>
    <w:p>
      <w:pPr>
        <w:pStyle w:val="Normal"/>
        <w:framePr w:w="14327" w:x="2701" w:y="1947"/>
        <w:widowControl w:val="off"/>
        <w:autoSpaceDE w:val="off"/>
        <w:autoSpaceDN w:val="off"/>
        <w:spacing w:before="152" w:after="0" w:line="317" w:lineRule="exact"/>
        <w:ind w:left="630" w:right="0" w:firstLine="0"/>
        <w:jc w:val="left"/>
        <w:rPr>
          <w:rFonts w:ascii="Times New Roman"/>
          <w:color w:val="000000"/>
          <w:spacing w:val="0"/>
          <w:sz w:val="32"/>
        </w:rPr>
      </w:pPr>
      <w:r>
        <w:rPr>
          <w:rFonts w:ascii="SimSun" w:hAnsi="SimSun" w:cs="SimSun"/>
          <w:color w:val="000000"/>
          <w:spacing w:val="-3"/>
          <w:sz w:val="32"/>
        </w:rPr>
        <w:t>3.三大项中第一、第二项实得评分低于</w:t>
      </w:r>
      <w:r>
        <w:rPr>
          <w:rFonts w:ascii="Times New Roman"/>
          <w:color w:val="000000"/>
          <w:spacing w:val="-25"/>
          <w:sz w:val="32"/>
        </w:rPr>
        <w:t xml:space="preserve"> </w:t>
      </w:r>
      <w:r>
        <w:rPr>
          <w:rFonts w:ascii="SimSun"/>
          <w:color w:val="000000"/>
          <w:spacing w:val="-2"/>
          <w:sz w:val="32"/>
        </w:rPr>
        <w:t>80</w:t>
      </w:r>
      <w:r>
        <w:rPr>
          <w:rFonts w:ascii="Times New Roman"/>
          <w:color w:val="000000"/>
          <w:spacing w:val="-4"/>
          <w:sz w:val="32"/>
        </w:rPr>
        <w:t xml:space="preserve"> </w:t>
      </w:r>
      <w:r>
        <w:rPr>
          <w:rFonts w:ascii="SimSun" w:hAnsi="SimSun" w:cs="SimSun"/>
          <w:color w:val="000000"/>
          <w:spacing w:val="-3"/>
          <w:sz w:val="32"/>
        </w:rPr>
        <w:t>分或第三项实得评分低于</w:t>
      </w:r>
      <w:r>
        <w:rPr>
          <w:rFonts w:ascii="Times New Roman"/>
          <w:color w:val="000000"/>
          <w:spacing w:val="-22"/>
          <w:sz w:val="32"/>
        </w:rPr>
        <w:t xml:space="preserve"> </w:t>
      </w:r>
      <w:r>
        <w:rPr>
          <w:rFonts w:ascii="SimSun"/>
          <w:color w:val="000000"/>
          <w:spacing w:val="-2"/>
          <w:sz w:val="32"/>
        </w:rPr>
        <w:t>240</w:t>
      </w:r>
      <w:r>
        <w:rPr>
          <w:rFonts w:ascii="Times New Roman"/>
          <w:color w:val="000000"/>
          <w:spacing w:val="-4"/>
          <w:sz w:val="32"/>
        </w:rPr>
        <w:t xml:space="preserve"> </w:t>
      </w:r>
      <w:r>
        <w:rPr>
          <w:rFonts w:ascii="SimSun" w:hAnsi="SimSun" w:cs="SimSun"/>
          <w:color w:val="000000"/>
          <w:spacing w:val="-3"/>
          <w:sz w:val="32"/>
        </w:rPr>
        <w:t>分时，即判定</w:t>
      </w:r>
      <w:r>
        <w:rPr>
          <w:rFonts w:ascii="Times New Roman"/>
          <w:color w:val="000000"/>
          <w:spacing w:val="0"/>
          <w:sz w:val="32"/>
        </w:rPr>
      </w:r>
    </w:p>
    <w:p>
      <w:pPr>
        <w:pStyle w:val="Normal"/>
        <w:framePr w:w="14327"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整个项目考评为不合格。</w:t>
      </w:r>
      <w:r>
        <w:rPr>
          <w:rFonts w:ascii="Times New Roman"/>
          <w:color w:val="000000"/>
          <w:spacing w:val="0"/>
          <w:sz w:val="32"/>
        </w:rPr>
      </w:r>
    </w:p>
    <w:p>
      <w:pPr>
        <w:pStyle w:val="Normal"/>
        <w:framePr w:w="14343" w:x="2701" w:y="335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4.根据评估总得分，实行项目质量管理评估预警制；项目的质量评估分为四个等级，不</w:t>
      </w:r>
      <w:r>
        <w:rPr>
          <w:rFonts w:ascii="Times New Roman"/>
          <w:color w:val="000000"/>
          <w:spacing w:val="0"/>
          <w:sz w:val="32"/>
        </w:rPr>
      </w:r>
    </w:p>
    <w:p>
      <w:pPr>
        <w:pStyle w:val="Normal"/>
        <w:framePr w:w="14343" w:x="2701" w:y="335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合格＜400</w:t>
      </w:r>
      <w:r>
        <w:rPr>
          <w:rFonts w:ascii="Times New Roman"/>
          <w:color w:val="000000"/>
          <w:spacing w:val="-3"/>
          <w:sz w:val="32"/>
        </w:rPr>
        <w:t xml:space="preserve"> </w:t>
      </w:r>
      <w:r>
        <w:rPr>
          <w:rFonts w:ascii="SimSun" w:hAnsi="SimSun" w:cs="SimSun"/>
          <w:color w:val="000000"/>
          <w:spacing w:val="-9"/>
          <w:sz w:val="32"/>
        </w:rPr>
        <w:t>分、400</w:t>
      </w:r>
      <w:r>
        <w:rPr>
          <w:rFonts w:ascii="Times New Roman"/>
          <w:color w:val="000000"/>
          <w:spacing w:val="3"/>
          <w:sz w:val="32"/>
        </w:rPr>
        <w:t xml:space="preserve"> </w:t>
      </w:r>
      <w:r>
        <w:rPr>
          <w:rFonts w:ascii="SimSun" w:hAnsi="SimSun" w:cs="SimSun"/>
          <w:color w:val="000000"/>
          <w:spacing w:val="-4"/>
          <w:sz w:val="32"/>
        </w:rPr>
        <w:t>分≤合格＜450</w:t>
      </w:r>
      <w:r>
        <w:rPr>
          <w:rFonts w:ascii="Times New Roman"/>
          <w:color w:val="000000"/>
          <w:spacing w:val="-2"/>
          <w:sz w:val="32"/>
        </w:rPr>
        <w:t xml:space="preserve"> </w:t>
      </w:r>
      <w:r>
        <w:rPr>
          <w:rFonts w:ascii="SimSun" w:hAnsi="SimSun" w:cs="SimSun"/>
          <w:color w:val="000000"/>
          <w:spacing w:val="-10"/>
          <w:sz w:val="32"/>
        </w:rPr>
        <w:t>分、450</w:t>
      </w:r>
      <w:r>
        <w:rPr>
          <w:rFonts w:ascii="Times New Roman"/>
          <w:color w:val="000000"/>
          <w:spacing w:val="4"/>
          <w:sz w:val="32"/>
        </w:rPr>
        <w:t xml:space="preserve"> </w:t>
      </w:r>
      <w:r>
        <w:rPr>
          <w:rFonts w:ascii="SimSun" w:hAnsi="SimSun" w:cs="SimSun"/>
          <w:color w:val="000000"/>
          <w:spacing w:val="-4"/>
          <w:sz w:val="32"/>
        </w:rPr>
        <w:t>分≤良好＜475</w:t>
      </w:r>
      <w:r>
        <w:rPr>
          <w:rFonts w:ascii="Times New Roman"/>
          <w:color w:val="000000"/>
          <w:spacing w:val="-2"/>
          <w:sz w:val="32"/>
        </w:rPr>
        <w:t xml:space="preserve"> </w:t>
      </w:r>
      <w:r>
        <w:rPr>
          <w:rFonts w:ascii="SimSun" w:hAnsi="SimSun" w:cs="SimSun"/>
          <w:color w:val="000000"/>
          <w:spacing w:val="-6"/>
          <w:sz w:val="32"/>
        </w:rPr>
        <w:t>分、475≤优秀≤500</w:t>
      </w:r>
      <w:r>
        <w:rPr>
          <w:rFonts w:ascii="Times New Roman"/>
          <w:color w:val="000000"/>
          <w:spacing w:val="1"/>
          <w:sz w:val="32"/>
        </w:rPr>
        <w:t xml:space="preserve"> </w:t>
      </w:r>
      <w:r>
        <w:rPr>
          <w:rFonts w:ascii="SimSun" w:hAnsi="SimSun" w:cs="SimSun"/>
          <w:color w:val="000000"/>
          <w:spacing w:val="-10"/>
          <w:sz w:val="32"/>
        </w:rPr>
        <w:t>分；预警色</w:t>
      </w:r>
      <w:r>
        <w:rPr>
          <w:rFonts w:ascii="Times New Roman"/>
          <w:color w:val="000000"/>
          <w:spacing w:val="0"/>
          <w:sz w:val="32"/>
        </w:rPr>
      </w:r>
    </w:p>
    <w:p>
      <w:pPr>
        <w:pStyle w:val="Normal"/>
        <w:framePr w:w="14343" w:x="2701" w:y="335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分别为不合格—红色、合格—黄色、良好—白色、优秀—绿色。</w:t>
      </w:r>
      <w:r>
        <w:rPr>
          <w:rFonts w:ascii="Times New Roman"/>
          <w:color w:val="000000"/>
          <w:spacing w:val="0"/>
          <w:sz w:val="32"/>
        </w:rPr>
      </w:r>
    </w:p>
    <w:p>
      <w:pPr>
        <w:pStyle w:val="Normal"/>
        <w:framePr w:w="14573" w:x="2701" w:y="475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（二）当该项目出现黄色预警时，各单位应引起关注；当该项目出现红色警告时，子分</w:t>
      </w:r>
      <w:r>
        <w:rPr>
          <w:rFonts w:ascii="Times New Roman"/>
          <w:color w:val="000000"/>
          <w:spacing w:val="0"/>
          <w:sz w:val="32"/>
        </w:rPr>
      </w:r>
    </w:p>
    <w:p>
      <w:pPr>
        <w:pStyle w:val="Normal"/>
        <w:framePr w:w="14573" w:x="270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公司应引起高度重视，由主管生产领导、安全总监带队，组织工作组进驻，帮促项目整改，</w:t>
      </w:r>
      <w:r>
        <w:rPr>
          <w:rFonts w:ascii="Times New Roman"/>
          <w:color w:val="000000"/>
          <w:spacing w:val="0"/>
          <w:sz w:val="32"/>
        </w:rPr>
      </w:r>
    </w:p>
    <w:p>
      <w:pPr>
        <w:pStyle w:val="Normal"/>
        <w:framePr w:w="14573" w:x="2701" w:y="475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局视整改情况，适时派驻督查领导小组进入现场检查、指导工作。</w:t>
      </w:r>
      <w:r>
        <w:rPr>
          <w:rFonts w:ascii="Times New Roman"/>
          <w:color w:val="000000"/>
          <w:spacing w:val="0"/>
          <w:sz w:val="32"/>
        </w:rPr>
      </w:r>
    </w:p>
    <w:p>
      <w:pPr>
        <w:pStyle w:val="Normal"/>
        <w:framePr w:w="675" w:x="9135" w:y="23173"/>
        <w:widowControl w:val="off"/>
        <w:autoSpaceDE w:val="off"/>
        <w:autoSpaceDN w:val="off"/>
        <w:spacing w:before="0" w:after="0" w:line="243" w:lineRule="exact"/>
        <w:ind w:left="0" w:right="0" w:firstLine="0"/>
        <w:jc w:val="left"/>
        <w:rPr>
          <w:rFonts w:ascii="Times New Roman"/>
          <w:color w:val="000000"/>
          <w:spacing w:val="0"/>
          <w:sz w:val="27"/>
        </w:rPr>
      </w:pPr>
      <w:r>
        <w:rPr>
          <w:rFonts w:ascii="BILIWL+Nimbus Roman No9 L Regular"/>
          <w:color w:val="000000"/>
          <w:spacing w:val="-63"/>
          <w:sz w:val="27"/>
        </w:rPr>
        <w:t>73</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214" w:x="3417" w:y="320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附表</w:t>
      </w:r>
      <w:r>
        <w:rPr>
          <w:rFonts w:ascii="Times New Roman"/>
          <w:color w:val="000000"/>
          <w:spacing w:val="3"/>
          <w:sz w:val="42"/>
        </w:rPr>
        <w:t xml:space="preserve"> </w:t>
      </w:r>
      <w:r>
        <w:rPr>
          <w:rFonts w:ascii="SimSun" w:hAnsi="SimSun" w:cs="SimSun"/>
          <w:color w:val="000000"/>
          <w:spacing w:val="2"/>
          <w:sz w:val="42"/>
        </w:rPr>
        <w:t>1：</w:t>
      </w:r>
      <w:r>
        <w:rPr>
          <w:rFonts w:ascii="Times New Roman"/>
          <w:color w:val="000000"/>
          <w:spacing w:val="0"/>
          <w:sz w:val="42"/>
        </w:rPr>
      </w:r>
    </w:p>
    <w:p>
      <w:pPr>
        <w:pStyle w:val="Normal"/>
        <w:framePr w:w="6541" w:x="10128" w:y="371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*工程质量重点监控项目统计表</w:t>
      </w:r>
      <w:r>
        <w:rPr>
          <w:rFonts w:ascii="Times New Roman"/>
          <w:color w:val="000000"/>
          <w:spacing w:val="0"/>
          <w:sz w:val="42"/>
        </w:rPr>
      </w:r>
    </w:p>
    <w:p>
      <w:pPr>
        <w:pStyle w:val="Normal"/>
        <w:framePr w:w="3431" w:x="11471" w:y="4329"/>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1"/>
          <w:sz w:val="36"/>
        </w:rPr>
        <w:t>（201</w:t>
      </w:r>
      <w:r>
        <w:rPr>
          <w:rFonts w:ascii="Times New Roman"/>
          <w:color w:val="000000"/>
          <w:spacing w:val="92"/>
          <w:sz w:val="36"/>
        </w:rPr>
        <w:t xml:space="preserve"> </w:t>
      </w:r>
      <w:r>
        <w:rPr>
          <w:rFonts w:ascii="SimSun" w:hAnsi="SimSun" w:cs="SimSun"/>
          <w:color w:val="000000"/>
          <w:spacing w:val="0"/>
          <w:sz w:val="36"/>
        </w:rPr>
        <w:t>年</w:t>
      </w:r>
      <w:r>
        <w:rPr>
          <w:rFonts w:ascii="Times New Roman"/>
          <w:color w:val="000000"/>
          <w:spacing w:val="274"/>
          <w:sz w:val="36"/>
        </w:rPr>
        <w:t xml:space="preserve"> </w:t>
      </w:r>
      <w:r>
        <w:rPr>
          <w:rFonts w:ascii="SimSun" w:hAnsi="SimSun" w:cs="SimSun"/>
          <w:color w:val="000000"/>
          <w:spacing w:val="0"/>
          <w:sz w:val="36"/>
        </w:rPr>
        <w:t>季度）</w:t>
      </w:r>
      <w:r>
        <w:rPr>
          <w:rFonts w:ascii="Times New Roman"/>
          <w:color w:val="000000"/>
          <w:spacing w:val="0"/>
          <w:sz w:val="36"/>
        </w:rPr>
      </w:r>
    </w:p>
    <w:p>
      <w:pPr>
        <w:pStyle w:val="Normal"/>
        <w:framePr w:w="6733" w:x="7910" w:y="49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该单位工程简</w:t>
      </w:r>
      <w:r>
        <w:rPr>
          <w:rFonts w:ascii="Times New Roman"/>
          <w:color w:val="000000"/>
          <w:spacing w:val="389"/>
          <w:sz w:val="32"/>
        </w:rPr>
        <w:t xml:space="preserve"> </w:t>
      </w:r>
      <w:r>
        <w:rPr>
          <w:rFonts w:ascii="SimSun" w:hAnsi="SimSun" w:cs="SimSun"/>
          <w:color w:val="000000"/>
          <w:spacing w:val="-3"/>
          <w:sz w:val="32"/>
        </w:rPr>
        <w:t>检验批报检、第三方检测</w:t>
      </w:r>
      <w:r>
        <w:rPr>
          <w:rFonts w:ascii="Times New Roman"/>
          <w:color w:val="000000"/>
          <w:spacing w:val="0"/>
          <w:sz w:val="32"/>
        </w:rPr>
      </w:r>
    </w:p>
    <w:p>
      <w:pPr>
        <w:pStyle w:val="Normal"/>
        <w:framePr w:w="6733" w:x="7910" w:y="4990"/>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要工程概况</w:t>
      </w:r>
      <w:r>
        <w:rPr>
          <w:rFonts w:ascii="Times New Roman"/>
          <w:color w:val="000000"/>
          <w:spacing w:val="706"/>
          <w:sz w:val="32"/>
        </w:rPr>
        <w:t xml:space="preserve"> </w:t>
      </w:r>
      <w:r>
        <w:rPr>
          <w:rFonts w:ascii="SimSun" w:hAnsi="SimSun" w:cs="SimSun"/>
          <w:color w:val="000000"/>
          <w:spacing w:val="-3"/>
          <w:sz w:val="32"/>
        </w:rPr>
        <w:t>情况</w:t>
      </w:r>
      <w:r>
        <w:rPr>
          <w:rFonts w:ascii="Times New Roman"/>
          <w:color w:val="000000"/>
          <w:spacing w:val="0"/>
          <w:sz w:val="32"/>
        </w:rPr>
      </w:r>
    </w:p>
    <w:p>
      <w:pPr>
        <w:pStyle w:val="Normal"/>
        <w:framePr w:w="1114" w:x="3669" w:y="52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r>
        <w:rPr>
          <w:rFonts w:ascii="Times New Roman"/>
          <w:color w:val="000000"/>
          <w:spacing w:val="0"/>
          <w:sz w:val="32"/>
        </w:rPr>
      </w:r>
    </w:p>
    <w:p>
      <w:pPr>
        <w:pStyle w:val="Normal"/>
        <w:framePr w:w="3014" w:x="14197" w:y="52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隐蔽工程签认情况</w:t>
      </w:r>
      <w:r>
        <w:rPr>
          <w:rFonts w:ascii="Times New Roman"/>
          <w:color w:val="000000"/>
          <w:spacing w:val="0"/>
          <w:sz w:val="32"/>
        </w:rPr>
      </w:r>
    </w:p>
    <w:p>
      <w:pPr>
        <w:pStyle w:val="Normal"/>
        <w:framePr w:w="2064" w:x="5311" w:y="111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填报单位：</w:t>
      </w:r>
      <w:r>
        <w:rPr>
          <w:rFonts w:ascii="Times New Roman"/>
          <w:color w:val="000000"/>
          <w:spacing w:val="0"/>
          <w:sz w:val="32"/>
        </w:rPr>
      </w:r>
    </w:p>
    <w:p>
      <w:pPr>
        <w:pStyle w:val="Normal"/>
        <w:framePr w:w="1747" w:x="11457" w:y="111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填报人：</w:t>
      </w:r>
      <w:r>
        <w:rPr>
          <w:rFonts w:ascii="Times New Roman"/>
          <w:color w:val="000000"/>
          <w:spacing w:val="0"/>
          <w:sz w:val="32"/>
        </w:rPr>
      </w:r>
    </w:p>
    <w:p>
      <w:pPr>
        <w:pStyle w:val="Normal"/>
        <w:framePr w:w="2064" w:x="16497" w:y="111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填报日期：</w:t>
      </w:r>
      <w:r>
        <w:rPr>
          <w:rFonts w:ascii="Times New Roman"/>
          <w:color w:val="000000"/>
          <w:spacing w:val="0"/>
          <w:sz w:val="32"/>
        </w:rPr>
      </w:r>
    </w:p>
    <w:p>
      <w:pPr>
        <w:pStyle w:val="Normal"/>
        <w:framePr w:w="675" w:x="12832" w:y="15775"/>
        <w:widowControl w:val="off"/>
        <w:autoSpaceDE w:val="off"/>
        <w:autoSpaceDN w:val="off"/>
        <w:spacing w:before="0" w:after="0" w:line="241" w:lineRule="exact"/>
        <w:ind w:left="0" w:right="0" w:firstLine="0"/>
        <w:jc w:val="left"/>
        <w:rPr>
          <w:rFonts w:ascii="Times New Roman"/>
          <w:color w:val="000000"/>
          <w:spacing w:val="0"/>
          <w:sz w:val="27"/>
        </w:rPr>
      </w:pPr>
      <w:r>
        <w:rPr>
          <w:rFonts w:ascii="DBBEPD+Nimbus Roman No9 L Regular"/>
          <w:color w:val="000000"/>
          <w:spacing w:val="-63"/>
          <w:sz w:val="27"/>
        </w:rPr>
        <w:t>74</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 style="position:absolute;margin-left:173pt;margin-top:241.1pt;z-index:-23;width:894pt;height:285pt;mso-position-horizontal:absolute;mso-position-horizontal-relative:page;mso-position-vertical:absolute;mso-position-vertical-relative:page" type="#_x0000_t75">
            <v:imagedata xmlns:r="http://schemas.openxmlformats.org/officeDocument/2006/relationships" r:id="rId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214" w:x="3003" w:y="236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附表</w:t>
      </w:r>
      <w:r>
        <w:rPr>
          <w:rFonts w:ascii="Times New Roman"/>
          <w:color w:val="000000"/>
          <w:spacing w:val="3"/>
          <w:sz w:val="42"/>
        </w:rPr>
        <w:t xml:space="preserve"> </w:t>
      </w:r>
      <w:r>
        <w:rPr>
          <w:rFonts w:ascii="SimSun" w:hAnsi="SimSun" w:cs="SimSun"/>
          <w:color w:val="000000"/>
          <w:spacing w:val="2"/>
          <w:sz w:val="42"/>
        </w:rPr>
        <w:t>2：</w:t>
      </w:r>
      <w:r>
        <w:rPr>
          <w:rFonts w:ascii="Times New Roman"/>
          <w:color w:val="000000"/>
          <w:spacing w:val="0"/>
          <w:sz w:val="42"/>
        </w:rPr>
      </w:r>
    </w:p>
    <w:p>
      <w:pPr>
        <w:pStyle w:val="Normal"/>
        <w:framePr w:w="9448" w:x="8865" w:y="287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*工程质量重点监控项目主要管理人员统计表</w:t>
      </w:r>
      <w:r>
        <w:rPr>
          <w:rFonts w:ascii="Times New Roman"/>
          <w:color w:val="000000"/>
          <w:spacing w:val="0"/>
          <w:sz w:val="42"/>
        </w:rPr>
      </w:r>
    </w:p>
    <w:p>
      <w:pPr>
        <w:pStyle w:val="Normal"/>
        <w:framePr w:w="3420" w:x="11475" w:y="3490"/>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（201</w:t>
      </w:r>
      <w:r>
        <w:rPr>
          <w:rFonts w:ascii="Times New Roman"/>
          <w:color w:val="000000"/>
          <w:spacing w:val="90"/>
          <w:sz w:val="36"/>
        </w:rPr>
        <w:t xml:space="preserve"> </w:t>
      </w:r>
      <w:r>
        <w:rPr>
          <w:rFonts w:ascii="SimSun" w:hAnsi="SimSun" w:cs="SimSun"/>
          <w:color w:val="000000"/>
          <w:spacing w:val="0"/>
          <w:sz w:val="36"/>
        </w:rPr>
        <w:t>年</w:t>
      </w:r>
      <w:r>
        <w:rPr>
          <w:rFonts w:ascii="Times New Roman"/>
          <w:color w:val="000000"/>
          <w:spacing w:val="270"/>
          <w:sz w:val="36"/>
        </w:rPr>
        <w:t xml:space="preserve"> </w:t>
      </w:r>
      <w:r>
        <w:rPr>
          <w:rFonts w:ascii="SimSun" w:hAnsi="SimSun" w:cs="SimSun"/>
          <w:color w:val="000000"/>
          <w:spacing w:val="0"/>
          <w:sz w:val="36"/>
        </w:rPr>
        <w:t>季度）</w:t>
      </w:r>
      <w:r>
        <w:rPr>
          <w:rFonts w:ascii="Times New Roman"/>
          <w:color w:val="000000"/>
          <w:spacing w:val="0"/>
          <w:sz w:val="36"/>
        </w:rPr>
      </w:r>
    </w:p>
    <w:p>
      <w:pPr>
        <w:pStyle w:val="Normal"/>
        <w:framePr w:w="1747" w:x="16144" w:y="436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项目总工</w:t>
      </w:r>
      <w:r>
        <w:rPr>
          <w:rFonts w:ascii="Times New Roman"/>
          <w:color w:val="000000"/>
          <w:spacing w:val="0"/>
          <w:sz w:val="32"/>
        </w:rPr>
      </w:r>
    </w:p>
    <w:p>
      <w:pPr>
        <w:pStyle w:val="Normal"/>
        <w:framePr w:w="2777" w:x="8364" w:y="55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手机号</w:t>
      </w:r>
      <w:r>
        <w:rPr>
          <w:rFonts w:ascii="Times New Roman"/>
          <w:color w:val="000000"/>
          <w:spacing w:val="316"/>
          <w:sz w:val="32"/>
        </w:rPr>
        <w:t xml:space="preserve"> </w:t>
      </w:r>
      <w:r>
        <w:rPr>
          <w:rFonts w:ascii="SimSun" w:hAnsi="SimSun" w:cs="SimSun"/>
          <w:color w:val="000000"/>
          <w:spacing w:val="0"/>
          <w:sz w:val="32"/>
        </w:rPr>
        <w:t>姓</w:t>
      </w:r>
      <w:r>
        <w:rPr>
          <w:rFonts w:ascii="Times New Roman"/>
          <w:color w:val="000000"/>
          <w:spacing w:val="234"/>
          <w:sz w:val="32"/>
        </w:rPr>
        <w:t xml:space="preserve"> </w:t>
      </w:r>
      <w:r>
        <w:rPr>
          <w:rFonts w:ascii="SimSun" w:hAnsi="SimSun" w:cs="SimSun"/>
          <w:color w:val="000000"/>
          <w:spacing w:val="0"/>
          <w:sz w:val="32"/>
        </w:rPr>
        <w:t>名</w:t>
      </w:r>
      <w:r>
        <w:rPr>
          <w:rFonts w:ascii="Times New Roman"/>
          <w:color w:val="000000"/>
          <w:spacing w:val="0"/>
          <w:sz w:val="32"/>
        </w:rPr>
      </w:r>
    </w:p>
    <w:p>
      <w:pPr>
        <w:pStyle w:val="Normal"/>
        <w:framePr w:w="1430" w:x="12468" w:y="55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手机号</w:t>
      </w:r>
      <w:r>
        <w:rPr>
          <w:rFonts w:ascii="Times New Roman"/>
          <w:color w:val="000000"/>
          <w:spacing w:val="0"/>
          <w:sz w:val="32"/>
        </w:rPr>
      </w:r>
    </w:p>
    <w:p>
      <w:pPr>
        <w:pStyle w:val="Normal"/>
        <w:framePr w:w="1430" w:x="14186" w:y="55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姓</w:t>
      </w:r>
      <w:r>
        <w:rPr>
          <w:rFonts w:ascii="Times New Roman"/>
          <w:color w:val="000000"/>
          <w:spacing w:val="234"/>
          <w:sz w:val="32"/>
        </w:rPr>
        <w:t xml:space="preserve"> </w:t>
      </w:r>
      <w:r>
        <w:rPr>
          <w:rFonts w:ascii="SimSun" w:hAnsi="SimSun" w:cs="SimSun"/>
          <w:color w:val="000000"/>
          <w:spacing w:val="0"/>
          <w:sz w:val="32"/>
        </w:rPr>
        <w:t>名</w:t>
      </w:r>
      <w:r>
        <w:rPr>
          <w:rFonts w:ascii="Times New Roman"/>
          <w:color w:val="000000"/>
          <w:spacing w:val="0"/>
          <w:sz w:val="32"/>
        </w:rPr>
      </w:r>
    </w:p>
    <w:p>
      <w:pPr>
        <w:pStyle w:val="Normal"/>
        <w:framePr w:w="797" w:x="17710" w:y="55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手</w:t>
      </w:r>
      <w:r>
        <w:rPr>
          <w:rFonts w:ascii="Times New Roman"/>
          <w:color w:val="000000"/>
          <w:spacing w:val="0"/>
          <w:sz w:val="32"/>
        </w:rPr>
      </w:r>
    </w:p>
    <w:p>
      <w:pPr>
        <w:pStyle w:val="Normal"/>
        <w:framePr w:w="2064" w:x="3737" w:y="136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填报单位：</w:t>
      </w:r>
      <w:r>
        <w:rPr>
          <w:rFonts w:ascii="Times New Roman"/>
          <w:color w:val="000000"/>
          <w:spacing w:val="0"/>
          <w:sz w:val="32"/>
        </w:rPr>
      </w:r>
    </w:p>
    <w:p>
      <w:pPr>
        <w:pStyle w:val="Normal"/>
        <w:framePr w:w="1747" w:x="9567" w:y="136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填报人：</w:t>
      </w:r>
      <w:r>
        <w:rPr>
          <w:rFonts w:ascii="Times New Roman"/>
          <w:color w:val="000000"/>
          <w:spacing w:val="0"/>
          <w:sz w:val="32"/>
        </w:rPr>
      </w:r>
    </w:p>
    <w:p>
      <w:pPr>
        <w:pStyle w:val="Normal"/>
        <w:framePr w:w="2064" w:x="14291" w:y="136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填报日期：</w:t>
      </w:r>
      <w:r>
        <w:rPr>
          <w:rFonts w:ascii="Times New Roman"/>
          <w:color w:val="000000"/>
          <w:spacing w:val="0"/>
          <w:sz w:val="32"/>
        </w:rPr>
      </w:r>
    </w:p>
    <w:p>
      <w:pPr>
        <w:pStyle w:val="Normal"/>
        <w:framePr w:w="797" w:x="16810" w:y="136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7757" w:y="136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675" w:x="12832" w:y="15775"/>
        <w:widowControl w:val="off"/>
        <w:autoSpaceDE w:val="off"/>
        <w:autoSpaceDN w:val="off"/>
        <w:spacing w:before="0" w:after="0" w:line="243" w:lineRule="exact"/>
        <w:ind w:left="0" w:right="0" w:firstLine="0"/>
        <w:jc w:val="left"/>
        <w:rPr>
          <w:rFonts w:ascii="Times New Roman"/>
          <w:color w:val="000000"/>
          <w:spacing w:val="0"/>
          <w:sz w:val="27"/>
        </w:rPr>
      </w:pPr>
      <w:r>
        <w:rPr>
          <w:rFonts w:ascii="LVIOTQ+Nimbus Roman No9 L Regular"/>
          <w:color w:val="000000"/>
          <w:spacing w:val="-63"/>
          <w:sz w:val="27"/>
        </w:rPr>
        <w:t>75</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 style="position:absolute;margin-left:71pt;margin-top:210.35pt;z-index:-27;width:894pt;height:455pt;mso-position-horizontal:absolute;mso-position-horizontal-relative:page;mso-position-vertical:absolute;mso-position-vertical-relative:page" type="#_x0000_t75">
            <v:imagedata xmlns:r="http://schemas.openxmlformats.org/officeDocument/2006/relationships" r:id="rId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792" w:x="2542" w:y="157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附表</w:t>
      </w:r>
      <w:r>
        <w:rPr>
          <w:rFonts w:ascii="Times New Roman"/>
          <w:color w:val="000000"/>
          <w:spacing w:val="4"/>
          <w:sz w:val="42"/>
        </w:rPr>
        <w:t xml:space="preserve"> </w:t>
      </w:r>
      <w:r>
        <w:rPr>
          <w:rFonts w:ascii="SimSun"/>
          <w:color w:val="000000"/>
          <w:spacing w:val="0"/>
          <w:sz w:val="42"/>
        </w:rPr>
        <w:t>3</w:t>
      </w:r>
      <w:r>
        <w:rPr>
          <w:rFonts w:ascii="Times New Roman"/>
          <w:color w:val="000000"/>
          <w:spacing w:val="0"/>
          <w:sz w:val="42"/>
        </w:rPr>
      </w:r>
    </w:p>
    <w:p>
      <w:pPr>
        <w:pStyle w:val="Normal"/>
        <w:framePr w:w="9932" w:x="7741" w:y="157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*工程质量重点监控项目质量监督管理评估标准</w:t>
      </w:r>
      <w:r>
        <w:rPr>
          <w:rFonts w:ascii="Times New Roman"/>
          <w:color w:val="000000"/>
          <w:spacing w:val="0"/>
          <w:sz w:val="42"/>
        </w:rPr>
      </w:r>
    </w:p>
    <w:p>
      <w:pPr>
        <w:pStyle w:val="Normal"/>
        <w:framePr w:w="9538" w:x="8807"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（表</w:t>
      </w:r>
      <w:r>
        <w:rPr>
          <w:rFonts w:ascii="Times New Roman"/>
          <w:color w:val="000000"/>
          <w:spacing w:val="-1"/>
          <w:sz w:val="32"/>
        </w:rPr>
        <w:t xml:space="preserve"> </w:t>
      </w:r>
      <w:r>
        <w:rPr>
          <w:rFonts w:ascii="SimSun" w:hAnsi="SimSun" w:cs="SimSun"/>
          <w:color w:val="000000"/>
          <w:spacing w:val="-4"/>
          <w:sz w:val="32"/>
        </w:rPr>
        <w:t>1、管理制度标准化:项目质量管理责任制、管理制度）</w:t>
      </w:r>
      <w:r>
        <w:rPr>
          <w:rFonts w:ascii="Times New Roman"/>
          <w:color w:val="000000"/>
          <w:spacing w:val="0"/>
          <w:sz w:val="32"/>
        </w:rPr>
      </w:r>
    </w:p>
    <w:p>
      <w:pPr>
        <w:pStyle w:val="Normal"/>
        <w:framePr w:w="2539" w:x="1699"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9"/>
          <w:sz w:val="32"/>
        </w:rPr>
        <w:t>评估单位/项目</w:t>
      </w:r>
      <w:r>
        <w:rPr>
          <w:rFonts w:ascii="Times New Roman"/>
          <w:color w:val="000000"/>
          <w:spacing w:val="0"/>
          <w:sz w:val="32"/>
        </w:rPr>
      </w:r>
    </w:p>
    <w:p>
      <w:pPr>
        <w:pStyle w:val="Normal"/>
        <w:framePr w:w="2539" w:x="1699" w:y="2909"/>
        <w:widowControl w:val="off"/>
        <w:autoSpaceDE w:val="off"/>
        <w:autoSpaceDN w:val="off"/>
        <w:spacing w:before="166" w:after="0" w:line="317" w:lineRule="exact"/>
        <w:ind w:left="284" w:right="0" w:firstLine="0"/>
        <w:jc w:val="left"/>
        <w:rPr>
          <w:rFonts w:ascii="Times New Roman"/>
          <w:color w:val="000000"/>
          <w:spacing w:val="0"/>
          <w:sz w:val="32"/>
        </w:rPr>
      </w:pPr>
      <w:r>
        <w:rPr>
          <w:rFonts w:ascii="SimSun" w:hAnsi="SimSun" w:cs="SimSun"/>
          <w:color w:val="000000"/>
          <w:spacing w:val="-3"/>
          <w:sz w:val="32"/>
        </w:rPr>
        <w:t>评估人员</w:t>
      </w:r>
      <w:r>
        <w:rPr>
          <w:rFonts w:ascii="Times New Roman"/>
          <w:color w:val="000000"/>
          <w:spacing w:val="0"/>
          <w:sz w:val="32"/>
        </w:rPr>
      </w:r>
    </w:p>
    <w:p>
      <w:pPr>
        <w:pStyle w:val="Normal"/>
        <w:framePr w:w="1747" w:x="16713"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评估日期</w:t>
      </w:r>
      <w:r>
        <w:rPr>
          <w:rFonts w:ascii="Times New Roman"/>
          <w:color w:val="000000"/>
          <w:spacing w:val="0"/>
          <w:sz w:val="32"/>
        </w:rPr>
      </w:r>
    </w:p>
    <w:p>
      <w:pPr>
        <w:pStyle w:val="Normal"/>
        <w:framePr w:w="1747" w:x="1984" w:y="38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陪同人员</w:t>
      </w:r>
      <w:r>
        <w:rPr>
          <w:rFonts w:ascii="Times New Roman"/>
          <w:color w:val="000000"/>
          <w:spacing w:val="0"/>
          <w:sz w:val="32"/>
        </w:rPr>
      </w:r>
    </w:p>
    <w:p>
      <w:pPr>
        <w:pStyle w:val="Normal"/>
        <w:framePr w:w="1430" w:x="1699" w:y="447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达标考</w:t>
      </w:r>
      <w:r>
        <w:rPr>
          <w:rFonts w:ascii="Times New Roman"/>
          <w:color w:val="000000"/>
          <w:spacing w:val="0"/>
          <w:sz w:val="32"/>
        </w:rPr>
      </w:r>
    </w:p>
    <w:p>
      <w:pPr>
        <w:pStyle w:val="Normal"/>
        <w:framePr w:w="1430" w:x="1699" w:y="4475"/>
        <w:widowControl w:val="off"/>
        <w:autoSpaceDE w:val="off"/>
        <w:autoSpaceDN w:val="off"/>
        <w:spacing w:before="43" w:after="0" w:line="317" w:lineRule="exact"/>
        <w:ind w:left="0" w:right="0" w:firstLine="0"/>
        <w:jc w:val="left"/>
        <w:rPr>
          <w:rFonts w:ascii="Times New Roman"/>
          <w:color w:val="000000"/>
          <w:spacing w:val="0"/>
          <w:sz w:val="32"/>
        </w:rPr>
      </w:pPr>
      <w:r>
        <w:rPr>
          <w:rFonts w:ascii="SimSun" w:hAnsi="SimSun" w:cs="SimSun"/>
          <w:color w:val="000000"/>
          <w:spacing w:val="-3"/>
          <w:sz w:val="32"/>
        </w:rPr>
        <w:t>评项目</w:t>
      </w:r>
      <w:r>
        <w:rPr>
          <w:rFonts w:ascii="Times New Roman"/>
          <w:color w:val="000000"/>
          <w:spacing w:val="0"/>
          <w:sz w:val="32"/>
        </w:rPr>
      </w:r>
    </w:p>
    <w:p>
      <w:pPr>
        <w:pStyle w:val="Normal"/>
        <w:framePr w:w="2223" w:x="7197" w:y="465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考</w:t>
      </w:r>
      <w:r>
        <w:rPr>
          <w:rFonts w:ascii="Times New Roman"/>
          <w:color w:val="000000"/>
          <w:spacing w:val="75"/>
          <w:sz w:val="32"/>
        </w:rPr>
        <w:t xml:space="preserve"> </w:t>
      </w:r>
      <w:r>
        <w:rPr>
          <w:rFonts w:ascii="SimSun" w:hAnsi="SimSun" w:cs="SimSun"/>
          <w:color w:val="000000"/>
          <w:spacing w:val="0"/>
          <w:sz w:val="32"/>
        </w:rPr>
        <w:t>评</w:t>
      </w:r>
      <w:r>
        <w:rPr>
          <w:rFonts w:ascii="Times New Roman"/>
          <w:color w:val="000000"/>
          <w:spacing w:val="76"/>
          <w:sz w:val="32"/>
        </w:rPr>
        <w:t xml:space="preserve"> </w:t>
      </w:r>
      <w:r>
        <w:rPr>
          <w:rFonts w:ascii="SimSun" w:hAnsi="SimSun" w:cs="SimSun"/>
          <w:color w:val="000000"/>
          <w:spacing w:val="0"/>
          <w:sz w:val="32"/>
        </w:rPr>
        <w:t>标</w:t>
      </w:r>
      <w:r>
        <w:rPr>
          <w:rFonts w:ascii="Times New Roman"/>
          <w:color w:val="000000"/>
          <w:spacing w:val="75"/>
          <w:sz w:val="32"/>
        </w:rPr>
        <w:t xml:space="preserve"> </w:t>
      </w:r>
      <w:r>
        <w:rPr>
          <w:rFonts w:ascii="SimSun" w:hAnsi="SimSun" w:cs="SimSun"/>
          <w:color w:val="000000"/>
          <w:spacing w:val="0"/>
          <w:sz w:val="32"/>
        </w:rPr>
        <w:t>准</w:t>
      </w:r>
      <w:r>
        <w:rPr>
          <w:rFonts w:ascii="Times New Roman"/>
          <w:color w:val="000000"/>
          <w:spacing w:val="0"/>
          <w:sz w:val="32"/>
        </w:rPr>
      </w:r>
    </w:p>
    <w:p>
      <w:pPr>
        <w:pStyle w:val="Normal"/>
        <w:framePr w:w="3014" w:x="15518" w:y="465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考评情况及整改要</w:t>
      </w:r>
      <w:r>
        <w:rPr>
          <w:rFonts w:ascii="Times New Roman"/>
          <w:color w:val="000000"/>
          <w:spacing w:val="0"/>
          <w:sz w:val="32"/>
        </w:rPr>
      </w:r>
    </w:p>
    <w:p>
      <w:pPr>
        <w:pStyle w:val="Normal"/>
        <w:framePr w:w="945" w:x="2239" w:y="8056"/>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质量</w:t>
      </w:r>
      <w:r>
        <w:rPr>
          <w:rFonts w:ascii="Times New Roman"/>
          <w:color w:val="000000"/>
          <w:spacing w:val="0"/>
          <w:sz w:val="27"/>
        </w:rPr>
      </w:r>
    </w:p>
    <w:p>
      <w:pPr>
        <w:pStyle w:val="Normal"/>
        <w:framePr w:w="945" w:x="1699" w:y="8477"/>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目标</w:t>
      </w:r>
      <w:r>
        <w:rPr>
          <w:rFonts w:ascii="Times New Roman"/>
          <w:color w:val="000000"/>
          <w:spacing w:val="0"/>
          <w:sz w:val="27"/>
        </w:rPr>
      </w:r>
    </w:p>
    <w:p>
      <w:pPr>
        <w:pStyle w:val="Normal"/>
        <w:framePr w:w="3266" w:x="3748" w:y="8477"/>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.无质量计划，扣</w:t>
      </w:r>
      <w:r>
        <w:rPr>
          <w:rFonts w:ascii="Times New Roman"/>
          <w:color w:val="000000"/>
          <w:spacing w:val="1"/>
          <w:sz w:val="27"/>
        </w:rPr>
        <w:t xml:space="preserve"> </w:t>
      </w:r>
      <w:r>
        <w:rPr>
          <w:rFonts w:ascii="SimSun"/>
          <w:color w:val="000000"/>
          <w:spacing w:val="0"/>
          <w:sz w:val="27"/>
        </w:rPr>
        <w:t>2</w:t>
      </w:r>
      <w:r>
        <w:rPr>
          <w:rFonts w:ascii="Times New Roman"/>
          <w:color w:val="000000"/>
          <w:spacing w:val="3"/>
          <w:sz w:val="27"/>
        </w:rPr>
        <w:t xml:space="preserve"> </w:t>
      </w:r>
      <w:r>
        <w:rPr>
          <w:rFonts w:ascii="SimSun" w:hAnsi="SimSun" w:cs="SimSun"/>
          <w:color w:val="000000"/>
          <w:spacing w:val="0"/>
          <w:sz w:val="27"/>
        </w:rPr>
        <w:t>分；</w:t>
      </w:r>
      <w:r>
        <w:rPr>
          <w:rFonts w:ascii="Times New Roman"/>
          <w:color w:val="000000"/>
          <w:spacing w:val="0"/>
          <w:sz w:val="27"/>
        </w:rPr>
      </w:r>
    </w:p>
    <w:p>
      <w:pPr>
        <w:pStyle w:val="Normal"/>
        <w:framePr w:w="10557" w:x="3208" w:y="8894"/>
        <w:widowControl w:val="off"/>
        <w:autoSpaceDE w:val="off"/>
        <w:autoSpaceDN w:val="off"/>
        <w:spacing w:before="0" w:after="0" w:line="270" w:lineRule="exact"/>
        <w:ind w:left="540" w:right="0" w:firstLine="0"/>
        <w:jc w:val="left"/>
        <w:rPr>
          <w:rFonts w:ascii="Times New Roman"/>
          <w:color w:val="000000"/>
          <w:spacing w:val="0"/>
          <w:sz w:val="27"/>
        </w:rPr>
      </w:pPr>
      <w:r>
        <w:rPr>
          <w:rFonts w:ascii="SimSun" w:hAnsi="SimSun" w:cs="SimSun"/>
          <w:color w:val="000000"/>
          <w:spacing w:val="0"/>
          <w:sz w:val="27"/>
        </w:rPr>
        <w:t>.单个分项工程合格率达不到</w:t>
      </w:r>
      <w:r>
        <w:rPr>
          <w:rFonts w:ascii="Times New Roman"/>
          <w:color w:val="000000"/>
          <w:spacing w:val="1"/>
          <w:sz w:val="27"/>
        </w:rPr>
        <w:t xml:space="preserve"> </w:t>
      </w:r>
      <w:r>
        <w:rPr>
          <w:rFonts w:ascii="SimSun" w:hAnsi="SimSun" w:cs="SimSun"/>
          <w:color w:val="000000"/>
          <w:spacing w:val="0"/>
          <w:sz w:val="27"/>
        </w:rPr>
        <w:t>100%，每一分项工程扣</w:t>
      </w:r>
      <w:r>
        <w:rPr>
          <w:rFonts w:ascii="Times New Roman"/>
          <w:color w:val="000000"/>
          <w:spacing w:val="-2"/>
          <w:sz w:val="27"/>
        </w:rPr>
        <w:t xml:space="preserve"> </w:t>
      </w:r>
      <w:r>
        <w:rPr>
          <w:rFonts w:ascii="SimSun"/>
          <w:color w:val="000000"/>
          <w:spacing w:val="0"/>
          <w:sz w:val="27"/>
        </w:rPr>
        <w:t>5</w:t>
      </w:r>
      <w:r>
        <w:rPr>
          <w:rFonts w:ascii="Times New Roman"/>
          <w:color w:val="000000"/>
          <w:spacing w:val="2"/>
          <w:sz w:val="27"/>
        </w:rPr>
        <w:t xml:space="preserve"> </w:t>
      </w:r>
      <w:r>
        <w:rPr>
          <w:rFonts w:ascii="SimSun" w:hAnsi="SimSun" w:cs="SimSun"/>
          <w:color w:val="000000"/>
          <w:spacing w:val="0"/>
          <w:sz w:val="27"/>
        </w:rPr>
        <w:t>分。</w:t>
      </w:r>
      <w:r>
        <w:rPr>
          <w:rFonts w:ascii="Times New Roman"/>
          <w:color w:val="000000"/>
          <w:spacing w:val="0"/>
          <w:sz w:val="27"/>
        </w:rPr>
      </w:r>
    </w:p>
    <w:p>
      <w:pPr>
        <w:pStyle w:val="Normal"/>
        <w:framePr w:w="10557" w:x="3208" w:y="8894"/>
        <w:widowControl w:val="off"/>
        <w:autoSpaceDE w:val="off"/>
        <w:autoSpaceDN w:val="off"/>
        <w:spacing w:before="166" w:after="0" w:line="270" w:lineRule="exact"/>
        <w:ind w:left="540" w:right="0" w:firstLine="0"/>
        <w:jc w:val="left"/>
        <w:rPr>
          <w:rFonts w:ascii="Times New Roman"/>
          <w:color w:val="000000"/>
          <w:spacing w:val="0"/>
          <w:sz w:val="27"/>
        </w:rPr>
      </w:pPr>
      <w:r>
        <w:rPr>
          <w:rFonts w:ascii="SimSun" w:hAnsi="SimSun" w:cs="SimSun"/>
          <w:color w:val="000000"/>
          <w:spacing w:val="0"/>
          <w:sz w:val="27"/>
        </w:rPr>
        <w:t>.未对线路平、纵断图、勘测资料，审核相关工程的联系、各设计专业的</w:t>
      </w:r>
      <w:r>
        <w:rPr>
          <w:rFonts w:ascii="Times New Roman"/>
          <w:color w:val="000000"/>
          <w:spacing w:val="0"/>
          <w:sz w:val="27"/>
        </w:rPr>
      </w:r>
    </w:p>
    <w:p>
      <w:pPr>
        <w:pStyle w:val="Normal"/>
        <w:framePr w:w="10557" w:x="3208" w:y="8894"/>
        <w:widowControl w:val="off"/>
        <w:autoSpaceDE w:val="off"/>
        <w:autoSpaceDN w:val="off"/>
        <w:spacing w:before="151" w:after="0" w:line="270" w:lineRule="exact"/>
        <w:ind w:left="0" w:right="0" w:firstLine="0"/>
        <w:jc w:val="left"/>
        <w:rPr>
          <w:rFonts w:ascii="Times New Roman"/>
          <w:color w:val="000000"/>
          <w:spacing w:val="0"/>
          <w:sz w:val="27"/>
        </w:rPr>
      </w:pPr>
      <w:r>
        <w:rPr>
          <w:rFonts w:ascii="SimSun" w:hAnsi="SimSun" w:cs="SimSun"/>
          <w:color w:val="000000"/>
          <w:spacing w:val="-3"/>
          <w:sz w:val="27"/>
        </w:rPr>
        <w:t>接口及相互衔接关系，审核施工过渡方案、重点工程设计和施工组织方案，审</w:t>
      </w:r>
      <w:r>
        <w:rPr>
          <w:rFonts w:ascii="Times New Roman"/>
          <w:color w:val="000000"/>
          <w:spacing w:val="0"/>
          <w:sz w:val="27"/>
        </w:rPr>
      </w:r>
    </w:p>
    <w:p>
      <w:pPr>
        <w:pStyle w:val="Normal"/>
        <w:framePr w:w="10557" w:x="3208" w:y="8894"/>
        <w:widowControl w:val="off"/>
        <w:autoSpaceDE w:val="off"/>
        <w:autoSpaceDN w:val="off"/>
        <w:spacing w:before="151" w:after="0" w:line="270" w:lineRule="exact"/>
        <w:ind w:left="0" w:right="0" w:firstLine="0"/>
        <w:jc w:val="left"/>
        <w:rPr>
          <w:rFonts w:ascii="Times New Roman"/>
          <w:color w:val="000000"/>
          <w:spacing w:val="0"/>
          <w:sz w:val="27"/>
        </w:rPr>
      </w:pPr>
      <w:r>
        <w:rPr>
          <w:rFonts w:ascii="SimSun" w:hAnsi="SimSun" w:cs="SimSun"/>
          <w:color w:val="000000"/>
          <w:spacing w:val="0"/>
          <w:sz w:val="27"/>
        </w:rPr>
        <w:t>核主要工程数量、征地拆迁数量，审核工程造价的各项费用、费率等，每缺一</w:t>
      </w:r>
      <w:r>
        <w:rPr>
          <w:rFonts w:ascii="Times New Roman"/>
          <w:color w:val="000000"/>
          <w:spacing w:val="0"/>
          <w:sz w:val="27"/>
        </w:rPr>
      </w:r>
    </w:p>
    <w:p>
      <w:pPr>
        <w:pStyle w:val="Normal"/>
        <w:framePr w:w="10557" w:x="3208" w:y="8894"/>
        <w:widowControl w:val="off"/>
        <w:autoSpaceDE w:val="off"/>
        <w:autoSpaceDN w:val="off"/>
        <w:spacing w:before="148" w:after="0" w:line="270" w:lineRule="exact"/>
        <w:ind w:left="0" w:right="0" w:firstLine="0"/>
        <w:jc w:val="left"/>
        <w:rPr>
          <w:rFonts w:ascii="Times New Roman"/>
          <w:color w:val="000000"/>
          <w:spacing w:val="0"/>
          <w:sz w:val="27"/>
        </w:rPr>
      </w:pPr>
      <w:r>
        <w:rPr>
          <w:rFonts w:ascii="SimSun" w:hAnsi="SimSun" w:cs="SimSun"/>
          <w:color w:val="000000"/>
          <w:spacing w:val="0"/>
          <w:sz w:val="27"/>
        </w:rPr>
        <w:t>项扣</w:t>
      </w:r>
      <w:r>
        <w:rPr>
          <w:rFonts w:ascii="Times New Roman"/>
          <w:color w:val="000000"/>
          <w:spacing w:val="1"/>
          <w:sz w:val="27"/>
        </w:rPr>
        <w:t xml:space="preserve"> </w:t>
      </w:r>
      <w:r>
        <w:rPr>
          <w:rFonts w:ascii="SimSun"/>
          <w:color w:val="000000"/>
          <w:spacing w:val="0"/>
          <w:sz w:val="27"/>
        </w:rPr>
        <w:t>1</w:t>
      </w:r>
      <w:r>
        <w:rPr>
          <w:rFonts w:ascii="Times New Roman"/>
          <w:color w:val="000000"/>
          <w:spacing w:val="3"/>
          <w:sz w:val="27"/>
        </w:rPr>
        <w:t xml:space="preserve"> </w:t>
      </w:r>
      <w:r>
        <w:rPr>
          <w:rFonts w:ascii="SimSun" w:hAnsi="SimSun" w:cs="SimSun"/>
          <w:color w:val="000000"/>
          <w:spacing w:val="0"/>
          <w:sz w:val="27"/>
        </w:rPr>
        <w:t>分；</w:t>
      </w:r>
      <w:r>
        <w:rPr>
          <w:rFonts w:ascii="Times New Roman"/>
          <w:color w:val="000000"/>
          <w:spacing w:val="0"/>
          <w:sz w:val="27"/>
        </w:rPr>
      </w:r>
    </w:p>
    <w:p>
      <w:pPr>
        <w:pStyle w:val="Normal"/>
        <w:framePr w:w="7304" w:x="3208" w:y="11012"/>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.未填写审核表，未办理相关手续，每缺一项扣</w:t>
      </w:r>
      <w:r>
        <w:rPr>
          <w:rFonts w:ascii="Times New Roman"/>
          <w:color w:val="000000"/>
          <w:spacing w:val="2"/>
          <w:sz w:val="27"/>
        </w:rPr>
        <w:t xml:space="preserve"> </w:t>
      </w:r>
      <w:r>
        <w:rPr>
          <w:rFonts w:ascii="SimSun"/>
          <w:color w:val="000000"/>
          <w:spacing w:val="0"/>
          <w:sz w:val="27"/>
        </w:rPr>
        <w:t>1</w:t>
      </w:r>
      <w:r>
        <w:rPr>
          <w:rFonts w:ascii="Times New Roman"/>
          <w:color w:val="000000"/>
          <w:spacing w:val="3"/>
          <w:sz w:val="27"/>
        </w:rPr>
        <w:t xml:space="preserve"> </w:t>
      </w:r>
      <w:r>
        <w:rPr>
          <w:rFonts w:ascii="SimSun" w:hAnsi="SimSun" w:cs="SimSun"/>
          <w:color w:val="000000"/>
          <w:spacing w:val="0"/>
          <w:sz w:val="27"/>
        </w:rPr>
        <w:t>分。</w:t>
      </w:r>
      <w:r>
        <w:rPr>
          <w:rFonts w:ascii="Times New Roman"/>
          <w:color w:val="000000"/>
          <w:spacing w:val="0"/>
          <w:sz w:val="27"/>
        </w:rPr>
      </w:r>
    </w:p>
    <w:p>
      <w:pPr>
        <w:pStyle w:val="Normal"/>
        <w:framePr w:w="945" w:x="2239" w:y="13144"/>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施工</w:t>
      </w:r>
      <w:r>
        <w:rPr>
          <w:rFonts w:ascii="Times New Roman"/>
          <w:color w:val="000000"/>
          <w:spacing w:val="0"/>
          <w:sz w:val="27"/>
        </w:rPr>
      </w:r>
    </w:p>
    <w:p>
      <w:pPr>
        <w:pStyle w:val="Normal"/>
        <w:framePr w:w="1485" w:x="1699" w:y="13561"/>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准备与开</w:t>
      </w:r>
      <w:r>
        <w:rPr>
          <w:rFonts w:ascii="Times New Roman"/>
          <w:color w:val="000000"/>
          <w:spacing w:val="0"/>
          <w:sz w:val="27"/>
        </w:rPr>
      </w:r>
    </w:p>
    <w:p>
      <w:pPr>
        <w:pStyle w:val="Normal"/>
        <w:framePr w:w="1485" w:x="1699" w:y="13561"/>
        <w:widowControl w:val="off"/>
        <w:autoSpaceDE w:val="off"/>
        <w:autoSpaceDN w:val="off"/>
        <w:spacing w:before="151" w:after="0" w:line="270" w:lineRule="exact"/>
        <w:ind w:left="0" w:right="0" w:firstLine="0"/>
        <w:jc w:val="left"/>
        <w:rPr>
          <w:rFonts w:ascii="Times New Roman"/>
          <w:color w:val="000000"/>
          <w:spacing w:val="0"/>
          <w:sz w:val="27"/>
        </w:rPr>
      </w:pPr>
      <w:r>
        <w:rPr>
          <w:rFonts w:ascii="SimSun" w:hAnsi="SimSun" w:cs="SimSun"/>
          <w:color w:val="000000"/>
          <w:spacing w:val="0"/>
          <w:sz w:val="27"/>
        </w:rPr>
        <w:t>工报告申</w:t>
      </w:r>
      <w:r>
        <w:rPr>
          <w:rFonts w:ascii="Times New Roman"/>
          <w:color w:val="000000"/>
          <w:spacing w:val="0"/>
          <w:sz w:val="27"/>
        </w:rPr>
      </w:r>
    </w:p>
    <w:p>
      <w:pPr>
        <w:pStyle w:val="Normal"/>
        <w:framePr w:w="1485" w:x="1699" w:y="13561"/>
        <w:widowControl w:val="off"/>
        <w:autoSpaceDE w:val="off"/>
        <w:autoSpaceDN w:val="off"/>
        <w:spacing w:before="151" w:after="0" w:line="270" w:lineRule="exact"/>
        <w:ind w:left="0" w:right="0" w:firstLine="0"/>
        <w:jc w:val="left"/>
        <w:rPr>
          <w:rFonts w:ascii="Times New Roman"/>
          <w:color w:val="000000"/>
          <w:spacing w:val="0"/>
          <w:sz w:val="27"/>
        </w:rPr>
      </w:pPr>
      <w:r>
        <w:rPr>
          <w:rFonts w:ascii="SimSun" w:hAnsi="SimSun" w:cs="SimSun"/>
          <w:color w:val="000000"/>
          <w:spacing w:val="0"/>
          <w:sz w:val="27"/>
        </w:rPr>
        <w:t>请制度</w:t>
      </w:r>
      <w:r>
        <w:rPr>
          <w:rFonts w:ascii="Times New Roman"/>
          <w:color w:val="000000"/>
          <w:spacing w:val="0"/>
          <w:sz w:val="27"/>
        </w:rPr>
      </w:r>
    </w:p>
    <w:p>
      <w:pPr>
        <w:pStyle w:val="Normal"/>
        <w:framePr w:w="3122" w:x="10078" w:y="14951"/>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本</w:t>
      </w:r>
      <w:r>
        <w:rPr>
          <w:rFonts w:ascii="Times New Roman"/>
          <w:color w:val="000000"/>
          <w:spacing w:val="69"/>
          <w:sz w:val="27"/>
        </w:rPr>
        <w:t xml:space="preserve"> </w:t>
      </w:r>
      <w:r>
        <w:rPr>
          <w:rFonts w:ascii="SimSun" w:hAnsi="SimSun" w:cs="SimSun"/>
          <w:color w:val="000000"/>
          <w:spacing w:val="0"/>
          <w:sz w:val="27"/>
        </w:rPr>
        <w:t>项</w:t>
      </w:r>
      <w:r>
        <w:rPr>
          <w:rFonts w:ascii="Times New Roman"/>
          <w:color w:val="000000"/>
          <w:spacing w:val="70"/>
          <w:sz w:val="27"/>
        </w:rPr>
        <w:t xml:space="preserve"> </w:t>
      </w:r>
      <w:r>
        <w:rPr>
          <w:rFonts w:ascii="SimSun" w:hAnsi="SimSun" w:cs="SimSun"/>
          <w:color w:val="000000"/>
          <w:spacing w:val="0"/>
          <w:sz w:val="27"/>
        </w:rPr>
        <w:t>评</w:t>
      </w:r>
      <w:r>
        <w:rPr>
          <w:rFonts w:ascii="Times New Roman"/>
          <w:color w:val="000000"/>
          <w:spacing w:val="206"/>
          <w:sz w:val="27"/>
        </w:rPr>
        <w:t xml:space="preserve"> </w:t>
      </w:r>
      <w:r>
        <w:rPr>
          <w:rFonts w:ascii="SimSun" w:hAnsi="SimSun" w:cs="SimSun"/>
          <w:color w:val="000000"/>
          <w:spacing w:val="0"/>
          <w:sz w:val="27"/>
        </w:rPr>
        <w:t>估</w:t>
      </w:r>
      <w:r>
        <w:rPr>
          <w:rFonts w:ascii="Times New Roman"/>
          <w:color w:val="000000"/>
          <w:spacing w:val="206"/>
          <w:sz w:val="27"/>
        </w:rPr>
        <w:t xml:space="preserve"> </w:t>
      </w:r>
      <w:r>
        <w:rPr>
          <w:rFonts w:ascii="SimSun" w:hAnsi="SimSun" w:cs="SimSun"/>
          <w:color w:val="000000"/>
          <w:spacing w:val="0"/>
          <w:sz w:val="27"/>
        </w:rPr>
        <w:t>得</w:t>
      </w:r>
      <w:r>
        <w:rPr>
          <w:rFonts w:ascii="Times New Roman"/>
          <w:color w:val="000000"/>
          <w:spacing w:val="206"/>
          <w:sz w:val="27"/>
        </w:rPr>
        <w:t xml:space="preserve"> </w:t>
      </w:r>
      <w:r>
        <w:rPr>
          <w:rFonts w:ascii="SimSun" w:hAnsi="SimSun" w:cs="SimSun"/>
          <w:color w:val="000000"/>
          <w:spacing w:val="0"/>
          <w:sz w:val="27"/>
        </w:rPr>
        <w:t>分</w:t>
      </w:r>
      <w:r>
        <w:rPr>
          <w:rFonts w:ascii="Times New Roman"/>
          <w:color w:val="000000"/>
          <w:spacing w:val="0"/>
          <w:sz w:val="27"/>
        </w:rPr>
      </w:r>
    </w:p>
    <w:p>
      <w:pPr>
        <w:pStyle w:val="Normal"/>
        <w:framePr w:w="675" w:x="12832" w:y="15775"/>
        <w:widowControl w:val="off"/>
        <w:autoSpaceDE w:val="off"/>
        <w:autoSpaceDN w:val="off"/>
        <w:spacing w:before="0" w:after="0" w:line="243" w:lineRule="exact"/>
        <w:ind w:left="0" w:right="0" w:firstLine="0"/>
        <w:jc w:val="left"/>
        <w:rPr>
          <w:rFonts w:ascii="Times New Roman"/>
          <w:color w:val="000000"/>
          <w:spacing w:val="0"/>
          <w:sz w:val="27"/>
        </w:rPr>
      </w:pPr>
      <w:r>
        <w:rPr>
          <w:rFonts w:ascii="IQDGJG+Nimbus Roman No9 L Regular"/>
          <w:color w:val="000000"/>
          <w:spacing w:val="-63"/>
          <w:sz w:val="27"/>
        </w:rPr>
        <w:t>76</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 style="position:absolute;margin-left:75pt;margin-top:137.35pt;z-index:-31;width:894pt;height:634pt;mso-position-horizontal:absolute;mso-position-horizontal-relative:page;mso-position-vertical:absolute;mso-position-vertical-relative:page" type="#_x0000_t75">
            <v:imagedata xmlns:r="http://schemas.openxmlformats.org/officeDocument/2006/relationships" r:id="rId8"/>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963" w:x="9077" w:y="257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*工程质量重点监控项目监督管理评估标准</w:t>
      </w:r>
      <w:r>
        <w:rPr>
          <w:rFonts w:ascii="Times New Roman"/>
          <w:color w:val="000000"/>
          <w:spacing w:val="0"/>
          <w:sz w:val="42"/>
        </w:rPr>
      </w:r>
    </w:p>
    <w:p>
      <w:pPr>
        <w:pStyle w:val="Normal"/>
        <w:framePr w:w="9741" w:x="8656" w:y="34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（表</w:t>
      </w:r>
      <w:r>
        <w:rPr>
          <w:rFonts w:ascii="Times New Roman"/>
          <w:color w:val="000000"/>
          <w:spacing w:val="-1"/>
          <w:sz w:val="32"/>
        </w:rPr>
        <w:t xml:space="preserve"> </w:t>
      </w:r>
      <w:r>
        <w:rPr>
          <w:rFonts w:ascii="SimSun" w:hAnsi="SimSun" w:cs="SimSun"/>
          <w:color w:val="000000"/>
          <w:spacing w:val="-3"/>
          <w:sz w:val="32"/>
        </w:rPr>
        <w:t>2、人员配备标准化：项目安全管理机构、人员和持证）</w:t>
      </w:r>
      <w:r>
        <w:rPr>
          <w:rFonts w:ascii="Times New Roman"/>
          <w:color w:val="000000"/>
          <w:spacing w:val="0"/>
          <w:sz w:val="32"/>
        </w:rPr>
      </w:r>
    </w:p>
    <w:p>
      <w:pPr>
        <w:pStyle w:val="Normal"/>
        <w:framePr w:w="1430" w:x="2160" w:y="40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达标考</w:t>
      </w:r>
      <w:r>
        <w:rPr>
          <w:rFonts w:ascii="Times New Roman"/>
          <w:color w:val="000000"/>
          <w:spacing w:val="0"/>
          <w:sz w:val="32"/>
        </w:rPr>
      </w:r>
    </w:p>
    <w:p>
      <w:pPr>
        <w:pStyle w:val="Normal"/>
        <w:framePr w:w="1430" w:x="2160" w:y="4021"/>
        <w:widowControl w:val="off"/>
        <w:autoSpaceDE w:val="off"/>
        <w:autoSpaceDN w:val="off"/>
        <w:spacing w:before="43" w:after="0" w:line="317" w:lineRule="exact"/>
        <w:ind w:left="0" w:right="0" w:firstLine="0"/>
        <w:jc w:val="left"/>
        <w:rPr>
          <w:rFonts w:ascii="Times New Roman"/>
          <w:color w:val="000000"/>
          <w:spacing w:val="0"/>
          <w:sz w:val="32"/>
        </w:rPr>
      </w:pPr>
      <w:r>
        <w:rPr>
          <w:rFonts w:ascii="SimSun" w:hAnsi="SimSun" w:cs="SimSun"/>
          <w:color w:val="000000"/>
          <w:spacing w:val="-3"/>
          <w:sz w:val="32"/>
        </w:rPr>
        <w:t>评项目</w:t>
      </w:r>
      <w:r>
        <w:rPr>
          <w:rFonts w:ascii="Times New Roman"/>
          <w:color w:val="000000"/>
          <w:spacing w:val="0"/>
          <w:sz w:val="32"/>
        </w:rPr>
      </w:r>
    </w:p>
    <w:p>
      <w:pPr>
        <w:pStyle w:val="Normal"/>
        <w:framePr w:w="2223" w:x="7953" w:y="42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考</w:t>
      </w:r>
      <w:r>
        <w:rPr>
          <w:rFonts w:ascii="Times New Roman"/>
          <w:color w:val="000000"/>
          <w:spacing w:val="76"/>
          <w:sz w:val="32"/>
        </w:rPr>
        <w:t xml:space="preserve"> </w:t>
      </w:r>
      <w:r>
        <w:rPr>
          <w:rFonts w:ascii="SimSun" w:hAnsi="SimSun" w:cs="SimSun"/>
          <w:color w:val="000000"/>
          <w:spacing w:val="0"/>
          <w:sz w:val="32"/>
        </w:rPr>
        <w:t>评</w:t>
      </w:r>
      <w:r>
        <w:rPr>
          <w:rFonts w:ascii="Times New Roman"/>
          <w:color w:val="000000"/>
          <w:spacing w:val="75"/>
          <w:sz w:val="32"/>
        </w:rPr>
        <w:t xml:space="preserve"> </w:t>
      </w:r>
      <w:r>
        <w:rPr>
          <w:rFonts w:ascii="SimSun" w:hAnsi="SimSun" w:cs="SimSun"/>
          <w:color w:val="000000"/>
          <w:spacing w:val="0"/>
          <w:sz w:val="32"/>
        </w:rPr>
        <w:t>标</w:t>
      </w:r>
      <w:r>
        <w:rPr>
          <w:rFonts w:ascii="Times New Roman"/>
          <w:color w:val="000000"/>
          <w:spacing w:val="75"/>
          <w:sz w:val="32"/>
        </w:rPr>
        <w:t xml:space="preserve"> </w:t>
      </w:r>
      <w:r>
        <w:rPr>
          <w:rFonts w:ascii="SimSun" w:hAnsi="SimSun" w:cs="SimSun"/>
          <w:color w:val="000000"/>
          <w:spacing w:val="0"/>
          <w:sz w:val="32"/>
        </w:rPr>
        <w:t>准</w:t>
      </w:r>
      <w:r>
        <w:rPr>
          <w:rFonts w:ascii="Times New Roman"/>
          <w:color w:val="000000"/>
          <w:spacing w:val="0"/>
          <w:sz w:val="32"/>
        </w:rPr>
      </w:r>
    </w:p>
    <w:p>
      <w:pPr>
        <w:pStyle w:val="Normal"/>
        <w:framePr w:w="2698" w:x="15770" w:y="42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考评情况及整改</w:t>
      </w:r>
      <w:r>
        <w:rPr>
          <w:rFonts w:ascii="Times New Roman"/>
          <w:color w:val="000000"/>
          <w:spacing w:val="0"/>
          <w:sz w:val="32"/>
        </w:rPr>
      </w:r>
    </w:p>
    <w:p>
      <w:pPr>
        <w:pStyle w:val="Normal"/>
        <w:framePr w:w="8157" w:x="4303" w:y="752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.未按规定建立制度，制度不健全，每一项扣</w:t>
      </w:r>
      <w:r>
        <w:rPr>
          <w:rFonts w:ascii="Times New Roman"/>
          <w:color w:val="000000"/>
          <w:spacing w:val="-35"/>
          <w:sz w:val="32"/>
        </w:rPr>
        <w:t xml:space="preserve"> </w:t>
      </w:r>
      <w:r>
        <w:rPr>
          <w:rFonts w:ascii="SimSun"/>
          <w:color w:val="000000"/>
          <w:spacing w:val="0"/>
          <w:sz w:val="32"/>
        </w:rPr>
        <w:t>1</w:t>
      </w:r>
      <w:r>
        <w:rPr>
          <w:rFonts w:ascii="Times New Roman"/>
          <w:color w:val="000000"/>
          <w:spacing w:val="-6"/>
          <w:sz w:val="32"/>
        </w:rPr>
        <w:t xml:space="preserve"> </w:t>
      </w:r>
      <w:r>
        <w:rPr>
          <w:rFonts w:ascii="SimSun" w:hAnsi="SimSun" w:cs="SimSun"/>
          <w:color w:val="000000"/>
          <w:spacing w:val="-3"/>
          <w:sz w:val="32"/>
        </w:rPr>
        <w:t>分；</w:t>
      </w:r>
      <w:r>
        <w:rPr>
          <w:rFonts w:ascii="Times New Roman"/>
          <w:color w:val="000000"/>
          <w:spacing w:val="0"/>
          <w:sz w:val="32"/>
        </w:rPr>
      </w:r>
    </w:p>
    <w:p>
      <w:pPr>
        <w:pStyle w:val="Normal"/>
        <w:framePr w:w="8157" w:x="4303" w:y="752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.未制定培训计划的，每一项扣</w:t>
      </w:r>
      <w:r>
        <w:rPr>
          <w:rFonts w:ascii="Times New Roman"/>
          <w:color w:val="000000"/>
          <w:spacing w:val="-22"/>
          <w:sz w:val="32"/>
        </w:rPr>
        <w:t xml:space="preserve"> </w:t>
      </w:r>
      <w:r>
        <w:rPr>
          <w:rFonts w:ascii="SimSun"/>
          <w:color w:val="000000"/>
          <w:spacing w:val="0"/>
          <w:sz w:val="32"/>
        </w:rPr>
        <w:t>1</w:t>
      </w:r>
      <w:r>
        <w:rPr>
          <w:rFonts w:ascii="Times New Roman"/>
          <w:color w:val="000000"/>
          <w:spacing w:val="-6"/>
          <w:sz w:val="32"/>
        </w:rPr>
        <w:t xml:space="preserve"> </w:t>
      </w:r>
      <w:r>
        <w:rPr>
          <w:rFonts w:ascii="SimSun" w:hAnsi="SimSun" w:cs="SimSun"/>
          <w:color w:val="000000"/>
          <w:spacing w:val="-3"/>
          <w:sz w:val="32"/>
        </w:rPr>
        <w:t>分；</w:t>
      </w:r>
      <w:r>
        <w:rPr>
          <w:rFonts w:ascii="Times New Roman"/>
          <w:color w:val="000000"/>
          <w:spacing w:val="0"/>
          <w:sz w:val="32"/>
        </w:rPr>
      </w:r>
    </w:p>
    <w:p>
      <w:pPr>
        <w:pStyle w:val="Normal"/>
        <w:framePr w:w="11108" w:x="3673" w:y="9394"/>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.未按计划实施教育培训或无实施记录、培训签认不齐全，每一项</w:t>
      </w:r>
      <w:r>
        <w:rPr>
          <w:rFonts w:ascii="Times New Roman"/>
          <w:color w:val="000000"/>
          <w:spacing w:val="0"/>
          <w:sz w:val="32"/>
        </w:rPr>
      </w:r>
    </w:p>
    <w:p>
      <w:pPr>
        <w:pStyle w:val="Normal"/>
        <w:framePr w:w="11108" w:x="3673" w:y="939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扣</w:t>
      </w:r>
      <w:r>
        <w:rPr>
          <w:rFonts w:ascii="Times New Roman"/>
          <w:color w:val="000000"/>
          <w:spacing w:val="-4"/>
          <w:sz w:val="32"/>
        </w:rPr>
        <w:t xml:space="preserve"> </w:t>
      </w:r>
      <w:r>
        <w:rPr>
          <w:rFonts w:ascii="SimSun"/>
          <w:color w:val="000000"/>
          <w:spacing w:val="0"/>
          <w:sz w:val="32"/>
        </w:rPr>
        <w:t>1</w:t>
      </w:r>
      <w:r>
        <w:rPr>
          <w:rFonts w:ascii="Times New Roman"/>
          <w:color w:val="000000"/>
          <w:spacing w:val="-2"/>
          <w:sz w:val="32"/>
        </w:rPr>
        <w:t xml:space="preserve"> </w:t>
      </w:r>
      <w:r>
        <w:rPr>
          <w:rFonts w:ascii="SimSun" w:hAnsi="SimSun" w:cs="SimSun"/>
          <w:color w:val="000000"/>
          <w:spacing w:val="-3"/>
          <w:sz w:val="32"/>
        </w:rPr>
        <w:t>分。</w:t>
      </w:r>
      <w:r>
        <w:rPr>
          <w:rFonts w:ascii="Times New Roman"/>
          <w:color w:val="000000"/>
          <w:spacing w:val="0"/>
          <w:sz w:val="32"/>
        </w:rPr>
      </w:r>
    </w:p>
    <w:p>
      <w:pPr>
        <w:pStyle w:val="Normal"/>
        <w:framePr w:w="9970" w:x="4501" w:y="1201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.操作规程、作业要点卡等未发到作业人员的，每一项扣1</w:t>
      </w:r>
      <w:r>
        <w:rPr>
          <w:rFonts w:ascii="Times New Roman"/>
          <w:color w:val="000000"/>
          <w:spacing w:val="-4"/>
          <w:sz w:val="32"/>
        </w:rPr>
        <w:t xml:space="preserve"> </w:t>
      </w:r>
      <w:r>
        <w:rPr>
          <w:rFonts w:ascii="SimSun" w:hAnsi="SimSun" w:cs="SimSun"/>
          <w:color w:val="000000"/>
          <w:spacing w:val="-3"/>
          <w:sz w:val="32"/>
        </w:rPr>
        <w:t>分。</w:t>
      </w:r>
      <w:r>
        <w:rPr>
          <w:rFonts w:ascii="Times New Roman"/>
          <w:color w:val="000000"/>
          <w:spacing w:val="0"/>
          <w:sz w:val="32"/>
        </w:rPr>
      </w:r>
    </w:p>
    <w:p>
      <w:pPr>
        <w:pStyle w:val="Normal"/>
        <w:framePr w:w="3644" w:x="9862" w:y="132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本</w:t>
      </w:r>
      <w:r>
        <w:rPr>
          <w:rFonts w:ascii="Times New Roman"/>
          <w:color w:val="000000"/>
          <w:spacing w:val="75"/>
          <w:sz w:val="32"/>
        </w:rPr>
        <w:t xml:space="preserve"> </w:t>
      </w:r>
      <w:r>
        <w:rPr>
          <w:rFonts w:ascii="SimSun" w:hAnsi="SimSun" w:cs="SimSun"/>
          <w:color w:val="000000"/>
          <w:spacing w:val="0"/>
          <w:sz w:val="32"/>
        </w:rPr>
        <w:t>项</w:t>
      </w:r>
      <w:r>
        <w:rPr>
          <w:rFonts w:ascii="Times New Roman"/>
          <w:color w:val="000000"/>
          <w:spacing w:val="75"/>
          <w:sz w:val="32"/>
        </w:rPr>
        <w:t xml:space="preserve"> </w:t>
      </w:r>
      <w:r>
        <w:rPr>
          <w:rFonts w:ascii="SimSun" w:hAnsi="SimSun" w:cs="SimSun"/>
          <w:color w:val="000000"/>
          <w:spacing w:val="0"/>
          <w:sz w:val="32"/>
        </w:rPr>
        <w:t>评</w:t>
      </w:r>
      <w:r>
        <w:rPr>
          <w:rFonts w:ascii="Times New Roman"/>
          <w:color w:val="000000"/>
          <w:spacing w:val="234"/>
          <w:sz w:val="32"/>
        </w:rPr>
        <w:t xml:space="preserve"> </w:t>
      </w:r>
      <w:r>
        <w:rPr>
          <w:rFonts w:ascii="SimSun" w:hAnsi="SimSun" w:cs="SimSun"/>
          <w:color w:val="000000"/>
          <w:spacing w:val="0"/>
          <w:sz w:val="32"/>
        </w:rPr>
        <w:t>估</w:t>
      </w:r>
      <w:r>
        <w:rPr>
          <w:rFonts w:ascii="Times New Roman"/>
          <w:color w:val="000000"/>
          <w:spacing w:val="234"/>
          <w:sz w:val="32"/>
        </w:rPr>
        <w:t xml:space="preserve"> </w:t>
      </w:r>
      <w:r>
        <w:rPr>
          <w:rFonts w:ascii="SimSun" w:hAnsi="SimSun" w:cs="SimSun"/>
          <w:color w:val="000000"/>
          <w:spacing w:val="0"/>
          <w:sz w:val="32"/>
        </w:rPr>
        <w:t>得</w:t>
      </w:r>
      <w:r>
        <w:rPr>
          <w:rFonts w:ascii="Times New Roman"/>
          <w:color w:val="000000"/>
          <w:spacing w:val="230"/>
          <w:sz w:val="32"/>
        </w:rPr>
        <w:t xml:space="preserve"> </w:t>
      </w:r>
      <w:r>
        <w:rPr>
          <w:rFonts w:ascii="SimSun" w:hAnsi="SimSun" w:cs="SimSun"/>
          <w:color w:val="000000"/>
          <w:spacing w:val="0"/>
          <w:sz w:val="32"/>
        </w:rPr>
        <w:t>分</w:t>
      </w:r>
      <w:r>
        <w:rPr>
          <w:rFonts w:ascii="Times New Roman"/>
          <w:color w:val="000000"/>
          <w:spacing w:val="0"/>
          <w:sz w:val="32"/>
        </w:rPr>
      </w:r>
    </w:p>
    <w:p>
      <w:pPr>
        <w:pStyle w:val="Normal"/>
        <w:framePr w:w="675" w:x="12832" w:y="15775"/>
        <w:widowControl w:val="off"/>
        <w:autoSpaceDE w:val="off"/>
        <w:autoSpaceDN w:val="off"/>
        <w:spacing w:before="0" w:after="0" w:line="241" w:lineRule="exact"/>
        <w:ind w:left="0" w:right="0" w:firstLine="0"/>
        <w:jc w:val="left"/>
        <w:rPr>
          <w:rFonts w:ascii="Times New Roman"/>
          <w:color w:val="000000"/>
          <w:spacing w:val="0"/>
          <w:sz w:val="27"/>
        </w:rPr>
      </w:pPr>
      <w:r>
        <w:rPr>
          <w:rFonts w:ascii="FGWJMH+Nimbus Roman No9 L Regular"/>
          <w:color w:val="000000"/>
          <w:spacing w:val="-63"/>
          <w:sz w:val="27"/>
        </w:rPr>
        <w:t>77</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 style="position:absolute;margin-left:98pt;margin-top:187.35pt;z-index:-35;width:894pt;height:506pt;mso-position-horizontal:absolute;mso-position-horizontal-relative:page;mso-position-vertical:absolute;mso-position-vertical-relative:page" type="#_x0000_t75">
            <v:imagedata xmlns:r="http://schemas.openxmlformats.org/officeDocument/2006/relationships" r:id="rId9"/>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963" w:x="9149" w:y="157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*工程质量重点监控项目监督管理评估标准</w:t>
      </w:r>
      <w:r>
        <w:rPr>
          <w:rFonts w:ascii="Times New Roman"/>
          <w:color w:val="000000"/>
          <w:spacing w:val="0"/>
          <w:sz w:val="42"/>
        </w:rPr>
      </w:r>
    </w:p>
    <w:p>
      <w:pPr>
        <w:pStyle w:val="Normal"/>
        <w:framePr w:w="7555" w:x="9675"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（表</w:t>
      </w:r>
      <w:r>
        <w:rPr>
          <w:rFonts w:ascii="Times New Roman"/>
          <w:color w:val="000000"/>
          <w:spacing w:val="-1"/>
          <w:sz w:val="32"/>
        </w:rPr>
        <w:t xml:space="preserve"> </w:t>
      </w:r>
      <w:r>
        <w:rPr>
          <w:rFonts w:ascii="SimSun" w:hAnsi="SimSun" w:cs="SimSun"/>
          <w:color w:val="000000"/>
          <w:spacing w:val="-3"/>
          <w:sz w:val="32"/>
        </w:rPr>
        <w:t>3-1、现场管理标准化、过程控制标准化）</w:t>
      </w:r>
      <w:r>
        <w:rPr>
          <w:rFonts w:ascii="Times New Roman"/>
          <w:color w:val="000000"/>
          <w:spacing w:val="0"/>
          <w:sz w:val="32"/>
        </w:rPr>
      </w:r>
    </w:p>
    <w:p>
      <w:pPr>
        <w:pStyle w:val="Normal"/>
        <w:framePr w:w="1430" w:x="1699" w:y="30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达标考</w:t>
      </w:r>
      <w:r>
        <w:rPr>
          <w:rFonts w:ascii="Times New Roman"/>
          <w:color w:val="000000"/>
          <w:spacing w:val="0"/>
          <w:sz w:val="32"/>
        </w:rPr>
      </w:r>
    </w:p>
    <w:p>
      <w:pPr>
        <w:pStyle w:val="Normal"/>
        <w:framePr w:w="1430" w:x="1699" w:y="3028"/>
        <w:widowControl w:val="off"/>
        <w:autoSpaceDE w:val="off"/>
        <w:autoSpaceDN w:val="off"/>
        <w:spacing w:before="43" w:after="0" w:line="317" w:lineRule="exact"/>
        <w:ind w:left="0" w:right="0" w:firstLine="0"/>
        <w:jc w:val="left"/>
        <w:rPr>
          <w:rFonts w:ascii="Times New Roman"/>
          <w:color w:val="000000"/>
          <w:spacing w:val="0"/>
          <w:sz w:val="32"/>
        </w:rPr>
      </w:pPr>
      <w:r>
        <w:rPr>
          <w:rFonts w:ascii="SimSun" w:hAnsi="SimSun" w:cs="SimSun"/>
          <w:color w:val="000000"/>
          <w:spacing w:val="-3"/>
          <w:sz w:val="32"/>
        </w:rPr>
        <w:t>评项目</w:t>
      </w:r>
      <w:r>
        <w:rPr>
          <w:rFonts w:ascii="Times New Roman"/>
          <w:color w:val="000000"/>
          <w:spacing w:val="0"/>
          <w:sz w:val="32"/>
        </w:rPr>
      </w:r>
    </w:p>
    <w:p>
      <w:pPr>
        <w:pStyle w:val="Normal"/>
        <w:framePr w:w="2223" w:x="7492" w:y="32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考</w:t>
      </w:r>
      <w:r>
        <w:rPr>
          <w:rFonts w:ascii="Times New Roman"/>
          <w:color w:val="000000"/>
          <w:spacing w:val="75"/>
          <w:sz w:val="32"/>
        </w:rPr>
        <w:t xml:space="preserve"> </w:t>
      </w:r>
      <w:r>
        <w:rPr>
          <w:rFonts w:ascii="SimSun" w:hAnsi="SimSun" w:cs="SimSun"/>
          <w:color w:val="000000"/>
          <w:spacing w:val="0"/>
          <w:sz w:val="32"/>
        </w:rPr>
        <w:t>评</w:t>
      </w:r>
      <w:r>
        <w:rPr>
          <w:rFonts w:ascii="Times New Roman"/>
          <w:color w:val="000000"/>
          <w:spacing w:val="76"/>
          <w:sz w:val="32"/>
        </w:rPr>
        <w:t xml:space="preserve"> </w:t>
      </w:r>
      <w:r>
        <w:rPr>
          <w:rFonts w:ascii="SimSun" w:hAnsi="SimSun" w:cs="SimSun"/>
          <w:color w:val="000000"/>
          <w:spacing w:val="0"/>
          <w:sz w:val="32"/>
        </w:rPr>
        <w:t>标</w:t>
      </w:r>
      <w:r>
        <w:rPr>
          <w:rFonts w:ascii="Times New Roman"/>
          <w:color w:val="000000"/>
          <w:spacing w:val="75"/>
          <w:sz w:val="32"/>
        </w:rPr>
        <w:t xml:space="preserve"> </w:t>
      </w:r>
      <w:r>
        <w:rPr>
          <w:rFonts w:ascii="SimSun" w:hAnsi="SimSun" w:cs="SimSun"/>
          <w:color w:val="000000"/>
          <w:spacing w:val="0"/>
          <w:sz w:val="32"/>
        </w:rPr>
        <w:t>准</w:t>
      </w:r>
      <w:r>
        <w:rPr>
          <w:rFonts w:ascii="Times New Roman"/>
          <w:color w:val="000000"/>
          <w:spacing w:val="0"/>
          <w:sz w:val="32"/>
        </w:rPr>
      </w:r>
    </w:p>
    <w:p>
      <w:pPr>
        <w:pStyle w:val="Normal"/>
        <w:framePr w:w="3014" w:x="15309" w:y="32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考评情况及整改要</w:t>
      </w:r>
      <w:r>
        <w:rPr>
          <w:rFonts w:ascii="Times New Roman"/>
          <w:color w:val="000000"/>
          <w:spacing w:val="0"/>
          <w:sz w:val="32"/>
        </w:rPr>
      </w:r>
    </w:p>
    <w:p>
      <w:pPr>
        <w:pStyle w:val="Normal"/>
        <w:framePr w:w="1485" w:x="1699" w:y="4066"/>
        <w:widowControl w:val="off"/>
        <w:autoSpaceDE w:val="off"/>
        <w:autoSpaceDN w:val="off"/>
        <w:spacing w:before="0" w:after="0" w:line="270" w:lineRule="exact"/>
        <w:ind w:left="540" w:right="0" w:firstLine="0"/>
        <w:jc w:val="left"/>
        <w:rPr>
          <w:rFonts w:ascii="Times New Roman"/>
          <w:color w:val="000000"/>
          <w:spacing w:val="0"/>
          <w:sz w:val="27"/>
        </w:rPr>
      </w:pPr>
      <w:r>
        <w:rPr>
          <w:rFonts w:ascii="SimSun" w:hAnsi="SimSun" w:cs="SimSun"/>
          <w:color w:val="000000"/>
          <w:spacing w:val="0"/>
          <w:sz w:val="27"/>
        </w:rPr>
        <w:t>变更</w:t>
      </w:r>
      <w:r>
        <w:rPr>
          <w:rFonts w:ascii="Times New Roman"/>
          <w:color w:val="000000"/>
          <w:spacing w:val="0"/>
          <w:sz w:val="27"/>
        </w:rPr>
      </w:r>
    </w:p>
    <w:p>
      <w:pPr>
        <w:pStyle w:val="Normal"/>
        <w:framePr w:w="1485" w:x="1699" w:y="4066"/>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设计管理</w:t>
      </w:r>
      <w:r>
        <w:rPr>
          <w:rFonts w:ascii="Times New Roman"/>
          <w:color w:val="000000"/>
          <w:spacing w:val="0"/>
          <w:sz w:val="27"/>
        </w:rPr>
      </w:r>
    </w:p>
    <w:p>
      <w:pPr>
        <w:pStyle w:val="Normal"/>
        <w:framePr w:w="1485" w:x="1699" w:y="4066"/>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制度</w:t>
      </w:r>
      <w:r>
        <w:rPr>
          <w:rFonts w:ascii="Times New Roman"/>
          <w:color w:val="000000"/>
          <w:spacing w:val="0"/>
          <w:sz w:val="27"/>
        </w:rPr>
      </w:r>
    </w:p>
    <w:p>
      <w:pPr>
        <w:pStyle w:val="Normal"/>
        <w:framePr w:w="945" w:x="2239" w:y="548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基础</w:t>
      </w:r>
      <w:r>
        <w:rPr>
          <w:rFonts w:ascii="Times New Roman"/>
          <w:color w:val="000000"/>
          <w:spacing w:val="0"/>
          <w:sz w:val="27"/>
        </w:rPr>
      </w:r>
    </w:p>
    <w:p>
      <w:pPr>
        <w:pStyle w:val="Normal"/>
        <w:framePr w:w="1485" w:x="1699" w:y="5953"/>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技术资料</w:t>
      </w:r>
      <w:r>
        <w:rPr>
          <w:rFonts w:ascii="Times New Roman"/>
          <w:color w:val="000000"/>
          <w:spacing w:val="0"/>
          <w:sz w:val="27"/>
        </w:rPr>
      </w:r>
    </w:p>
    <w:p>
      <w:pPr>
        <w:pStyle w:val="Normal"/>
        <w:framePr w:w="1485" w:x="1699" w:y="5953"/>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管理制</w:t>
      </w:r>
      <w:r>
        <w:rPr>
          <w:rFonts w:ascii="Times New Roman"/>
          <w:color w:val="000000"/>
          <w:spacing w:val="0"/>
          <w:sz w:val="27"/>
        </w:rPr>
      </w:r>
    </w:p>
    <w:p>
      <w:pPr>
        <w:pStyle w:val="Normal"/>
        <w:framePr w:w="1485" w:x="1699" w:y="5953"/>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度</w:t>
      </w:r>
      <w:r>
        <w:rPr>
          <w:rFonts w:ascii="Times New Roman"/>
          <w:color w:val="000000"/>
          <w:spacing w:val="0"/>
          <w:sz w:val="27"/>
        </w:rPr>
      </w:r>
    </w:p>
    <w:p>
      <w:pPr>
        <w:pStyle w:val="Normal"/>
        <w:framePr w:w="6993" w:x="3752" w:y="6889"/>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.未将有效文件和无效文件分开的，每一册扣</w:t>
      </w:r>
      <w:r>
        <w:rPr>
          <w:rFonts w:ascii="Times New Roman"/>
          <w:color w:val="000000"/>
          <w:spacing w:val="2"/>
          <w:sz w:val="27"/>
        </w:rPr>
        <w:t xml:space="preserve"> </w:t>
      </w:r>
      <w:r>
        <w:rPr>
          <w:rFonts w:ascii="SimSun"/>
          <w:color w:val="000000"/>
          <w:spacing w:val="0"/>
          <w:sz w:val="27"/>
        </w:rPr>
        <w:t>2</w:t>
      </w:r>
      <w:r>
        <w:rPr>
          <w:rFonts w:ascii="Times New Roman"/>
          <w:color w:val="000000"/>
          <w:spacing w:val="3"/>
          <w:sz w:val="27"/>
        </w:rPr>
        <w:t xml:space="preserve"> </w:t>
      </w:r>
      <w:r>
        <w:rPr>
          <w:rFonts w:ascii="SimSun" w:hAnsi="SimSun" w:cs="SimSun"/>
          <w:color w:val="000000"/>
          <w:spacing w:val="0"/>
          <w:sz w:val="27"/>
        </w:rPr>
        <w:t>分。</w:t>
      </w:r>
      <w:r>
        <w:rPr>
          <w:rFonts w:ascii="Times New Roman"/>
          <w:color w:val="000000"/>
          <w:spacing w:val="0"/>
          <w:sz w:val="27"/>
        </w:rPr>
      </w:r>
    </w:p>
    <w:p>
      <w:pPr>
        <w:pStyle w:val="Normal"/>
        <w:framePr w:w="6993" w:x="3752" w:y="6889"/>
        <w:widowControl w:val="off"/>
        <w:autoSpaceDE w:val="off"/>
        <w:autoSpaceDN w:val="off"/>
        <w:spacing w:before="212" w:after="0" w:line="270" w:lineRule="exact"/>
        <w:ind w:left="0" w:right="0" w:firstLine="0"/>
        <w:jc w:val="left"/>
        <w:rPr>
          <w:rFonts w:ascii="Times New Roman"/>
          <w:color w:val="000000"/>
          <w:spacing w:val="0"/>
          <w:sz w:val="27"/>
        </w:rPr>
      </w:pPr>
      <w:r>
        <w:rPr>
          <w:rFonts w:ascii="SimSun" w:hAnsi="SimSun" w:cs="SimSun"/>
          <w:color w:val="000000"/>
          <w:spacing w:val="0"/>
          <w:sz w:val="27"/>
        </w:rPr>
        <w:t>.未对测量仪器进行检测，扣</w:t>
      </w:r>
      <w:r>
        <w:rPr>
          <w:rFonts w:ascii="Times New Roman"/>
          <w:color w:val="000000"/>
          <w:spacing w:val="1"/>
          <w:sz w:val="27"/>
        </w:rPr>
        <w:t xml:space="preserve"> </w:t>
      </w:r>
      <w:r>
        <w:rPr>
          <w:rFonts w:ascii="SimSun"/>
          <w:color w:val="000000"/>
          <w:spacing w:val="0"/>
          <w:sz w:val="27"/>
        </w:rPr>
        <w:t>2</w:t>
      </w:r>
      <w:r>
        <w:rPr>
          <w:rFonts w:ascii="Times New Roman"/>
          <w:color w:val="000000"/>
          <w:spacing w:val="-1"/>
          <w:sz w:val="27"/>
        </w:rPr>
        <w:t xml:space="preserve"> </w:t>
      </w:r>
      <w:r>
        <w:rPr>
          <w:rFonts w:ascii="SimSun" w:hAnsi="SimSun" w:cs="SimSun"/>
          <w:color w:val="000000"/>
          <w:spacing w:val="0"/>
          <w:sz w:val="27"/>
        </w:rPr>
        <w:t>分；</w:t>
      </w:r>
      <w:r>
        <w:rPr>
          <w:rFonts w:ascii="Times New Roman"/>
          <w:color w:val="000000"/>
          <w:spacing w:val="0"/>
          <w:sz w:val="27"/>
        </w:rPr>
      </w:r>
    </w:p>
    <w:p>
      <w:pPr>
        <w:pStyle w:val="Normal"/>
        <w:framePr w:w="6993" w:x="3752" w:y="7840"/>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.主持测量的人员，无测量工程师证，扣</w:t>
      </w:r>
      <w:r>
        <w:rPr>
          <w:rFonts w:ascii="Times New Roman"/>
          <w:color w:val="000000"/>
          <w:spacing w:val="2"/>
          <w:sz w:val="27"/>
        </w:rPr>
        <w:t xml:space="preserve"> </w:t>
      </w:r>
      <w:r>
        <w:rPr>
          <w:rFonts w:ascii="SimSun"/>
          <w:color w:val="000000"/>
          <w:spacing w:val="0"/>
          <w:sz w:val="27"/>
        </w:rPr>
        <w:t>3</w:t>
      </w:r>
      <w:r>
        <w:rPr>
          <w:rFonts w:ascii="Times New Roman"/>
          <w:color w:val="000000"/>
          <w:spacing w:val="3"/>
          <w:sz w:val="27"/>
        </w:rPr>
        <w:t xml:space="preserve"> </w:t>
      </w:r>
      <w:r>
        <w:rPr>
          <w:rFonts w:ascii="SimSun" w:hAnsi="SimSun" w:cs="SimSun"/>
          <w:color w:val="000000"/>
          <w:spacing w:val="0"/>
          <w:sz w:val="27"/>
        </w:rPr>
        <w:t>分；</w:t>
      </w:r>
      <w:r>
        <w:rPr>
          <w:rFonts w:ascii="Times New Roman"/>
          <w:color w:val="000000"/>
          <w:spacing w:val="0"/>
          <w:sz w:val="27"/>
        </w:rPr>
      </w:r>
    </w:p>
    <w:p>
      <w:pPr>
        <w:pStyle w:val="Normal"/>
        <w:framePr w:w="6993" w:x="3752" w:y="7840"/>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.未进行多级复核制、换手测量的，每一项扣</w:t>
      </w:r>
      <w:r>
        <w:rPr>
          <w:rFonts w:ascii="Times New Roman"/>
          <w:color w:val="000000"/>
          <w:spacing w:val="2"/>
          <w:sz w:val="27"/>
        </w:rPr>
        <w:t xml:space="preserve"> </w:t>
      </w:r>
      <w:r>
        <w:rPr>
          <w:rFonts w:ascii="SimSun"/>
          <w:color w:val="000000"/>
          <w:spacing w:val="0"/>
          <w:sz w:val="27"/>
        </w:rPr>
        <w:t>2</w:t>
      </w:r>
      <w:r>
        <w:rPr>
          <w:rFonts w:ascii="Times New Roman"/>
          <w:color w:val="000000"/>
          <w:spacing w:val="3"/>
          <w:sz w:val="27"/>
        </w:rPr>
        <w:t xml:space="preserve"> </w:t>
      </w:r>
      <w:r>
        <w:rPr>
          <w:rFonts w:ascii="SimSun" w:hAnsi="SimSun" w:cs="SimSun"/>
          <w:color w:val="000000"/>
          <w:spacing w:val="0"/>
          <w:sz w:val="27"/>
        </w:rPr>
        <w:t>分；</w:t>
      </w:r>
      <w:r>
        <w:rPr>
          <w:rFonts w:ascii="Times New Roman"/>
          <w:color w:val="000000"/>
          <w:spacing w:val="0"/>
          <w:sz w:val="27"/>
        </w:rPr>
      </w:r>
    </w:p>
    <w:p>
      <w:pPr>
        <w:pStyle w:val="Normal"/>
        <w:framePr w:w="6993" w:x="3752" w:y="7840"/>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.无原始记录或记录涂改的，每一项扣</w:t>
      </w:r>
      <w:r>
        <w:rPr>
          <w:rFonts w:ascii="Times New Roman"/>
          <w:color w:val="000000"/>
          <w:spacing w:val="2"/>
          <w:sz w:val="27"/>
        </w:rPr>
        <w:t xml:space="preserve"> </w:t>
      </w:r>
      <w:r>
        <w:rPr>
          <w:rFonts w:ascii="SimSun"/>
          <w:color w:val="000000"/>
          <w:spacing w:val="0"/>
          <w:sz w:val="27"/>
        </w:rPr>
        <w:t>3</w:t>
      </w:r>
      <w:r>
        <w:rPr>
          <w:rFonts w:ascii="Times New Roman"/>
          <w:color w:val="000000"/>
          <w:spacing w:val="3"/>
          <w:sz w:val="27"/>
        </w:rPr>
        <w:t xml:space="preserve"> </w:t>
      </w:r>
      <w:r>
        <w:rPr>
          <w:rFonts w:ascii="SimSun" w:hAnsi="SimSun" w:cs="SimSun"/>
          <w:color w:val="000000"/>
          <w:spacing w:val="0"/>
          <w:sz w:val="27"/>
        </w:rPr>
        <w:t>分。</w:t>
      </w:r>
      <w:r>
        <w:rPr>
          <w:rFonts w:ascii="Times New Roman"/>
          <w:color w:val="000000"/>
          <w:spacing w:val="0"/>
          <w:sz w:val="27"/>
        </w:rPr>
      </w:r>
    </w:p>
    <w:p>
      <w:pPr>
        <w:pStyle w:val="Normal"/>
        <w:framePr w:w="1485" w:x="1699" w:y="10763"/>
        <w:widowControl w:val="off"/>
        <w:autoSpaceDE w:val="off"/>
        <w:autoSpaceDN w:val="off"/>
        <w:spacing w:before="0" w:after="0" w:line="270" w:lineRule="exact"/>
        <w:ind w:left="540" w:right="0" w:firstLine="0"/>
        <w:jc w:val="left"/>
        <w:rPr>
          <w:rFonts w:ascii="Times New Roman"/>
          <w:color w:val="000000"/>
          <w:spacing w:val="0"/>
          <w:sz w:val="27"/>
        </w:rPr>
      </w:pPr>
      <w:r>
        <w:rPr>
          <w:rFonts w:ascii="SimSun" w:hAnsi="SimSun" w:cs="SimSun"/>
          <w:color w:val="000000"/>
          <w:spacing w:val="0"/>
          <w:sz w:val="27"/>
        </w:rPr>
        <w:t>隐蔽</w:t>
      </w:r>
      <w:r>
        <w:rPr>
          <w:rFonts w:ascii="Times New Roman"/>
          <w:color w:val="000000"/>
          <w:spacing w:val="0"/>
          <w:sz w:val="27"/>
        </w:rPr>
      </w:r>
    </w:p>
    <w:p>
      <w:pPr>
        <w:pStyle w:val="Normal"/>
        <w:framePr w:w="1485" w:x="1699" w:y="10763"/>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工程检查</w:t>
      </w:r>
      <w:r>
        <w:rPr>
          <w:rFonts w:ascii="Times New Roman"/>
          <w:color w:val="000000"/>
          <w:spacing w:val="0"/>
          <w:sz w:val="27"/>
        </w:rPr>
      </w:r>
    </w:p>
    <w:p>
      <w:pPr>
        <w:pStyle w:val="Normal"/>
        <w:framePr w:w="1485" w:x="1699" w:y="10763"/>
        <w:widowControl w:val="off"/>
        <w:autoSpaceDE w:val="off"/>
        <w:autoSpaceDN w:val="off"/>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制度</w:t>
      </w:r>
      <w:r>
        <w:rPr>
          <w:rFonts w:ascii="Times New Roman"/>
          <w:color w:val="000000"/>
          <w:spacing w:val="0"/>
          <w:sz w:val="27"/>
        </w:rPr>
      </w:r>
    </w:p>
    <w:p>
      <w:pPr>
        <w:pStyle w:val="Normal"/>
        <w:framePr w:w="9167" w:x="3946" w:y="11699"/>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.未对检查验收合格后进行数码实时成像的，每一分项工程扣</w:t>
      </w:r>
      <w:r>
        <w:rPr>
          <w:rFonts w:ascii="Times New Roman"/>
          <w:color w:val="000000"/>
          <w:spacing w:val="2"/>
          <w:sz w:val="27"/>
        </w:rPr>
        <w:t xml:space="preserve"> </w:t>
      </w:r>
      <w:r>
        <w:rPr>
          <w:rFonts w:ascii="SimSun"/>
          <w:color w:val="000000"/>
          <w:spacing w:val="0"/>
          <w:sz w:val="27"/>
        </w:rPr>
        <w:t>2</w:t>
      </w:r>
      <w:r>
        <w:rPr>
          <w:rFonts w:ascii="Times New Roman"/>
          <w:color w:val="000000"/>
          <w:spacing w:val="3"/>
          <w:sz w:val="27"/>
        </w:rPr>
        <w:t xml:space="preserve"> </w:t>
      </w:r>
      <w:r>
        <w:rPr>
          <w:rFonts w:ascii="SimSun" w:hAnsi="SimSun" w:cs="SimSun"/>
          <w:color w:val="000000"/>
          <w:spacing w:val="0"/>
          <w:sz w:val="27"/>
        </w:rPr>
        <w:t>分。</w:t>
      </w:r>
      <w:r>
        <w:rPr>
          <w:rFonts w:ascii="Times New Roman"/>
          <w:color w:val="000000"/>
          <w:spacing w:val="0"/>
          <w:sz w:val="27"/>
        </w:rPr>
      </w:r>
    </w:p>
    <w:p>
      <w:pPr>
        <w:pStyle w:val="Normal"/>
        <w:framePr w:w="945" w:x="2239" w:y="12736"/>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全面</w:t>
      </w:r>
      <w:r>
        <w:rPr>
          <w:rFonts w:ascii="Times New Roman"/>
          <w:color w:val="000000"/>
          <w:spacing w:val="0"/>
          <w:sz w:val="27"/>
        </w:rPr>
      </w:r>
    </w:p>
    <w:p>
      <w:pPr>
        <w:pStyle w:val="Normal"/>
        <w:framePr w:w="1485" w:x="1699" w:y="1320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质量管理</w:t>
      </w:r>
      <w:r>
        <w:rPr>
          <w:rFonts w:ascii="Times New Roman"/>
          <w:color w:val="000000"/>
          <w:spacing w:val="0"/>
          <w:sz w:val="27"/>
        </w:rPr>
      </w:r>
    </w:p>
    <w:p>
      <w:pPr>
        <w:pStyle w:val="Normal"/>
        <w:framePr w:w="945" w:x="3212" w:y="14609"/>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分。</w:t>
      </w:r>
      <w:r>
        <w:rPr>
          <w:rFonts w:ascii="Times New Roman"/>
          <w:color w:val="000000"/>
          <w:spacing w:val="0"/>
          <w:sz w:val="27"/>
        </w:rPr>
      </w:r>
    </w:p>
    <w:p>
      <w:pPr>
        <w:pStyle w:val="Normal"/>
        <w:framePr w:w="675" w:x="12832" w:y="15775"/>
        <w:widowControl w:val="off"/>
        <w:autoSpaceDE w:val="off"/>
        <w:autoSpaceDN w:val="off"/>
        <w:spacing w:before="0" w:after="0" w:line="243" w:lineRule="exact"/>
        <w:ind w:left="0" w:right="0" w:firstLine="0"/>
        <w:jc w:val="left"/>
        <w:rPr>
          <w:rFonts w:ascii="Times New Roman"/>
          <w:color w:val="000000"/>
          <w:spacing w:val="0"/>
          <w:sz w:val="27"/>
        </w:rPr>
      </w:pPr>
      <w:r>
        <w:rPr>
          <w:rFonts w:ascii="UVKABN+Nimbus Roman No9 L Regular"/>
          <w:color w:val="000000"/>
          <w:spacing w:val="-63"/>
          <w:sz w:val="27"/>
        </w:rPr>
        <w:t>78</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9" style="position:absolute;margin-left:75pt;margin-top:137.35pt;z-index:-39;width:894pt;height:612pt;mso-position-horizontal:absolute;mso-position-horizontal-relative:page;mso-position-vertical:absolute;mso-position-vertical-relative:page" type="#_x0000_t75">
            <v:imagedata xmlns:r="http://schemas.openxmlformats.org/officeDocument/2006/relationships" r:id="rId1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963" w:x="9149" w:y="157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*工程质量重点监控项目监督管理评估标准</w:t>
      </w:r>
      <w:r>
        <w:rPr>
          <w:rFonts w:ascii="Times New Roman"/>
          <w:color w:val="000000"/>
          <w:spacing w:val="0"/>
          <w:sz w:val="42"/>
        </w:rPr>
      </w:r>
    </w:p>
    <w:p>
      <w:pPr>
        <w:pStyle w:val="Normal"/>
        <w:framePr w:w="7555" w:x="9675"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（表</w:t>
      </w:r>
      <w:r>
        <w:rPr>
          <w:rFonts w:ascii="Times New Roman"/>
          <w:color w:val="000000"/>
          <w:spacing w:val="-1"/>
          <w:sz w:val="32"/>
        </w:rPr>
        <w:t xml:space="preserve"> </w:t>
      </w:r>
      <w:r>
        <w:rPr>
          <w:rFonts w:ascii="SimSun" w:hAnsi="SimSun" w:cs="SimSun"/>
          <w:color w:val="000000"/>
          <w:spacing w:val="-3"/>
          <w:sz w:val="32"/>
        </w:rPr>
        <w:t>3-2、现场管理标准化、过程控制标准化）</w:t>
      </w:r>
      <w:r>
        <w:rPr>
          <w:rFonts w:ascii="Times New Roman"/>
          <w:color w:val="000000"/>
          <w:spacing w:val="0"/>
          <w:sz w:val="32"/>
        </w:rPr>
      </w:r>
    </w:p>
    <w:p>
      <w:pPr>
        <w:pStyle w:val="Normal"/>
        <w:framePr w:w="1430" w:x="1699" w:y="30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达标考</w:t>
      </w:r>
      <w:r>
        <w:rPr>
          <w:rFonts w:ascii="Times New Roman"/>
          <w:color w:val="000000"/>
          <w:spacing w:val="0"/>
          <w:sz w:val="32"/>
        </w:rPr>
      </w:r>
    </w:p>
    <w:p>
      <w:pPr>
        <w:pStyle w:val="Normal"/>
        <w:framePr w:w="1430" w:x="1699" w:y="3028"/>
        <w:widowControl w:val="off"/>
        <w:autoSpaceDE w:val="off"/>
        <w:autoSpaceDN w:val="off"/>
        <w:spacing w:before="43" w:after="0" w:line="317" w:lineRule="exact"/>
        <w:ind w:left="0" w:right="0" w:firstLine="0"/>
        <w:jc w:val="left"/>
        <w:rPr>
          <w:rFonts w:ascii="Times New Roman"/>
          <w:color w:val="000000"/>
          <w:spacing w:val="0"/>
          <w:sz w:val="32"/>
        </w:rPr>
      </w:pPr>
      <w:r>
        <w:rPr>
          <w:rFonts w:ascii="SimSun" w:hAnsi="SimSun" w:cs="SimSun"/>
          <w:color w:val="000000"/>
          <w:spacing w:val="-3"/>
          <w:sz w:val="32"/>
        </w:rPr>
        <w:t>评项目</w:t>
      </w:r>
      <w:r>
        <w:rPr>
          <w:rFonts w:ascii="Times New Roman"/>
          <w:color w:val="000000"/>
          <w:spacing w:val="0"/>
          <w:sz w:val="32"/>
        </w:rPr>
      </w:r>
    </w:p>
    <w:p>
      <w:pPr>
        <w:pStyle w:val="Normal"/>
        <w:framePr w:w="2223" w:x="7492" w:y="32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考</w:t>
      </w:r>
      <w:r>
        <w:rPr>
          <w:rFonts w:ascii="Times New Roman"/>
          <w:color w:val="000000"/>
          <w:spacing w:val="75"/>
          <w:sz w:val="32"/>
        </w:rPr>
        <w:t xml:space="preserve"> </w:t>
      </w:r>
      <w:r>
        <w:rPr>
          <w:rFonts w:ascii="SimSun" w:hAnsi="SimSun" w:cs="SimSun"/>
          <w:color w:val="000000"/>
          <w:spacing w:val="0"/>
          <w:sz w:val="32"/>
        </w:rPr>
        <w:t>评</w:t>
      </w:r>
      <w:r>
        <w:rPr>
          <w:rFonts w:ascii="Times New Roman"/>
          <w:color w:val="000000"/>
          <w:spacing w:val="76"/>
          <w:sz w:val="32"/>
        </w:rPr>
        <w:t xml:space="preserve"> </w:t>
      </w:r>
      <w:r>
        <w:rPr>
          <w:rFonts w:ascii="SimSun" w:hAnsi="SimSun" w:cs="SimSun"/>
          <w:color w:val="000000"/>
          <w:spacing w:val="0"/>
          <w:sz w:val="32"/>
        </w:rPr>
        <w:t>标</w:t>
      </w:r>
      <w:r>
        <w:rPr>
          <w:rFonts w:ascii="Times New Roman"/>
          <w:color w:val="000000"/>
          <w:spacing w:val="75"/>
          <w:sz w:val="32"/>
        </w:rPr>
        <w:t xml:space="preserve"> </w:t>
      </w:r>
      <w:r>
        <w:rPr>
          <w:rFonts w:ascii="SimSun" w:hAnsi="SimSun" w:cs="SimSun"/>
          <w:color w:val="000000"/>
          <w:spacing w:val="0"/>
          <w:sz w:val="32"/>
        </w:rPr>
        <w:t>准</w:t>
      </w:r>
      <w:r>
        <w:rPr>
          <w:rFonts w:ascii="Times New Roman"/>
          <w:color w:val="000000"/>
          <w:spacing w:val="0"/>
          <w:sz w:val="32"/>
        </w:rPr>
      </w:r>
    </w:p>
    <w:p>
      <w:pPr>
        <w:pStyle w:val="Normal"/>
        <w:framePr w:w="3014" w:x="15309" w:y="32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考评情况及整改要</w:t>
      </w:r>
      <w:r>
        <w:rPr>
          <w:rFonts w:ascii="Times New Roman"/>
          <w:color w:val="000000"/>
          <w:spacing w:val="0"/>
          <w:sz w:val="32"/>
        </w:rPr>
      </w:r>
    </w:p>
    <w:p>
      <w:pPr>
        <w:pStyle w:val="Normal"/>
        <w:framePr w:w="9610" w:x="3842" w:y="43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.未定期召开质量例会或无相关记录的，扣</w:t>
      </w:r>
      <w:r>
        <w:rPr>
          <w:rFonts w:ascii="Times New Roman"/>
          <w:color w:val="000000"/>
          <w:spacing w:val="-35"/>
          <w:sz w:val="32"/>
        </w:rPr>
        <w:t xml:space="preserve"> </w:t>
      </w:r>
      <w:r>
        <w:rPr>
          <w:rFonts w:ascii="SimSun"/>
          <w:color w:val="000000"/>
          <w:spacing w:val="0"/>
          <w:sz w:val="32"/>
        </w:rPr>
        <w:t>3</w:t>
      </w:r>
      <w:r>
        <w:rPr>
          <w:rFonts w:ascii="Times New Roman"/>
          <w:color w:val="000000"/>
          <w:spacing w:val="-3"/>
          <w:sz w:val="32"/>
        </w:rPr>
        <w:t xml:space="preserve"> </w:t>
      </w:r>
      <w:r>
        <w:rPr>
          <w:rFonts w:ascii="SimSun" w:hAnsi="SimSun" w:cs="SimSun"/>
          <w:color w:val="000000"/>
          <w:spacing w:val="-3"/>
          <w:sz w:val="32"/>
        </w:rPr>
        <w:t>分；</w:t>
      </w:r>
      <w:r>
        <w:rPr>
          <w:rFonts w:ascii="Times New Roman"/>
          <w:color w:val="000000"/>
          <w:spacing w:val="0"/>
          <w:sz w:val="32"/>
        </w:rPr>
      </w:r>
    </w:p>
    <w:p>
      <w:pPr>
        <w:pStyle w:val="Normal"/>
        <w:framePr w:w="9610" w:x="3842" w:y="4367"/>
        <w:widowControl w:val="off"/>
        <w:autoSpaceDE w:val="off"/>
        <w:autoSpaceDN w:val="off"/>
        <w:spacing w:before="403" w:after="0" w:line="317" w:lineRule="exact"/>
        <w:ind w:left="0" w:right="0" w:firstLine="0"/>
        <w:jc w:val="left"/>
        <w:rPr>
          <w:rFonts w:ascii="Times New Roman"/>
          <w:color w:val="000000"/>
          <w:spacing w:val="0"/>
          <w:sz w:val="32"/>
        </w:rPr>
      </w:pPr>
      <w:r>
        <w:rPr>
          <w:rFonts w:ascii="SimSun" w:hAnsi="SimSun" w:cs="SimSun"/>
          <w:color w:val="000000"/>
          <w:spacing w:val="-1"/>
          <w:sz w:val="32"/>
        </w:rPr>
        <w:t>.未定期检查，形成记录并提出整改措施的，每一项扣2</w:t>
      </w:r>
      <w:r>
        <w:rPr>
          <w:rFonts w:ascii="Times New Roman"/>
          <w:color w:val="000000"/>
          <w:spacing w:val="-1"/>
          <w:sz w:val="32"/>
        </w:rPr>
        <w:t xml:space="preserve"> </w:t>
      </w:r>
      <w:r>
        <w:rPr>
          <w:rFonts w:ascii="SimSun" w:hAnsi="SimSun" w:cs="SimSun"/>
          <w:color w:val="000000"/>
          <w:spacing w:val="-3"/>
          <w:sz w:val="32"/>
        </w:rPr>
        <w:t>分；</w:t>
      </w:r>
      <w:r>
        <w:rPr>
          <w:rFonts w:ascii="Times New Roman"/>
          <w:color w:val="000000"/>
          <w:spacing w:val="0"/>
          <w:sz w:val="32"/>
        </w:rPr>
      </w:r>
    </w:p>
    <w:p>
      <w:pPr>
        <w:pStyle w:val="Normal"/>
        <w:framePr w:w="9610" w:x="3842" w:y="4367"/>
        <w:widowControl w:val="off"/>
        <w:autoSpaceDE w:val="off"/>
        <w:autoSpaceDN w:val="off"/>
        <w:spacing w:before="404" w:after="0" w:line="317" w:lineRule="exact"/>
        <w:ind w:left="0" w:right="0" w:firstLine="0"/>
        <w:jc w:val="left"/>
        <w:rPr>
          <w:rFonts w:ascii="Times New Roman"/>
          <w:color w:val="000000"/>
          <w:spacing w:val="0"/>
          <w:sz w:val="32"/>
        </w:rPr>
      </w:pPr>
      <w:r>
        <w:rPr>
          <w:rFonts w:ascii="SimSun" w:hAnsi="SimSun" w:cs="SimSun"/>
          <w:color w:val="000000"/>
          <w:spacing w:val="-3"/>
          <w:sz w:val="32"/>
        </w:rPr>
        <w:t>.无质量检查记录或未闭合的，每一项扣</w:t>
      </w:r>
      <w:r>
        <w:rPr>
          <w:rFonts w:ascii="Times New Roman"/>
          <w:color w:val="000000"/>
          <w:spacing w:val="-29"/>
          <w:sz w:val="32"/>
        </w:rPr>
        <w:t xml:space="preserve"> </w:t>
      </w:r>
      <w:r>
        <w:rPr>
          <w:rFonts w:ascii="SimSun"/>
          <w:color w:val="000000"/>
          <w:spacing w:val="0"/>
          <w:sz w:val="32"/>
        </w:rPr>
        <w:t>1</w:t>
      </w:r>
      <w:r>
        <w:rPr>
          <w:rFonts w:ascii="Times New Roman"/>
          <w:color w:val="000000"/>
          <w:spacing w:val="-6"/>
          <w:sz w:val="32"/>
        </w:rPr>
        <w:t xml:space="preserve"> </w:t>
      </w:r>
      <w:r>
        <w:rPr>
          <w:rFonts w:ascii="SimSun" w:hAnsi="SimSun" w:cs="SimSun"/>
          <w:color w:val="000000"/>
          <w:spacing w:val="-3"/>
          <w:sz w:val="32"/>
        </w:rPr>
        <w:t>分；</w:t>
      </w:r>
      <w:r>
        <w:rPr>
          <w:rFonts w:ascii="Times New Roman"/>
          <w:color w:val="000000"/>
          <w:spacing w:val="0"/>
          <w:sz w:val="32"/>
        </w:rPr>
      </w:r>
    </w:p>
    <w:p>
      <w:pPr>
        <w:pStyle w:val="Normal"/>
        <w:framePr w:w="8521" w:x="3842" w:y="65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.未按技术交底或方案进行施工的，每一项扣</w:t>
      </w:r>
      <w:r>
        <w:rPr>
          <w:rFonts w:ascii="Times New Roman"/>
          <w:color w:val="000000"/>
          <w:spacing w:val="-35"/>
          <w:sz w:val="32"/>
        </w:rPr>
        <w:t xml:space="preserve"> </w:t>
      </w:r>
      <w:r>
        <w:rPr>
          <w:rFonts w:ascii="SimSun"/>
          <w:color w:val="000000"/>
          <w:spacing w:val="0"/>
          <w:sz w:val="32"/>
        </w:rPr>
        <w:t>3</w:t>
      </w:r>
      <w:r>
        <w:rPr>
          <w:rFonts w:ascii="Times New Roman"/>
          <w:color w:val="000000"/>
          <w:spacing w:val="-6"/>
          <w:sz w:val="32"/>
        </w:rPr>
        <w:t xml:space="preserve"> </w:t>
      </w:r>
      <w:r>
        <w:rPr>
          <w:rFonts w:ascii="SimSun" w:hAnsi="SimSun" w:cs="SimSun"/>
          <w:color w:val="000000"/>
          <w:spacing w:val="-3"/>
          <w:sz w:val="32"/>
        </w:rPr>
        <w:t>分；</w:t>
      </w:r>
      <w:r>
        <w:rPr>
          <w:rFonts w:ascii="Times New Roman"/>
          <w:color w:val="000000"/>
          <w:spacing w:val="0"/>
          <w:sz w:val="32"/>
        </w:rPr>
      </w:r>
    </w:p>
    <w:p>
      <w:pPr>
        <w:pStyle w:val="Normal"/>
        <w:framePr w:w="8521" w:x="3842" w:y="6528"/>
        <w:widowControl w:val="off"/>
        <w:autoSpaceDE w:val="off"/>
        <w:autoSpaceDN w:val="off"/>
        <w:spacing w:before="403" w:after="0" w:line="317" w:lineRule="exact"/>
        <w:ind w:left="0" w:right="0" w:firstLine="0"/>
        <w:jc w:val="left"/>
        <w:rPr>
          <w:rFonts w:ascii="Times New Roman"/>
          <w:color w:val="000000"/>
          <w:spacing w:val="0"/>
          <w:sz w:val="32"/>
        </w:rPr>
      </w:pPr>
      <w:r>
        <w:rPr>
          <w:rFonts w:ascii="SimSun" w:hAnsi="SimSun" w:cs="SimSun"/>
          <w:color w:val="000000"/>
          <w:spacing w:val="-1"/>
          <w:sz w:val="32"/>
        </w:rPr>
        <w:t>.未进行工序交接，并无交接记录的，每一项扣3</w:t>
      </w:r>
      <w:r>
        <w:rPr>
          <w:rFonts w:ascii="Times New Roman"/>
          <w:color w:val="000000"/>
          <w:spacing w:val="-1"/>
          <w:sz w:val="32"/>
        </w:rPr>
        <w:t xml:space="preserve"> </w:t>
      </w:r>
      <w:r>
        <w:rPr>
          <w:rFonts w:ascii="SimSun" w:hAnsi="SimSun" w:cs="SimSun"/>
          <w:color w:val="000000"/>
          <w:spacing w:val="-3"/>
          <w:sz w:val="32"/>
        </w:rPr>
        <w:t>分；</w:t>
      </w:r>
      <w:r>
        <w:rPr>
          <w:rFonts w:ascii="Times New Roman"/>
          <w:color w:val="000000"/>
          <w:spacing w:val="0"/>
          <w:sz w:val="32"/>
        </w:rPr>
      </w:r>
    </w:p>
    <w:p>
      <w:pPr>
        <w:pStyle w:val="Normal"/>
        <w:framePr w:w="8521" w:x="3842" w:y="6528"/>
        <w:widowControl w:val="off"/>
        <w:autoSpaceDE w:val="off"/>
        <w:autoSpaceDN w:val="off"/>
        <w:spacing w:before="403" w:after="0" w:line="317" w:lineRule="exact"/>
        <w:ind w:left="0" w:right="0" w:firstLine="0"/>
        <w:jc w:val="left"/>
        <w:rPr>
          <w:rFonts w:ascii="Times New Roman"/>
          <w:color w:val="000000"/>
          <w:spacing w:val="0"/>
          <w:sz w:val="32"/>
        </w:rPr>
      </w:pPr>
      <w:r>
        <w:rPr>
          <w:rFonts w:ascii="SimSun" w:hAnsi="SimSun" w:cs="SimSun"/>
          <w:color w:val="000000"/>
          <w:spacing w:val="-1"/>
          <w:sz w:val="32"/>
        </w:rPr>
        <w:t>.未对关键工序进行旁站或无记录的，每一项扣2</w:t>
      </w:r>
      <w:r>
        <w:rPr>
          <w:rFonts w:ascii="Times New Roman"/>
          <w:color w:val="000000"/>
          <w:spacing w:val="-1"/>
          <w:sz w:val="32"/>
        </w:rPr>
        <w:t xml:space="preserve"> </w:t>
      </w:r>
      <w:r>
        <w:rPr>
          <w:rFonts w:ascii="SimSun" w:hAnsi="SimSun" w:cs="SimSun"/>
          <w:color w:val="000000"/>
          <w:spacing w:val="-3"/>
          <w:sz w:val="32"/>
        </w:rPr>
        <w:t>分；</w:t>
      </w:r>
      <w:r>
        <w:rPr>
          <w:rFonts w:ascii="Times New Roman"/>
          <w:color w:val="000000"/>
          <w:spacing w:val="0"/>
          <w:sz w:val="32"/>
        </w:rPr>
      </w:r>
    </w:p>
    <w:p>
      <w:pPr>
        <w:pStyle w:val="Normal"/>
        <w:framePr w:w="797" w:x="2448" w:y="74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施</w:t>
      </w:r>
      <w:r>
        <w:rPr>
          <w:rFonts w:ascii="Times New Roman"/>
          <w:color w:val="000000"/>
          <w:spacing w:val="0"/>
          <w:sz w:val="32"/>
        </w:rPr>
      </w:r>
    </w:p>
    <w:p>
      <w:pPr>
        <w:pStyle w:val="Normal"/>
        <w:framePr w:w="7797" w:x="3842" w:y="112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.无施工记录或不完善的，每一分项工程扣</w:t>
      </w:r>
      <w:r>
        <w:rPr>
          <w:rFonts w:ascii="Times New Roman"/>
          <w:color w:val="000000"/>
          <w:spacing w:val="-35"/>
          <w:sz w:val="32"/>
        </w:rPr>
        <w:t xml:space="preserve"> </w:t>
      </w:r>
      <w:r>
        <w:rPr>
          <w:rFonts w:ascii="SimSun"/>
          <w:color w:val="000000"/>
          <w:spacing w:val="0"/>
          <w:sz w:val="32"/>
        </w:rPr>
        <w:t>3</w:t>
      </w:r>
      <w:r>
        <w:rPr>
          <w:rFonts w:ascii="Times New Roman"/>
          <w:color w:val="000000"/>
          <w:spacing w:val="-3"/>
          <w:sz w:val="32"/>
        </w:rPr>
        <w:t xml:space="preserve"> </w:t>
      </w:r>
      <w:r>
        <w:rPr>
          <w:rFonts w:ascii="SimSun" w:hAnsi="SimSun" w:cs="SimSun"/>
          <w:color w:val="000000"/>
          <w:spacing w:val="-3"/>
          <w:sz w:val="32"/>
        </w:rPr>
        <w:t>分；</w:t>
      </w:r>
      <w:r>
        <w:rPr>
          <w:rFonts w:ascii="Times New Roman"/>
          <w:color w:val="000000"/>
          <w:spacing w:val="0"/>
          <w:sz w:val="32"/>
        </w:rPr>
      </w:r>
    </w:p>
    <w:p>
      <w:pPr>
        <w:pStyle w:val="Normal"/>
        <w:framePr w:w="8881" w:x="3842" w:y="1372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
          <w:sz w:val="32"/>
        </w:rPr>
        <w:t>.试验、检测不及时或资料存在问题的，每一项扣2</w:t>
      </w:r>
      <w:r>
        <w:rPr>
          <w:rFonts w:ascii="Times New Roman"/>
          <w:color w:val="000000"/>
          <w:spacing w:val="-5"/>
          <w:sz w:val="32"/>
        </w:rPr>
        <w:t xml:space="preserve"> </w:t>
      </w:r>
      <w:r>
        <w:rPr>
          <w:rFonts w:ascii="SimSun" w:hAnsi="SimSun" w:cs="SimSun"/>
          <w:color w:val="000000"/>
          <w:spacing w:val="-3"/>
          <w:sz w:val="32"/>
        </w:rPr>
        <w:t>分。</w:t>
      </w:r>
      <w:r>
        <w:rPr>
          <w:rFonts w:ascii="Times New Roman"/>
          <w:color w:val="000000"/>
          <w:spacing w:val="0"/>
          <w:sz w:val="32"/>
        </w:rPr>
      </w:r>
    </w:p>
    <w:p>
      <w:pPr>
        <w:pStyle w:val="Normal"/>
        <w:framePr w:w="675" w:x="12832" w:y="15775"/>
        <w:widowControl w:val="off"/>
        <w:autoSpaceDE w:val="off"/>
        <w:autoSpaceDN w:val="off"/>
        <w:spacing w:before="0" w:after="0" w:line="245" w:lineRule="exact"/>
        <w:ind w:left="0" w:right="0" w:firstLine="0"/>
        <w:jc w:val="left"/>
        <w:rPr>
          <w:rFonts w:ascii="Times New Roman"/>
          <w:color w:val="000000"/>
          <w:spacing w:val="0"/>
          <w:sz w:val="27"/>
        </w:rPr>
      </w:pPr>
      <w:r>
        <w:rPr>
          <w:rFonts w:ascii="PRFIEE+Nimbus Roman No9 L Regular"/>
          <w:color w:val="000000"/>
          <w:spacing w:val="-63"/>
          <w:sz w:val="27"/>
        </w:rPr>
        <w:t>79</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0" style="position:absolute;margin-left:75pt;margin-top:137.35pt;z-index:-43;width:894pt;height:589pt;mso-position-horizontal:absolute;mso-position-horizontal-relative:page;mso-position-vertical:absolute;mso-position-vertical-relative:page" type="#_x0000_t75">
            <v:imagedata xmlns:r="http://schemas.openxmlformats.org/officeDocument/2006/relationships" r:id="rId1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963" w:x="9149" w:y="237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*工程质量重点监控项目监督管理评估标准</w:t>
      </w:r>
      <w:r>
        <w:rPr>
          <w:rFonts w:ascii="Times New Roman"/>
          <w:color w:val="000000"/>
          <w:spacing w:val="0"/>
          <w:sz w:val="42"/>
        </w:rPr>
      </w:r>
    </w:p>
    <w:p>
      <w:pPr>
        <w:pStyle w:val="Normal"/>
        <w:framePr w:w="7555" w:x="9675" w:y="29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（表</w:t>
      </w:r>
      <w:r>
        <w:rPr>
          <w:rFonts w:ascii="Times New Roman"/>
          <w:color w:val="000000"/>
          <w:spacing w:val="-1"/>
          <w:sz w:val="32"/>
        </w:rPr>
        <w:t xml:space="preserve"> </w:t>
      </w:r>
      <w:r>
        <w:rPr>
          <w:rFonts w:ascii="SimSun" w:hAnsi="SimSun" w:cs="SimSun"/>
          <w:color w:val="000000"/>
          <w:spacing w:val="-3"/>
          <w:sz w:val="32"/>
        </w:rPr>
        <w:t>3-3、现场管理标准化、过程控制标准化）</w:t>
      </w:r>
      <w:r>
        <w:rPr>
          <w:rFonts w:ascii="Times New Roman"/>
          <w:color w:val="000000"/>
          <w:spacing w:val="0"/>
          <w:sz w:val="32"/>
        </w:rPr>
      </w:r>
    </w:p>
    <w:p>
      <w:pPr>
        <w:pStyle w:val="Normal"/>
        <w:framePr w:w="2223" w:x="7953" w:y="37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考</w:t>
      </w:r>
      <w:r>
        <w:rPr>
          <w:rFonts w:ascii="Times New Roman"/>
          <w:color w:val="000000"/>
          <w:spacing w:val="76"/>
          <w:sz w:val="32"/>
        </w:rPr>
        <w:t xml:space="preserve"> </w:t>
      </w:r>
      <w:r>
        <w:rPr>
          <w:rFonts w:ascii="SimSun" w:hAnsi="SimSun" w:cs="SimSun"/>
          <w:color w:val="000000"/>
          <w:spacing w:val="0"/>
          <w:sz w:val="32"/>
        </w:rPr>
        <w:t>评</w:t>
      </w:r>
      <w:r>
        <w:rPr>
          <w:rFonts w:ascii="Times New Roman"/>
          <w:color w:val="000000"/>
          <w:spacing w:val="75"/>
          <w:sz w:val="32"/>
        </w:rPr>
        <w:t xml:space="preserve"> </w:t>
      </w:r>
      <w:r>
        <w:rPr>
          <w:rFonts w:ascii="SimSun" w:hAnsi="SimSun" w:cs="SimSun"/>
          <w:color w:val="000000"/>
          <w:spacing w:val="0"/>
          <w:sz w:val="32"/>
        </w:rPr>
        <w:t>标</w:t>
      </w:r>
      <w:r>
        <w:rPr>
          <w:rFonts w:ascii="Times New Roman"/>
          <w:color w:val="000000"/>
          <w:spacing w:val="75"/>
          <w:sz w:val="32"/>
        </w:rPr>
        <w:t xml:space="preserve"> </w:t>
      </w:r>
      <w:r>
        <w:rPr>
          <w:rFonts w:ascii="SimSun" w:hAnsi="SimSun" w:cs="SimSun"/>
          <w:color w:val="000000"/>
          <w:spacing w:val="0"/>
          <w:sz w:val="32"/>
        </w:rPr>
        <w:t>准</w:t>
      </w:r>
      <w:r>
        <w:rPr>
          <w:rFonts w:ascii="Times New Roman"/>
          <w:color w:val="000000"/>
          <w:spacing w:val="0"/>
          <w:sz w:val="32"/>
        </w:rPr>
      </w:r>
    </w:p>
    <w:p>
      <w:pPr>
        <w:pStyle w:val="Normal"/>
        <w:framePr w:w="2698" w:x="15770" w:y="37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考评情况及整改</w:t>
      </w:r>
      <w:r>
        <w:rPr>
          <w:rFonts w:ascii="Times New Roman"/>
          <w:color w:val="000000"/>
          <w:spacing w:val="0"/>
          <w:sz w:val="32"/>
        </w:rPr>
      </w:r>
    </w:p>
    <w:p>
      <w:pPr>
        <w:pStyle w:val="Normal"/>
        <w:framePr w:w="9788" w:x="4213" w:y="7357"/>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.在施工中由于成品保护措施不到位，或成品被破坏的，每一项扣</w:t>
      </w:r>
      <w:r>
        <w:rPr>
          <w:rFonts w:ascii="Times New Roman"/>
          <w:color w:val="000000"/>
          <w:spacing w:val="2"/>
          <w:sz w:val="27"/>
        </w:rPr>
        <w:t xml:space="preserve"> </w:t>
      </w:r>
      <w:r>
        <w:rPr>
          <w:rFonts w:ascii="SimSun"/>
          <w:color w:val="000000"/>
          <w:spacing w:val="0"/>
          <w:sz w:val="27"/>
        </w:rPr>
        <w:t>2</w:t>
      </w:r>
      <w:r>
        <w:rPr>
          <w:rFonts w:ascii="Times New Roman"/>
          <w:color w:val="000000"/>
          <w:spacing w:val="3"/>
          <w:sz w:val="27"/>
        </w:rPr>
        <w:t xml:space="preserve"> </w:t>
      </w:r>
      <w:r>
        <w:rPr>
          <w:rFonts w:ascii="SimSun" w:hAnsi="SimSun" w:cs="SimSun"/>
          <w:color w:val="000000"/>
          <w:spacing w:val="0"/>
          <w:sz w:val="27"/>
        </w:rPr>
        <w:t>分。</w:t>
      </w:r>
      <w:r>
        <w:rPr>
          <w:rFonts w:ascii="Times New Roman"/>
          <w:color w:val="000000"/>
          <w:spacing w:val="0"/>
          <w:sz w:val="27"/>
        </w:rPr>
      </w:r>
    </w:p>
    <w:p>
      <w:pPr>
        <w:pStyle w:val="Normal"/>
        <w:framePr w:w="3122" w:x="10038" w:y="10709"/>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本</w:t>
      </w:r>
      <w:r>
        <w:rPr>
          <w:rFonts w:ascii="Times New Roman"/>
          <w:color w:val="000000"/>
          <w:spacing w:val="69"/>
          <w:sz w:val="27"/>
        </w:rPr>
        <w:t xml:space="preserve"> </w:t>
      </w:r>
      <w:r>
        <w:rPr>
          <w:rFonts w:ascii="SimSun" w:hAnsi="SimSun" w:cs="SimSun"/>
          <w:color w:val="000000"/>
          <w:spacing w:val="0"/>
          <w:sz w:val="27"/>
        </w:rPr>
        <w:t>项</w:t>
      </w:r>
      <w:r>
        <w:rPr>
          <w:rFonts w:ascii="Times New Roman"/>
          <w:color w:val="000000"/>
          <w:spacing w:val="69"/>
          <w:sz w:val="27"/>
        </w:rPr>
        <w:t xml:space="preserve"> </w:t>
      </w:r>
      <w:r>
        <w:rPr>
          <w:rFonts w:ascii="SimSun" w:hAnsi="SimSun" w:cs="SimSun"/>
          <w:color w:val="000000"/>
          <w:spacing w:val="0"/>
          <w:sz w:val="27"/>
        </w:rPr>
        <w:t>评</w:t>
      </w:r>
      <w:r>
        <w:rPr>
          <w:rFonts w:ascii="Times New Roman"/>
          <w:color w:val="000000"/>
          <w:spacing w:val="206"/>
          <w:sz w:val="27"/>
        </w:rPr>
        <w:t xml:space="preserve"> </w:t>
      </w:r>
      <w:r>
        <w:rPr>
          <w:rFonts w:ascii="SimSun" w:hAnsi="SimSun" w:cs="SimSun"/>
          <w:color w:val="000000"/>
          <w:spacing w:val="0"/>
          <w:sz w:val="27"/>
        </w:rPr>
        <w:t>估</w:t>
      </w:r>
      <w:r>
        <w:rPr>
          <w:rFonts w:ascii="Times New Roman"/>
          <w:color w:val="000000"/>
          <w:spacing w:val="206"/>
          <w:sz w:val="27"/>
        </w:rPr>
        <w:t xml:space="preserve"> </w:t>
      </w:r>
      <w:r>
        <w:rPr>
          <w:rFonts w:ascii="SimSun" w:hAnsi="SimSun" w:cs="SimSun"/>
          <w:color w:val="000000"/>
          <w:spacing w:val="0"/>
          <w:sz w:val="27"/>
        </w:rPr>
        <w:t>得</w:t>
      </w:r>
      <w:r>
        <w:rPr>
          <w:rFonts w:ascii="Times New Roman"/>
          <w:color w:val="000000"/>
          <w:spacing w:val="206"/>
          <w:sz w:val="27"/>
        </w:rPr>
        <w:t xml:space="preserve"> </w:t>
      </w:r>
      <w:r>
        <w:rPr>
          <w:rFonts w:ascii="SimSun" w:hAnsi="SimSun" w:cs="SimSun"/>
          <w:color w:val="000000"/>
          <w:spacing w:val="0"/>
          <w:sz w:val="27"/>
        </w:rPr>
        <w:t>分</w:t>
      </w:r>
      <w:r>
        <w:rPr>
          <w:rFonts w:ascii="Times New Roman"/>
          <w:color w:val="000000"/>
          <w:spacing w:val="0"/>
          <w:sz w:val="27"/>
        </w:rPr>
      </w:r>
    </w:p>
    <w:p>
      <w:pPr>
        <w:pStyle w:val="Normal"/>
        <w:framePr w:w="2698" w:x="2160" w:y="127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评估负责人签字</w:t>
      </w:r>
      <w:r>
        <w:rPr>
          <w:rFonts w:ascii="Times New Roman"/>
          <w:color w:val="000000"/>
          <w:spacing w:val="0"/>
          <w:sz w:val="32"/>
        </w:rPr>
      </w:r>
    </w:p>
    <w:p>
      <w:pPr>
        <w:pStyle w:val="Normal"/>
        <w:framePr w:w="2698" w:x="12594" w:y="127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项目负责人签字</w:t>
      </w:r>
      <w:r>
        <w:rPr>
          <w:rFonts w:ascii="Times New Roman"/>
          <w:color w:val="000000"/>
          <w:spacing w:val="0"/>
          <w:sz w:val="32"/>
        </w:rPr>
      </w:r>
    </w:p>
    <w:p>
      <w:pPr>
        <w:pStyle w:val="Normal"/>
        <w:framePr w:w="797" w:x="9578" w:y="131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0366" w:y="131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1154" w:y="131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675" w:x="12832" w:y="15775"/>
        <w:widowControl w:val="off"/>
        <w:autoSpaceDE w:val="off"/>
        <w:autoSpaceDN w:val="off"/>
        <w:spacing w:before="0" w:after="0" w:line="243" w:lineRule="exact"/>
        <w:ind w:left="0" w:right="0" w:firstLine="0"/>
        <w:jc w:val="left"/>
        <w:rPr>
          <w:rFonts w:ascii="Times New Roman"/>
          <w:color w:val="000000"/>
          <w:spacing w:val="0"/>
          <w:sz w:val="27"/>
        </w:rPr>
      </w:pPr>
      <w:r>
        <w:rPr>
          <w:rFonts w:ascii="EAUDIT+Nimbus Roman No9 L Regular"/>
          <w:color w:val="000000"/>
          <w:spacing w:val="-63"/>
          <w:sz w:val="27"/>
        </w:rPr>
        <w:t>80</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1" style="position:absolute;margin-left:98pt;margin-top:165.1pt;z-index:-47;width:894pt;height:510pt;mso-position-horizontal:absolute;mso-position-horizontal-relative:page;mso-position-vertical:absolute;mso-position-vertical-relative:page" type="#_x0000_t75">
            <v:imagedata xmlns:r="http://schemas.openxmlformats.org/officeDocument/2006/relationships" r:id="rId12"/>
          </v:shape>
        </w:pict>
      </w: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 w:name="PBPUUK+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 w:fontKey="{C086FE3C-0000-0000-0000-000000000000}"/>
  </w:font>
  <w:font w:name="HMQGCO+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 w:fontKey="{1D84354A-0000-0000-0000-000000000000}"/>
  </w:font>
  <w:font w:name="BHRHWB+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 w:fontKey="{B99BAB38-0000-0000-0000-000000000000}"/>
  </w:font>
  <w:font w:name="UACSEH+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 w:fontKey="{B9645BCB-0000-0000-0000-000000000000}"/>
  </w:font>
  <w:font w:name="OJMMMG+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5" w:fontKey="{A417AB64-0000-0000-0000-000000000000}"/>
  </w:font>
  <w:font w:name="MHPBVS+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6" w:fontKey="{9C181BF0-0000-0000-0000-000000000000}"/>
  </w:font>
  <w:font w:name="FGWJMH+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7" w:fontKey="{C6554AD0-0000-0000-0000-000000000000}"/>
  </w:font>
  <w:font w:name="JBAFME+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8" w:fontKey="{C5397252-0000-0000-0000-000000000000}"/>
  </w:font>
  <w:font w:name="PMPTLT+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9" w:fontKey="{35B93F0E-0000-0000-0000-000000000000}"/>
  </w:font>
  <w:font w:name="OBNPMB+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0" w:fontKey="{D88D2EBB-0000-0000-0000-000000000000}"/>
  </w:font>
  <w:font w:name="DHMCUD+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1" w:fontKey="{EE6EA7BA-0000-0000-0000-000000000000}"/>
  </w:font>
  <w:font w:name="GFWRUQ+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2" w:fontKey="{6F962F2C-0000-0000-0000-000000000000}"/>
  </w:font>
  <w:font w:name="RJASQC+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3" w:fontKey="{39D1258F-0000-0000-0000-000000000000}"/>
  </w:font>
  <w:font w:name="URPFRL+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4" w:fontKey="{A78555D8-0000-0000-0000-000000000000}"/>
  </w:font>
  <w:font w:name="BVQTGN+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5" w:fontKey="{B21E5AB3-0000-0000-0000-000000000000}"/>
  </w:font>
  <w:font w:name="QJMKRJ+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6" w:fontKey="{BF1A736C-0000-0000-0000-000000000000}"/>
  </w:font>
  <w:font w:name="ABIGBF+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7" w:fontKey="{3F45BF5D-0000-0000-0000-000000000000}"/>
  </w:font>
  <w:font w:name="CJKTOL+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8" w:fontKey="{4E85660C-0000-0000-0000-000000000000}"/>
  </w:font>
  <w:font w:name="DISTKH+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9" w:fontKey="{EFFB7064-0000-0000-0000-000000000000}"/>
  </w:font>
  <w:font w:name="HRLMDG+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0" w:fontKey="{0C999E9C-0000-0000-0000-000000000000}"/>
  </w:font>
  <w:font w:name="CMUKKC+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1" w:fontKey="{A51AA65E-0000-0000-0000-000000000000}"/>
  </w:font>
  <w:font w:name="FJHALS+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2" w:fontKey="{9F6499AF-0000-0000-0000-000000000000}"/>
  </w:font>
  <w:font w:name="EDQNGR+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3" w:fontKey="{D1CCA1FC-0000-0000-0000-000000000000}"/>
  </w:font>
  <w:font w:name="BVMRAR+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4" w:fontKey="{38003F03-0000-0000-0000-000000000000}"/>
  </w:font>
  <w:font w:name="LWUWON+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5" w:fontKey="{85F83C7A-0000-0000-0000-000000000000}"/>
  </w:font>
  <w:font w:name="JGDRTA+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6" w:fontKey="{2B9A1F0A-0000-0000-0000-000000000000}"/>
  </w:font>
  <w:font w:name="VLFVEO+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7" w:fontKey="{090CDC48-0000-0000-0000-000000000000}"/>
  </w:font>
  <w:font w:name="CAIJVS+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8" w:fontKey="{DC442E1B-0000-0000-0000-000000000000}"/>
  </w:font>
  <w:font w:name="TLUSIR+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9" w:fontKey="{5BEA39BE-0000-0000-0000-000000000000}"/>
  </w:font>
  <w:font w:name="HOJVVH+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0" w:fontKey="{46B26FD6-0000-0000-0000-000000000000}"/>
  </w:font>
  <w:font w:name="BILIWL+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1" w:fontKey="{C5A0A51E-0000-0000-0000-000000000000}"/>
  </w:font>
  <w:font w:name="BELCAQ+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2" w:fontKey="{FE69733D-0000-0000-0000-000000000000}"/>
  </w:font>
  <w:font w:name="VKSJPV+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3" w:fontKey="{F1E8EB70-0000-0000-0000-000000000000}"/>
  </w:font>
  <w:font w:name="OJOSJK+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4" w:fontKey="{3F94A206-0000-0000-0000-000000000000}"/>
  </w:font>
  <w:font w:name="WDEVMR+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5" w:fontKey="{6B3952CB-0000-0000-0000-000000000000}"/>
  </w:font>
  <w:font w:name="FNNWNF+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6" w:fontKey="{7B72210C-0000-0000-0000-000000000000}"/>
  </w:font>
  <w:font w:name="DBBEPD+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7" w:fontKey="{FC5C61CB-0000-0000-0000-000000000000}"/>
  </w:font>
  <w:font w:name="AJDTCN+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8" w:fontKey="{26E168A7-0000-0000-0000-000000000000}"/>
  </w:font>
  <w:font w:name="WHPMBW+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9" w:fontKey="{726CF298-0000-0000-0000-000000000000}"/>
  </w:font>
  <w:font w:name="ROOLKP+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0" w:fontKey="{A8562AEB-0000-0000-0000-000000000000}"/>
  </w:font>
  <w:font w:name="FJTJPP+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1" w:fontKey="{DF4626E2-0000-0000-0000-000000000000}"/>
  </w:font>
  <w:font w:name="LVIOTQ+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2" w:fontKey="{442ACB5E-0000-0000-0000-000000000000}"/>
  </w:font>
  <w:font w:name="QHLCEJ+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3" w:fontKey="{EEE396C3-0000-0000-0000-000000000000}"/>
  </w:font>
  <w:font w:name="QQAGJL+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4" w:fontKey="{052B0B64-0000-0000-0000-000000000000}"/>
  </w:font>
  <w:font w:name="VOHTTO+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5" w:fontKey="{5F27ED10-0000-0000-0000-000000000000}"/>
  </w:font>
  <w:font w:name="IQDGJG+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6" w:fontKey="{44D1A5A2-0000-0000-0000-000000000000}"/>
  </w:font>
  <w:font w:name="MRLKUD+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7" w:fontKey="{D1DFE712-0000-0000-0000-000000000000}"/>
  </w:font>
  <w:font w:name="LGKAMF+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8" w:fontKey="{C6B1E884-0000-0000-0000-000000000000}"/>
  </w:font>
  <w:font w:name="OLMQIE+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9" w:fontKey="{CA0CF863-0000-0000-0000-000000000000}"/>
  </w:font>
  <w:font w:name="UVKABN+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50" w:fontKey="{5206B910-0000-0000-0000-000000000000}"/>
  </w:font>
  <w:font w:name="PRFIEE+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51" w:fontKey="{85F8CFEE-0000-0000-0000-000000000000}"/>
  </w:font>
  <w:font w:name="EAUDIT+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52" w:fontKey="{012930B1-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10" Type="http://schemas.openxmlformats.org/officeDocument/2006/relationships/image" Target="media/image10.jpeg" /><Relationship Id="rId11" Type="http://schemas.openxmlformats.org/officeDocument/2006/relationships/image" Target="media/image11.jpeg" /><Relationship Id="rId12" Type="http://schemas.openxmlformats.org/officeDocument/2006/relationships/image" Target="media/image12.jpeg" /><Relationship Id="rId13" Type="http://schemas.openxmlformats.org/officeDocument/2006/relationships/styles" Target="styles.xml" /><Relationship Id="rId14" Type="http://schemas.openxmlformats.org/officeDocument/2006/relationships/fontTable" Target="fontTable.xml" /><Relationship Id="rId15" Type="http://schemas.openxmlformats.org/officeDocument/2006/relationships/settings" Target="settings.xml" /><Relationship Id="rId16" Type="http://schemas.openxmlformats.org/officeDocument/2006/relationships/webSettings" Target="webSettings.xml" /><Relationship Id="rId2" Type="http://schemas.openxmlformats.org/officeDocument/2006/relationships/image" Target="media/image2.jpeg" /><Relationship Id="rId3" Type="http://schemas.openxmlformats.org/officeDocument/2006/relationships/image" Target="media/image3.jpeg" /><Relationship Id="rId4" Type="http://schemas.openxmlformats.org/officeDocument/2006/relationships/image" Target="media/image4.jpeg" /><Relationship Id="rId5" Type="http://schemas.openxmlformats.org/officeDocument/2006/relationships/image" Target="media/image5.jpeg" /><Relationship Id="rId6" Type="http://schemas.openxmlformats.org/officeDocument/2006/relationships/image" Target="media/image6.jpeg" /><Relationship Id="rId7" Type="http://schemas.openxmlformats.org/officeDocument/2006/relationships/image" Target="media/image7.jpeg" /><Relationship Id="rId8" Type="http://schemas.openxmlformats.org/officeDocument/2006/relationships/image" Target="media/image8.jpeg" /><Relationship Id="rId9" Type="http://schemas.openxmlformats.org/officeDocument/2006/relationships/image" Target="media/image9.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10" Type="http://schemas.openxmlformats.org/officeDocument/2006/relationships/font" Target="fonts/font10.odttf" /><Relationship Id="rId11" Type="http://schemas.openxmlformats.org/officeDocument/2006/relationships/font" Target="fonts/font11.odttf" /><Relationship Id="rId12" Type="http://schemas.openxmlformats.org/officeDocument/2006/relationships/font" Target="fonts/font12.odttf" /><Relationship Id="rId13" Type="http://schemas.openxmlformats.org/officeDocument/2006/relationships/font" Target="fonts/font13.odttf" /><Relationship Id="rId14" Type="http://schemas.openxmlformats.org/officeDocument/2006/relationships/font" Target="fonts/font14.odttf" /><Relationship Id="rId15" Type="http://schemas.openxmlformats.org/officeDocument/2006/relationships/font" Target="fonts/font15.odttf" /><Relationship Id="rId16" Type="http://schemas.openxmlformats.org/officeDocument/2006/relationships/font" Target="fonts/font16.odttf" /><Relationship Id="rId17" Type="http://schemas.openxmlformats.org/officeDocument/2006/relationships/font" Target="fonts/font17.odttf" /><Relationship Id="rId18" Type="http://schemas.openxmlformats.org/officeDocument/2006/relationships/font" Target="fonts/font18.odttf" /><Relationship Id="rId19" Type="http://schemas.openxmlformats.org/officeDocument/2006/relationships/font" Target="fonts/font19.odttf" /><Relationship Id="rId2" Type="http://schemas.openxmlformats.org/officeDocument/2006/relationships/font" Target="fonts/font2.odttf" /><Relationship Id="rId20" Type="http://schemas.openxmlformats.org/officeDocument/2006/relationships/font" Target="fonts/font20.odttf" /><Relationship Id="rId21" Type="http://schemas.openxmlformats.org/officeDocument/2006/relationships/font" Target="fonts/font21.odttf" /><Relationship Id="rId22" Type="http://schemas.openxmlformats.org/officeDocument/2006/relationships/font" Target="fonts/font22.odttf" /><Relationship Id="rId23" Type="http://schemas.openxmlformats.org/officeDocument/2006/relationships/font" Target="fonts/font23.odttf" /><Relationship Id="rId24" Type="http://schemas.openxmlformats.org/officeDocument/2006/relationships/font" Target="fonts/font24.odttf" /><Relationship Id="rId25" Type="http://schemas.openxmlformats.org/officeDocument/2006/relationships/font" Target="fonts/font25.odttf" /><Relationship Id="rId26" Type="http://schemas.openxmlformats.org/officeDocument/2006/relationships/font" Target="fonts/font26.odttf" /><Relationship Id="rId27" Type="http://schemas.openxmlformats.org/officeDocument/2006/relationships/font" Target="fonts/font27.odttf" /><Relationship Id="rId28" Type="http://schemas.openxmlformats.org/officeDocument/2006/relationships/font" Target="fonts/font28.odttf" /><Relationship Id="rId29" Type="http://schemas.openxmlformats.org/officeDocument/2006/relationships/font" Target="fonts/font29.odttf" /><Relationship Id="rId3" Type="http://schemas.openxmlformats.org/officeDocument/2006/relationships/font" Target="fonts/font3.odttf" /><Relationship Id="rId30" Type="http://schemas.openxmlformats.org/officeDocument/2006/relationships/font" Target="fonts/font30.odttf" /><Relationship Id="rId31" Type="http://schemas.openxmlformats.org/officeDocument/2006/relationships/font" Target="fonts/font31.odttf" /><Relationship Id="rId32" Type="http://schemas.openxmlformats.org/officeDocument/2006/relationships/font" Target="fonts/font32.odttf" /><Relationship Id="rId33" Type="http://schemas.openxmlformats.org/officeDocument/2006/relationships/font" Target="fonts/font33.odttf" /><Relationship Id="rId34" Type="http://schemas.openxmlformats.org/officeDocument/2006/relationships/font" Target="fonts/font34.odttf" /><Relationship Id="rId35" Type="http://schemas.openxmlformats.org/officeDocument/2006/relationships/font" Target="fonts/font35.odttf" /><Relationship Id="rId36" Type="http://schemas.openxmlformats.org/officeDocument/2006/relationships/font" Target="fonts/font36.odttf" /><Relationship Id="rId37" Type="http://schemas.openxmlformats.org/officeDocument/2006/relationships/font" Target="fonts/font37.odttf" /><Relationship Id="rId38" Type="http://schemas.openxmlformats.org/officeDocument/2006/relationships/font" Target="fonts/font38.odttf" /><Relationship Id="rId39" Type="http://schemas.openxmlformats.org/officeDocument/2006/relationships/font" Target="fonts/font39.odttf" /><Relationship Id="rId4" Type="http://schemas.openxmlformats.org/officeDocument/2006/relationships/font" Target="fonts/font4.odttf" /><Relationship Id="rId40" Type="http://schemas.openxmlformats.org/officeDocument/2006/relationships/font" Target="fonts/font40.odttf" /><Relationship Id="rId41" Type="http://schemas.openxmlformats.org/officeDocument/2006/relationships/font" Target="fonts/font41.odttf" /><Relationship Id="rId42" Type="http://schemas.openxmlformats.org/officeDocument/2006/relationships/font" Target="fonts/font42.odttf" /><Relationship Id="rId43" Type="http://schemas.openxmlformats.org/officeDocument/2006/relationships/font" Target="fonts/font43.odttf" /><Relationship Id="rId44" Type="http://schemas.openxmlformats.org/officeDocument/2006/relationships/font" Target="fonts/font44.odttf" /><Relationship Id="rId45" Type="http://schemas.openxmlformats.org/officeDocument/2006/relationships/font" Target="fonts/font45.odttf" /><Relationship Id="rId46" Type="http://schemas.openxmlformats.org/officeDocument/2006/relationships/font" Target="fonts/font46.odttf" /><Relationship Id="rId47" Type="http://schemas.openxmlformats.org/officeDocument/2006/relationships/font" Target="fonts/font47.odttf" /><Relationship Id="rId48" Type="http://schemas.openxmlformats.org/officeDocument/2006/relationships/font" Target="fonts/font48.odttf" /><Relationship Id="rId49" Type="http://schemas.openxmlformats.org/officeDocument/2006/relationships/font" Target="fonts/font49.odttf" /><Relationship Id="rId5" Type="http://schemas.openxmlformats.org/officeDocument/2006/relationships/font" Target="fonts/font5.odttf" /><Relationship Id="rId50" Type="http://schemas.openxmlformats.org/officeDocument/2006/relationships/font" Target="fonts/font50.odttf" /><Relationship Id="rId51" Type="http://schemas.openxmlformats.org/officeDocument/2006/relationships/font" Target="fonts/font51.odttf" /><Relationship Id="rId52" Type="http://schemas.openxmlformats.org/officeDocument/2006/relationships/font" Target="fonts/font52.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docProps/app.xml><?xml version="1.0" encoding="utf-8"?>
<Properties xmlns="http://schemas.openxmlformats.org/officeDocument/2006/extended-properties">
  <Template>Normal</Template>
  <TotalTime>3</TotalTime>
  <Pages>81</Pages>
  <Words>4096</Words>
  <Characters>83513</Characters>
  <Application>Aspose</Application>
  <DocSecurity>0</DocSecurity>
  <Lines>3255</Lines>
  <Paragraphs>3255</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84349</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2022-07-06T13:09:55+08:00</dcterms:created>
  <dcterms:modified xmlns:xsi="http://www.w3.org/2001/XMLSchema-instance" xmlns:dcterms="http://purl.org/dc/terms/" xsi:type="dcterms:W3CDTF">2022-07-06T13:09:55+08:00</dcterms:modified>
</coreProperties>
</file>