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844" w:x="7183" w:y="184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项目工程质量管理制度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240" w:x="8051" w:y="301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第一章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总则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68" w:x="2701" w:y="3841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为强化和规范项目部所建工程质量管理工作，不断提高工程质量管理水平，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68" w:x="2701" w:y="384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确保实现指挥部的质量目标，根据国家及上级有关规定特制定本制度。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68" w:x="2701" w:y="3841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坚持“百年大计，质量第一”的方针，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落实项目质量计划，建立和完善工程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68" w:x="2701" w:y="384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质量管理终身负责制，认真贯彻质量、环境和职业健康安全管理体系，加强全过程的质量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68" w:x="2701" w:y="384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监督控制，促进质量管理的程序化、标准化、科学化。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286" w:x="3421" w:y="591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第三条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本办法适用于本项目部管理成员及所有施工人员。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825" w:x="7270" w:y="67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第二章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工程质量总方针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933" w:x="3421" w:y="756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第四条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工程质量总方针：精心策划，积极创新，严格管理，文明施工。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933" w:x="3421" w:y="756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第五条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工程质量总目标：工程验收一次合格率达</w:t>
      </w:r>
      <w:r>
        <w:rPr>
          <w:rFonts w:ascii="Times New Roman"/>
          <w:color w:val="000000"/>
          <w:spacing w:val="-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100％。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933" w:x="3421" w:y="756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1、全部工程达到水利部现行施工质量验收标准，并满足按设计速度开通的要求；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933" w:x="3421" w:y="756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2、杜绝施工重大质量事故；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884" w:x="3421" w:y="92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3、分项、分部、单位工程验收合格率达到100%；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190" w:x="3421" w:y="963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4、全线水保、环保达标；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205" w:x="3421" w:y="1005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5、竣工文件按省水利厅规定编制，各种资料有效完整，实现一次验收合格。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856" w:x="7745" w:y="1088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第三章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管理机构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1708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第六条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项目部成立工程质量管理领导小组。负责研究制定工程项目质量计划，完善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170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各种质量控制规章制度，督促落实规章制度的执行。提供创优质工程的各种条件，定期召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170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开质量管理工作会议，分析、研究、制定改进措施。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15" w:x="2701" w:y="12951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第七条</w:t>
      </w:r>
      <w:r>
        <w:rPr>
          <w:rFonts w:ascii="Times New Roman"/>
          <w:color w:val="000000"/>
          <w:spacing w:val="10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专职质量管理人员，应由工作责任心强、专业技术水平高、有一定施工经验、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15" w:x="2701" w:y="1295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经过培训取得合格证的人员担任。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825" w:x="7270" w:y="1419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第四章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工程质量责任制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5021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第八条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建立健全和落实工程质量领导责任制和终身负责制。项目部要建立层层负责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502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制，明确分工，责任到人。把本项目工程质量责任分解落实到各班组、各岗位和员工，形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502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成全员、全方位、全过程的质量管理体系。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1" w:x="2701" w:y="16263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第九条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项目经理的质量责任：项目经理是项目施工的领导者和直接组织者，对本项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1" w:x="2701" w:y="16263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目工程质量负全面的领导责任。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7091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1、主持工程质量领导小组会议或质量工作会议。研究制定项目质量目标，质量保证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709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措施，并组织落实，实现合同中对业主的承诺。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17919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2、经常进行“百年大计，质量第一”的思想教育，组织开展创优质工程活动。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17919"/>
        <w:widowControl w:val="off"/>
        <w:autoSpaceDE w:val="off"/>
        <w:autoSpaceDN w:val="off"/>
        <w:spacing w:before="98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3、掌握工程质量情况，协调各班组质量保障工作。根据工程需</w:t>
      </w:r>
      <w:r>
        <w:rPr>
          <w:rFonts w:ascii="Times New Roman"/>
          <w:color w:val="000000"/>
          <w:spacing w:val="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要，提供工程质量保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17919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证资源，设立质量管理奖罚基金。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097" w:x="2701" w:y="19162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4、组织学习总结和推广质量管理方面的先进经验，根据质量优劣进行奖罚。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097" w:x="2701" w:y="19162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5、组织本项目部贯彻实施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IS09001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标准，落实公司质量管理方针。建立、完善各种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097" w:x="2701" w:y="1916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制度，使质量管理工作规范化、制度化。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20404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6、优选施工队伍，确定使用外部劳务，审查其资质、施工能力，确保本工程上场队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2040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伍具有有效的各类资质。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1" w:x="2701" w:y="21232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项目副经理质量责任：项目副经理协助项目经理抓好质量工作，对所分担的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1" w:x="2701" w:y="2123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工作承担相应的领导责任。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117" w:x="2701" w:y="1922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第十一条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项目总工程师质量责任：项目总工程师在项目经理的领导下，负责本项目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17" w:x="2701" w:y="1922"/>
        <w:widowControl w:val="off"/>
        <w:autoSpaceDE w:val="off"/>
        <w:autoSpaceDN w:val="off"/>
        <w:spacing w:before="9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质量管理的具体工作。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2751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1、认真贯彻执行国家有关保证质量方面的方针、政策及上级颁发的法规、制度和要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275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3579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2、主持设计图纸会审、图纸审核、技术交底，形成会审记录。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3579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3、主持编制并组织实施项目工程施工组织设计和质量保证措施，创优规划。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3579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4、组织推广应用“四新技术”，根据项目工程特点，开展QC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小组活动，解决工程质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3579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量的技术问题。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5235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5、参加质量管理小组会议或质量工作会议，提出项目质量目标和质量保证技术措施。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5235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6、指导质检员、施工班组的工作，对不符合质量标准的分部、分项工程(半成品)责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5235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令返工，并对违反施工程序和操作规程的班组和个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人实施罚款。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5235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7、组织本项目贯彻实施公司质量管理体系文件，健全质量管理制度，规范质量管理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5235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工作。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7305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8、主持本项目的质量事故分析会，对因技术原因造成的工程质量事故负技术领导责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7305"/>
        <w:widowControl w:val="off"/>
        <w:autoSpaceDE w:val="off"/>
        <w:autoSpaceDN w:val="off"/>
        <w:spacing w:before="9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任。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654" w:x="3421" w:y="813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9、定期组织质量检查和质量评定工作，研究质量改进措施。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654" w:x="3421" w:y="813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第十二条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质安组质量责任制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670" w:x="3421" w:y="8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1、认真贯彻执行有关质量管理的方针、政策和法规，对项目工程质量进行监督管理。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670" w:x="3421" w:y="896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2、具体实施本公司质量目标要求。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9790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3、编制项目质量计划、质量保证措施，报公司工程部审批后督促实施。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9790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4、参加工程开工前的施工准备检查、工程质量检查，建立健全各项质量制度、保证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9790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措施。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1032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5、开展全员质量宣传教育活动，督促检查施工班组开展自检、互检、工作。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1032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6、组织质量检查评比活动，提出实施方案，及时下发质量检查通报。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1032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7、按规定及时向公司报告质量情况和统计报表。参加质量事故的调查，提出对事故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103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的处理意见。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90" w:x="2701" w:y="12688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8、全面负责施工过程的质量控制，定期不定期的进行质量检查，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负责安排重点难点、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90" w:x="2701" w:y="12688"/>
        <w:widowControl w:val="off"/>
        <w:autoSpaceDE w:val="off"/>
        <w:autoSpaceDN w:val="off"/>
        <w:spacing w:before="9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关键工序、隐蔽工程的旁站监督工作，对不符合图纸或规范要求的工程，有权责令整改、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90" w:x="2701" w:y="1268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停工或罚款。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76" w:x="3421" w:y="139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9、参加工程竣工预验及验收交接工作。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379" w:x="3421" w:y="1434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10、对本工程分管的工作对质量的影响负相关责任。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190" w:x="7112" w:y="1517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第五章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工程质量管理制度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918" w:x="3421" w:y="1600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第十三条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推行全面质量管理，实行质量终身负责制度。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72" w:x="2701" w:y="16414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1、广泛深入地进行质量管理教育，开展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QC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小组活动，强化全员创优意识，坚持开展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72" w:x="2701" w:y="1641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全员全过程质量管理活动，按照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IS09000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标准不断健全并完善质量保证体系，提高质量控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72" w:x="2701" w:y="1641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制能力。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17656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2、制定质量创优规划，确定项目工程质量目标，并制定相应的质量保证措施，实行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17656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层层分解，责任到人，狠抓落实，实施施工全过程的质量动态控制。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17656"/>
        <w:widowControl w:val="off"/>
        <w:autoSpaceDE w:val="off"/>
        <w:autoSpaceDN w:val="off"/>
        <w:spacing w:before="98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3、从项目部到施工队、班组到个人，层层签定质量包保责任状，建立各级、各部门、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17656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各专业的质量终身负责制度，依法进行施工质量管理。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732" w:x="3421" w:y="1931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第十四条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实行图纸会审和技术交底制度。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727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1、工程项目开工前，项目总工程师按照职责范围组织有关人员对设计文件进行会审，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727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了解设计意图、明确技术途径，确定工程项目适用规范、工法、操作规程和作业指导书，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727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并用其作为施工过程指导性文件。对设计文件有疑问或认为设计文件存在问题，应及时向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727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业主、监理、设计单位提出。设计文件会审应以《设计文件会审记录》形式做出会审记录。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727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2、工程项目开工前，项目部技术人员负责向施工队进行详细的技术交底，提出并明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727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确工程项目、技术标准、质量目标、质量保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证措施及要求，以及工程项目中所采用的新技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08" w:x="2701" w:y="19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术、新工艺、新材料、新方法及操作规程，并以《技术交底书》形式下达并记录。必要时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922"/>
        <w:widowControl w:val="off"/>
        <w:autoSpaceDE w:val="off"/>
        <w:autoSpaceDN w:val="off"/>
        <w:spacing w:before="9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可邀请设计单位、业主参加。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17" w:x="2701" w:y="2751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第十五条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施工方案审批制度。单位、分项工程开工前项目部应编制施工方案并报指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17" w:x="2701" w:y="275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挥部、监理单位审批。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910" w:x="3421" w:y="357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第十六条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工程质量检查制度。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190" w:x="3421" w:y="399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1、开工前检查的内容有：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740" w:x="3421" w:y="44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(1)、图纸会审(记录)是否满足施工需要。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093" w:x="2701" w:y="4821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(2)、技术交底、现场施工测量(复测)和放样计算复核、施工桩橛按规定进行交接等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093" w:x="2701" w:y="4821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是否完成。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298" w:x="3421" w:y="56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(3)、采用的新技术、新工艺、新设备已进行操作人员的上岗培训，是否掌握运用。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298" w:x="3421" w:y="5649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(4)、施工准备是否具备开工条件。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011" w:x="3421" w:y="647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(5)、创优目标、质量措施是否制定。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011" w:x="3421" w:y="689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(6)、开工报告是否制定并申报审批。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833" w:x="3421" w:y="73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(7)、原材料、配合比试验是否完成，并且合格。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918" w:x="3421" w:y="772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2、施工过程中检查的内容有：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90" w:x="2701" w:y="8134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(1)、是否严格按照施工图纸和施工规范要求组织实施。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90" w:x="2701" w:y="8134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(2)、施工测量：放样是否经过复核无误。对于主要控制点是否进行定期复测和换手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90" w:x="2701" w:y="813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复核，以确保主要桩的可靠性和保证管段工程中线、高程在施工中的准确性。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90" w:x="2701" w:y="8134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(3)、施工现场标准化管理和标准化作业以及工程质量是否符合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施工规范、验标规定，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90" w:x="2701" w:y="813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抽查质量评定表格和工程实际是否相符。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740" w:x="3421" w:y="102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(4)、原始记录是否完善，记载是否详实。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0618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(5)、是否按规定进行材料试验和检验，其结果是否满足实际要求，合格证件是否齐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061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197" w:x="3421" w:y="1144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(6)、是否按工艺设计及规范、规程要求组织施工。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197" w:x="3421" w:y="11446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(7)、配料计量是否准确。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83" w:x="3421" w:y="1227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(8)、全面质量管理推行情况，质量管理小组活动是否正常开展。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83" w:x="3421" w:y="1227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(9)、质量体系是否持续有效地运行。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8" w:x="2701" w:y="13102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(10)、对违反规定的施工操作方法，要求施工单位及时采取措施直到纠正后方准继续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8" w:x="2701" w:y="1310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8" w:x="2701" w:y="13930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(11)对隐蔽工程、重点部位、关键工序施工，检查值班情况，核实值班记录，确保施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8" w:x="2701" w:y="13930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工过程的有效控制。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825" w:x="3421" w:y="1475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3、定期质量检查制度。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4" w:x="2701" w:y="15172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(1)、项目部每月组织一次综合质量检查评比活动，由项目经理、项目总工程师主持，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4" w:x="2701" w:y="1517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有关施工班组员、专职质检人员参加，采取分组检查或共同检查的方法。对本合同段各个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4" w:x="2701" w:y="1517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施工项目工程进行质量检查，检查中发现的问题，要认真分析，找准主要原因及时提出整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4" w:x="2701" w:y="1517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改的措施和处理意见，并限期整改。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6828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(2)、质量检查以检查实物工程量为主，同时检查内业资料、施工方法、现场文明施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682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工及质量管理情况。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7656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(3)、质量检查的结果，与内部验工计价及员工工资效益挂钩，实行优质优价，提高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17656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员工的质量意识及参与质量管理工作的积极性。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8485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4、质量检验评定制度。工程质量检验评定工作是实行施工质量控制、考核施工班组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8485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在施工质量方面的成绩、查找问题、促进工程质量管理和工程质量不断提高的手段。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8485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(l)、项目部主要领导，施工技术人员和质检人员，均应熟悉掌握《公路工程质量检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8485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验评定标准》，以《验标》为依据进行施工控制和进行“三检”活动。对各项工程的施工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8485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质量进行检查和监督。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20969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(2)、检验评定工作的具体分工：作业工班自检出原始记录，施工队质检员把关检查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125" w:x="2701" w:y="20969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出检查评定表等有关资料，项目部抽检复查，帮助督促。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55" w:x="2701" w:y="1922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(3)、凡经检验合格的工程，按规定及时填记检验批、分项、</w:t>
      </w:r>
      <w:r>
        <w:rPr>
          <w:rFonts w:ascii="Times New Roman"/>
          <w:color w:val="000000"/>
          <w:spacing w:val="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分部和单位工程检验评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1922"/>
        <w:widowControl w:val="off"/>
        <w:autoSpaceDE w:val="off"/>
        <w:autoSpaceDN w:val="off"/>
        <w:spacing w:before="9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定表，作为完成工作量、考核质量成绩和验工计价的凭证，检验不合格的工程，不得进行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1922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下道工序施工，也不得参予验工计价。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3165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5、竣工质量检查制度。工程项目竣工后，由项目部及时组织竣工检查，检查内容有：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3165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(1)、进行竣工测量，核对各部尺寸、标高以及完成工程数量等是否符合设计文件和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98" w:x="2701" w:y="3165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验标要求。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740" w:x="3421" w:y="44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(2)、各种施工记录、资料收集整理情况。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011" w:x="3421" w:y="482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(3)、复查评定记录，核定质量等级。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933" w:x="3421" w:y="56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(4)、在竣工检查时，如发现漏项、缺项应及时补齐，发现质量问题应及时处理。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6477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第十七条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挂牌施工制度。坚持施工现场标准化管理，实施挂牌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施工制度。施工现场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5" w:x="2701" w:y="6477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必须设立醒目的施工标牌和砼、砂浆配合比标牌。原材料、半成品均需挂牌标示或标识。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181" w:x="3421" w:y="772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第十八条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验工计价制度。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8548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(1)、项目部每季末月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日对已完工程项目进行一次验工计价，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验工计价由项目经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854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理和项目工程师组织有关班组和施工负责人参加，对已完工程数量、质量、进行全面检查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854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验收，并据此进行申报计价拨款。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926" w:x="3421" w:y="979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(2)、各施工班组的验工计价报表必须经质检人员签字。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12" w:x="2701" w:y="10204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(3)、每次计价按合格工程的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90%计价，扣除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5%的业主质量保证金和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5%的信誉保证金，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12" w:x="2701" w:y="1020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质量保证金在保修期结束后返还；信誉保证金在工程竣工验收后返还，其中：安全1.5%，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12" w:x="2701" w:y="10204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1.5%，工期及其他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1%。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274" w:x="3421" w:y="1144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第十九条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定期汇报及总结制度。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569" w:x="3421" w:y="1186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(1)、项目部质检员负责建立单位工程质量台帐、填写质量报表，并按时上报。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27" w:x="2701" w:y="12688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(2)、进行质量总结。质量总结分专项总结和半年、年度总结，以明确质量管理工作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27" w:x="2701" w:y="12688"/>
        <w:widowControl w:val="off"/>
        <w:autoSpaceDE w:val="off"/>
        <w:autoSpaceDN w:val="off"/>
        <w:spacing w:before="9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的落实和进展情况，有利于调整工作程序、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方法和重点，在动态管理下实现质量管理目标。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27" w:x="2701" w:y="12688"/>
        <w:widowControl w:val="off"/>
        <w:autoSpaceDE w:val="off"/>
        <w:autoSpaceDN w:val="off"/>
        <w:spacing w:before="97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第二十条</w:t>
      </w:r>
      <w:r>
        <w:rPr>
          <w:rFonts w:ascii="Times New Roman"/>
          <w:color w:val="000000"/>
          <w:spacing w:val="1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质量回访服务制度。质量回访是维护业主利益、树立企业形象的重要环节，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27" w:x="2701" w:y="1268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也是施工过程最后一道工序，严格按照质量管理体系文件的要求，做好竣工工程的质量回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27" w:x="2701" w:y="1268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访服务工作，凡工程办理竣工验交手续后，在规定期间内因施工原因造成质量缺陷应负责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727" w:x="2701" w:y="12688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保修。工程质量的保修期按合同约定办理。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5586"/>
        <w:widowControl w:val="off"/>
        <w:autoSpaceDE w:val="off"/>
        <w:autoSpaceDN w:val="off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第二十一条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工程质量事故报告处理制度。凡在施工过程中由于责任过失造成工程质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5586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量不符合设计文件要求或达不到本工程采用的质量标准、需进行返工处理的均构成工程质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5586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量事故。工程质量事故按照公司规定的质量事故处理程序、权限划分处理，处理一切质量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5586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事故必须坚持“四不放过”的原则。对隐瞒质量事故的有关责任者要严肃处理，追究造成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08" w:x="2701" w:y="15586"/>
        <w:widowControl w:val="off"/>
        <w:autoSpaceDE w:val="off"/>
        <w:autoSpaceDN w:val="off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质量事故责任人的直接责任，并追究第一管理者的领导责任。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011" w:x="3421" w:y="18899"/>
        <w:widowControl w:val="off"/>
        <w:autoSpaceDE w:val="off"/>
        <w:autoSpaceDN w:val="off"/>
        <w:spacing w:before="0" w:after="0" w:line="317" w:lineRule="exact"/>
        <w:ind w:left="46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第六章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附则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011" w:x="3421" w:y="18899"/>
        <w:widowControl w:val="off"/>
        <w:autoSpaceDE w:val="off"/>
        <w:autoSpaceDN w:val="off"/>
        <w:spacing w:before="51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第二十二条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本办法在执行过程中具体问题由项目部负责解释。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011" w:x="3421" w:y="18899"/>
        <w:widowControl w:val="off"/>
        <w:autoSpaceDE w:val="off"/>
        <w:autoSpaceDN w:val="off"/>
        <w:spacing w:before="51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第二十三条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本办法自公布之日起施行。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4</Pages>
  <Words>223</Words>
  <Characters>4530</Characters>
  <Application>Aspose</Application>
  <DocSecurity>0</DocSecurity>
  <Lines>169</Lines>
  <Paragraphs>169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4584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2022-07-06T16:41:04+08:00</dcterms:created>
  <dcterms:modified xmlns:xsi="http://www.w3.org/2001/XMLSchema-instance" xmlns:dcterms="http://purl.org/dc/terms/" xsi:type="dcterms:W3CDTF">2022-07-06T16:41:04+08:00</dcterms:modified>
</coreProperties>
</file>