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4C826FB6" w:rsidR="00347A61" w:rsidRPr="001763C6" w:rsidRDefault="00570E28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DHA</w:t>
      </w:r>
      <w:r>
        <w:rPr>
          <w:lang w:eastAsia="zh-CN"/>
        </w:rPr>
        <w:t>软糖</w:t>
      </w:r>
      <w:r w:rsidR="00CA0DA4">
        <w:rPr>
          <w:rFonts w:hint="eastAsia"/>
          <w:lang w:eastAsia="zh-CN"/>
        </w:rPr>
        <w:t>全球市场总体规模</w:t>
      </w:r>
    </w:p>
    <w:p w14:paraId="52147F31" w14:textId="77777777" w:rsidR="003B44DE" w:rsidRDefault="003B44DE" w:rsidP="003B44DE">
      <w:pPr>
        <w:pStyle w:val="-"/>
        <w:rPr>
          <w:lang w:eastAsia="zh-CN"/>
        </w:rPr>
      </w:pPr>
      <w:r>
        <w:rPr>
          <w:rFonts w:hint="eastAsia"/>
          <w:lang w:eastAsia="zh-CN"/>
        </w:rPr>
        <w:t>DHA</w:t>
      </w:r>
      <w:r>
        <w:rPr>
          <w:rFonts w:hint="eastAsia"/>
          <w:lang w:eastAsia="zh-CN"/>
        </w:rPr>
        <w:t>是一种人体必需的多不饱和脂肪酸，但人体自身却并不能直接合成，通常只能从食物中获取少量</w:t>
      </w:r>
      <w:r>
        <w:rPr>
          <w:rFonts w:hint="eastAsia"/>
          <w:lang w:eastAsia="zh-CN"/>
        </w:rPr>
        <w:t>DHA</w:t>
      </w:r>
      <w:r>
        <w:rPr>
          <w:rFonts w:hint="eastAsia"/>
          <w:lang w:eastAsia="zh-CN"/>
        </w:rPr>
        <w:t>，无法满足机体对营养的需求，所以额外补充</w:t>
      </w:r>
      <w:r>
        <w:rPr>
          <w:rFonts w:hint="eastAsia"/>
          <w:lang w:eastAsia="zh-CN"/>
        </w:rPr>
        <w:t xml:space="preserve"> DHA </w:t>
      </w:r>
      <w:r>
        <w:rPr>
          <w:rFonts w:hint="eastAsia"/>
          <w:lang w:eastAsia="zh-CN"/>
        </w:rPr>
        <w:t>是十分必要的。目前，市面上用于补充</w:t>
      </w:r>
      <w:r>
        <w:rPr>
          <w:rFonts w:hint="eastAsia"/>
          <w:lang w:eastAsia="zh-CN"/>
        </w:rPr>
        <w:t>DHA</w:t>
      </w:r>
      <w:r>
        <w:rPr>
          <w:rFonts w:hint="eastAsia"/>
          <w:lang w:eastAsia="zh-CN"/>
        </w:rPr>
        <w:t>的营养补充剂主要</w:t>
      </w:r>
      <w:proofErr w:type="gramStart"/>
      <w:r>
        <w:rPr>
          <w:rFonts w:hint="eastAsia"/>
          <w:lang w:eastAsia="zh-CN"/>
        </w:rPr>
        <w:t>有藻油和</w:t>
      </w:r>
      <w:proofErr w:type="gramEnd"/>
      <w:r>
        <w:rPr>
          <w:rFonts w:hint="eastAsia"/>
          <w:lang w:eastAsia="zh-CN"/>
        </w:rPr>
        <w:t>鱼油两种。</w:t>
      </w:r>
    </w:p>
    <w:p w14:paraId="3A70D5B4" w14:textId="11761D0C" w:rsidR="003B44DE" w:rsidRDefault="003B44DE" w:rsidP="003B44DE">
      <w:r w:rsidRPr="00AC4E9E">
        <w:rPr>
          <w:noProof/>
        </w:rPr>
        <w:drawing>
          <wp:inline distT="0" distB="0" distL="0" distR="0" wp14:anchorId="4D084A3A" wp14:editId="57AC8BA5">
            <wp:extent cx="2867025" cy="2486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F304" w14:textId="7725552F" w:rsidR="00961627" w:rsidRPr="003B44DE" w:rsidRDefault="00961627" w:rsidP="00DF134C">
      <w:pPr>
        <w:pStyle w:val="-"/>
        <w:rPr>
          <w:lang w:eastAsia="zh-CN"/>
        </w:rPr>
      </w:pPr>
    </w:p>
    <w:p w14:paraId="132DDF3B" w14:textId="77777777" w:rsidR="003B44DE" w:rsidRPr="003B44DE" w:rsidRDefault="003B44DE" w:rsidP="003B44DE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3B44DE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3B44DE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3B44DE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3B44DE">
        <w:rPr>
          <w:rFonts w:ascii="Book Antiqua" w:hAnsi="Book Antiqua" w:cs="宋体"/>
          <w:kern w:val="0"/>
          <w:sz w:val="24"/>
          <w:szCs w:val="24"/>
        </w:rPr>
        <w:t>“</w:t>
      </w:r>
      <w:r w:rsidRPr="003B44DE">
        <w:rPr>
          <w:rFonts w:ascii="Book Antiqua" w:hAnsi="Book Antiqua" w:cs="宋体"/>
          <w:kern w:val="0"/>
          <w:sz w:val="24"/>
          <w:szCs w:val="24"/>
        </w:rPr>
        <w:t>全球</w:t>
      </w:r>
      <w:r w:rsidRPr="003B44DE">
        <w:rPr>
          <w:rFonts w:ascii="Book Antiqua" w:hAnsi="Book Antiqua" w:cs="宋体"/>
          <w:kern w:val="0"/>
          <w:sz w:val="24"/>
          <w:szCs w:val="24"/>
        </w:rPr>
        <w:t>DHA</w:t>
      </w:r>
      <w:r w:rsidRPr="003B44DE">
        <w:rPr>
          <w:rFonts w:ascii="Book Antiqua" w:hAnsi="Book Antiqua" w:cs="宋体"/>
          <w:kern w:val="0"/>
          <w:sz w:val="24"/>
          <w:szCs w:val="24"/>
        </w:rPr>
        <w:t>软糖市场报告</w:t>
      </w:r>
      <w:r w:rsidRPr="003B44DE">
        <w:rPr>
          <w:rFonts w:ascii="Book Antiqua" w:hAnsi="Book Antiqua" w:cs="宋体"/>
          <w:kern w:val="0"/>
          <w:sz w:val="24"/>
          <w:szCs w:val="24"/>
        </w:rPr>
        <w:t>2023-2029”</w:t>
      </w:r>
      <w:r w:rsidRPr="003B44DE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3B44DE">
        <w:rPr>
          <w:rFonts w:ascii="Book Antiqua" w:hAnsi="Book Antiqua" w:cs="宋体"/>
          <w:kern w:val="0"/>
          <w:sz w:val="24"/>
          <w:szCs w:val="24"/>
        </w:rPr>
        <w:t>2029</w:t>
      </w:r>
      <w:r w:rsidRPr="003B44DE">
        <w:rPr>
          <w:rFonts w:ascii="Book Antiqua" w:hAnsi="Book Antiqua" w:cs="宋体"/>
          <w:kern w:val="0"/>
          <w:sz w:val="24"/>
          <w:szCs w:val="24"/>
        </w:rPr>
        <w:t>年全球</w:t>
      </w:r>
      <w:r w:rsidRPr="003B44DE">
        <w:rPr>
          <w:rFonts w:ascii="Book Antiqua" w:hAnsi="Book Antiqua" w:cs="宋体"/>
          <w:kern w:val="0"/>
          <w:sz w:val="24"/>
          <w:szCs w:val="24"/>
        </w:rPr>
        <w:t>DHA</w:t>
      </w:r>
      <w:r w:rsidRPr="003B44DE">
        <w:rPr>
          <w:rFonts w:ascii="Book Antiqua" w:hAnsi="Book Antiqua" w:cs="宋体"/>
          <w:kern w:val="0"/>
          <w:sz w:val="24"/>
          <w:szCs w:val="24"/>
        </w:rPr>
        <w:t>软糖市场规模将达到</w:t>
      </w:r>
      <w:r w:rsidRPr="003B44DE">
        <w:rPr>
          <w:rFonts w:ascii="Book Antiqua" w:hAnsi="Book Antiqua" w:cs="宋体"/>
          <w:kern w:val="0"/>
          <w:sz w:val="24"/>
          <w:szCs w:val="24"/>
        </w:rPr>
        <w:t>2.8</w:t>
      </w:r>
      <w:r w:rsidRPr="003B44DE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3B44DE">
        <w:rPr>
          <w:rFonts w:ascii="Book Antiqua" w:hAnsi="Book Antiqua" w:cs="宋体"/>
          <w:kern w:val="0"/>
          <w:sz w:val="24"/>
          <w:szCs w:val="24"/>
        </w:rPr>
        <w:t>CAGR</w:t>
      </w:r>
      <w:r w:rsidRPr="003B44DE">
        <w:rPr>
          <w:rFonts w:ascii="Book Antiqua" w:hAnsi="Book Antiqua" w:cs="宋体"/>
          <w:kern w:val="0"/>
          <w:sz w:val="24"/>
          <w:szCs w:val="24"/>
        </w:rPr>
        <w:t>为</w:t>
      </w:r>
      <w:r w:rsidRPr="003B44DE">
        <w:rPr>
          <w:rFonts w:ascii="Book Antiqua" w:hAnsi="Book Antiqua" w:cs="宋体"/>
          <w:kern w:val="0"/>
          <w:sz w:val="24"/>
          <w:szCs w:val="24"/>
        </w:rPr>
        <w:t>8.5%</w:t>
      </w:r>
      <w:r w:rsidRPr="003B44DE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3B44DE" w:rsidRDefault="005E7C7B" w:rsidP="00DF134C">
      <w:pPr>
        <w:pStyle w:val="-"/>
        <w:rPr>
          <w:lang w:val="en-US" w:eastAsia="zh-CN"/>
        </w:rPr>
      </w:pPr>
    </w:p>
    <w:p w14:paraId="3F6C2722" w14:textId="1F0B1809" w:rsidR="00347A61" w:rsidRDefault="00570E28" w:rsidP="000A1AB9">
      <w:pPr>
        <w:pStyle w:val="FigureStyle"/>
        <w:rPr>
          <w:lang w:eastAsia="zh-CN"/>
        </w:rPr>
      </w:pPr>
      <w:r>
        <w:rPr>
          <w:lang w:eastAsia="zh-CN"/>
        </w:rPr>
        <w:t>DHA</w:t>
      </w:r>
      <w:r>
        <w:rPr>
          <w:lang w:eastAsia="zh-CN"/>
        </w:rPr>
        <w:t>软糖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5D54E207" w:rsidR="00347A61" w:rsidRDefault="003B44DE" w:rsidP="00347A61">
      <w:pPr>
        <w:pStyle w:val="-"/>
      </w:pPr>
      <w:r>
        <w:rPr>
          <w:noProof/>
        </w:rPr>
        <w:drawing>
          <wp:inline distT="0" distB="0" distL="0" distR="0" wp14:anchorId="1C70046E" wp14:editId="1066BA4B">
            <wp:extent cx="4705350" cy="2838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64BA" w14:textId="026A6C29" w:rsidR="00FC3115" w:rsidRDefault="003D612F" w:rsidP="00FC3115">
      <w:pPr>
        <w:pStyle w:val="Source"/>
      </w:pPr>
      <w:r>
        <w:rPr>
          <w:rFonts w:hint="eastAsia"/>
          <w:lang w:eastAsia="zh-CN"/>
        </w:rPr>
        <w:lastRenderedPageBreak/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570E28">
        <w:t>DHA</w:t>
      </w:r>
      <w:r w:rsidR="00570E28">
        <w:t>软糖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720E31E2" w14:textId="78C0E98C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bookmarkStart w:id="13" w:name="_GoBack"/>
      <w:r w:rsidR="00570E28">
        <w:rPr>
          <w:lang w:eastAsia="zh-CN"/>
        </w:rPr>
        <w:t>DHA</w:t>
      </w:r>
      <w:r w:rsidR="00570E28">
        <w:rPr>
          <w:lang w:eastAsia="zh-CN"/>
        </w:rPr>
        <w:t>软糖</w:t>
      </w:r>
      <w:bookmarkEnd w:id="13"/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3B44DE">
        <w:rPr>
          <w:lang w:eastAsia="zh-CN"/>
        </w:rPr>
        <w:t>18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2BA4F455" w:rsidR="004721C4" w:rsidRDefault="003B44DE" w:rsidP="004721C4">
      <w:pPr>
        <w:pStyle w:val="-"/>
        <w:jc w:val="center"/>
      </w:pPr>
      <w:r>
        <w:rPr>
          <w:noProof/>
        </w:rPr>
        <w:drawing>
          <wp:inline distT="0" distB="0" distL="0" distR="0" wp14:anchorId="723E2CC7" wp14:editId="42298FAE">
            <wp:extent cx="4572000" cy="4400544"/>
            <wp:effectExtent l="0" t="0" r="0" b="635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15086D6C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570E28">
        <w:rPr>
          <w:lang w:eastAsia="zh-CN"/>
        </w:rPr>
        <w:t>DHA</w:t>
      </w:r>
      <w:r w:rsidR="00570E28">
        <w:rPr>
          <w:lang w:eastAsia="zh-CN"/>
        </w:rPr>
        <w:t>软糖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605E8CA0" w14:textId="3808D7B6" w:rsidR="003B44DE" w:rsidRPr="003B44DE" w:rsidRDefault="003B44DE" w:rsidP="003B44DE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3B44DE">
        <w:rPr>
          <w:rFonts w:ascii="Times New Roman" w:hAnsi="Times New Roman" w:cs="Times New Roman"/>
          <w:kern w:val="0"/>
          <w:sz w:val="22"/>
          <w:szCs w:val="22"/>
        </w:rPr>
        <w:t>全球范围内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DHA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软糖生产商主要包括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Church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＆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Dwight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、拜耳、</w:t>
      </w:r>
      <w:proofErr w:type="spellStart"/>
      <w:r w:rsidRPr="003B44DE">
        <w:rPr>
          <w:rFonts w:ascii="Times New Roman" w:hAnsi="Times New Roman" w:cs="Times New Roman"/>
          <w:kern w:val="0"/>
          <w:sz w:val="22"/>
          <w:szCs w:val="22"/>
        </w:rPr>
        <w:t>Hurra</w:t>
      </w:r>
      <w:proofErr w:type="spellEnd"/>
      <w:r w:rsidRPr="003B44DE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Life Science Nutritionals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gramStart"/>
      <w:r w:rsidRPr="003B44DE">
        <w:rPr>
          <w:rFonts w:ascii="Times New Roman" w:hAnsi="Times New Roman" w:cs="Times New Roman"/>
          <w:kern w:val="0"/>
          <w:sz w:val="22"/>
          <w:szCs w:val="22"/>
        </w:rPr>
        <w:t>奥适宝</w:t>
      </w:r>
      <w:proofErr w:type="gramEnd"/>
      <w:r w:rsidRPr="003B44DE">
        <w:rPr>
          <w:rFonts w:ascii="Times New Roman" w:hAnsi="Times New Roman" w:cs="Times New Roman"/>
          <w:kern w:val="0"/>
          <w:sz w:val="22"/>
          <w:szCs w:val="22"/>
        </w:rPr>
        <w:t>、安利、澳</w:t>
      </w:r>
      <w:proofErr w:type="gramStart"/>
      <w:r w:rsidRPr="003B44DE">
        <w:rPr>
          <w:rFonts w:ascii="Times New Roman" w:hAnsi="Times New Roman" w:cs="Times New Roman"/>
          <w:kern w:val="0"/>
          <w:sz w:val="22"/>
          <w:szCs w:val="22"/>
        </w:rPr>
        <w:t>萃</w:t>
      </w:r>
      <w:proofErr w:type="gramEnd"/>
      <w:r w:rsidRPr="003B44DE">
        <w:rPr>
          <w:rFonts w:ascii="Times New Roman" w:hAnsi="Times New Roman" w:cs="Times New Roman"/>
          <w:kern w:val="0"/>
          <w:sz w:val="22"/>
          <w:szCs w:val="22"/>
        </w:rPr>
        <w:t>维、健安喜、</w:t>
      </w:r>
      <w:proofErr w:type="spellStart"/>
      <w:r w:rsidRPr="003B44DE">
        <w:rPr>
          <w:rFonts w:ascii="Times New Roman" w:hAnsi="Times New Roman" w:cs="Times New Roman"/>
          <w:kern w:val="0"/>
          <w:sz w:val="22"/>
          <w:szCs w:val="22"/>
        </w:rPr>
        <w:t>Unimat</w:t>
      </w:r>
      <w:proofErr w:type="spellEnd"/>
      <w:r w:rsidRPr="003B44DE">
        <w:rPr>
          <w:rFonts w:ascii="Times New Roman" w:hAnsi="Times New Roman" w:cs="Times New Roman"/>
          <w:kern w:val="0"/>
          <w:sz w:val="22"/>
          <w:szCs w:val="22"/>
        </w:rPr>
        <w:t xml:space="preserve"> Riken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、汤臣</w:t>
      </w:r>
      <w:proofErr w:type="gramStart"/>
      <w:r w:rsidRPr="003B44DE">
        <w:rPr>
          <w:rFonts w:ascii="Times New Roman" w:hAnsi="Times New Roman" w:cs="Times New Roman"/>
          <w:kern w:val="0"/>
          <w:sz w:val="22"/>
          <w:szCs w:val="22"/>
        </w:rPr>
        <w:t>倍</w:t>
      </w:r>
      <w:proofErr w:type="gramEnd"/>
      <w:r w:rsidRPr="003B44DE">
        <w:rPr>
          <w:rFonts w:ascii="Times New Roman" w:hAnsi="Times New Roman" w:cs="Times New Roman"/>
          <w:kern w:val="0"/>
          <w:sz w:val="22"/>
          <w:szCs w:val="22"/>
        </w:rPr>
        <w:t>健等。</w:t>
      </w:r>
      <w:r>
        <w:rPr>
          <w:rFonts w:ascii="Times New Roman" w:hAnsi="Times New Roman" w:cs="Times New Roman"/>
          <w:kern w:val="0"/>
          <w:sz w:val="22"/>
          <w:szCs w:val="22"/>
        </w:rPr>
        <w:t>2020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年，全球前十强厂商占有大约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36.0%</w:t>
      </w:r>
      <w:r w:rsidRPr="003B44DE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071C1" w14:textId="77777777" w:rsidR="00341035" w:rsidRDefault="00341035" w:rsidP="00AD7B8C">
      <w:r>
        <w:separator/>
      </w:r>
    </w:p>
  </w:endnote>
  <w:endnote w:type="continuationSeparator" w:id="0">
    <w:p w14:paraId="42845645" w14:textId="77777777" w:rsidR="00341035" w:rsidRDefault="00341035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40E5DE" w14:textId="77777777" w:rsidR="00341035" w:rsidRDefault="00341035" w:rsidP="00AD7B8C">
      <w:r>
        <w:separator/>
      </w:r>
    </w:p>
  </w:footnote>
  <w:footnote w:type="continuationSeparator" w:id="0">
    <w:p w14:paraId="2DEDB460" w14:textId="77777777" w:rsidR="00341035" w:rsidRDefault="00341035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341035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341035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035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4DE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28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uiPriority w:val="1"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uiPriority w:val="1"/>
    <w:qFormat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qFormat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qFormat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40644;&#39062;&#29747;\12&#26376;\12.6&#40644;&#39062;&#29747;\DHA%20Gummys%20DHA&#36719;&#31958;\&#20013;&#25991;&#29256;-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5AB-4211-83A8-44CA2B497A5F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85AB-4211-83A8-44CA2B497A5F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85AB-4211-83A8-44CA2B497A5F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85AB-4211-83A8-44CA2B497A5F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85AB-4211-83A8-44CA2B497A5F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85AB-4211-83A8-44CA2B497A5F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85AB-4211-83A8-44CA2B497A5F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85AB-4211-83A8-44CA2B497A5F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85AB-4211-83A8-44CA2B497A5F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85AB-4211-83A8-44CA2B497A5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85AB-4211-83A8-44CA2B497A5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85AB-4211-83A8-44CA2B497A5F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85AB-4211-83A8-44CA2B497A5F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85AB-4211-83A8-44CA2B497A5F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85AB-4211-83A8-44CA2B497A5F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85AB-4211-83A8-44CA2B497A5F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85AB-4211-83A8-44CA2B497A5F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85AB-4211-83A8-44CA2B497A5F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85AB-4211-83A8-44CA2B497A5F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85AB-4211-83A8-44CA2B497A5F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85AB-4211-83A8-44CA2B497A5F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85AB-4211-83A8-44CA2B497A5F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85AB-4211-83A8-44CA2B497A5F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85AB-4211-83A8-44CA2B497A5F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85AB-4211-83A8-44CA2B497A5F}"/>
              </c:ext>
            </c:extLst>
          </c:dPt>
          <c:cat>
            <c:strRef>
              <c:f>企业排序!$F$2:$F$19</c:f>
              <c:strCache>
                <c:ptCount val="18"/>
                <c:pt idx="0">
                  <c:v>锦龙医药</c:v>
                </c:pt>
                <c:pt idx="1">
                  <c:v>英吉利</c:v>
                </c:pt>
                <c:pt idx="2">
                  <c:v>广州康贝乐</c:v>
                </c:pt>
                <c:pt idx="3">
                  <c:v>惠圣生物</c:v>
                </c:pt>
                <c:pt idx="4">
                  <c:v>嘤儿梦生物</c:v>
                </c:pt>
                <c:pt idx="5">
                  <c:v>Allsep</c:v>
                </c:pt>
                <c:pt idx="6">
                  <c:v>丽婴房</c:v>
                </c:pt>
                <c:pt idx="7">
                  <c:v>Hero Nutritonals</c:v>
                </c:pt>
                <c:pt idx="8">
                  <c:v>汤臣倍健</c:v>
                </c:pt>
                <c:pt idx="9">
                  <c:v>Unimat Riken</c:v>
                </c:pt>
                <c:pt idx="10">
                  <c:v>健安喜</c:v>
                </c:pt>
                <c:pt idx="11">
                  <c:v>澳萃维</c:v>
                </c:pt>
                <c:pt idx="12">
                  <c:v>安利</c:v>
                </c:pt>
                <c:pt idx="13">
                  <c:v>奥适宝</c:v>
                </c:pt>
                <c:pt idx="14">
                  <c:v>Life Science Nutritionals</c:v>
                </c:pt>
                <c:pt idx="15">
                  <c:v>Hurra</c:v>
                </c:pt>
                <c:pt idx="16">
                  <c:v>拜耳</c:v>
                </c:pt>
                <c:pt idx="17">
                  <c:v>Church＆Dwight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0.12</c:v>
                </c:pt>
                <c:pt idx="1">
                  <c:v>0.17</c:v>
                </c:pt>
                <c:pt idx="2">
                  <c:v>0.22</c:v>
                </c:pt>
                <c:pt idx="3">
                  <c:v>0.28999999999999998</c:v>
                </c:pt>
                <c:pt idx="4">
                  <c:v>0.49</c:v>
                </c:pt>
                <c:pt idx="5">
                  <c:v>0.65</c:v>
                </c:pt>
                <c:pt idx="6">
                  <c:v>1.1100000000000001</c:v>
                </c:pt>
                <c:pt idx="7">
                  <c:v>1.1499999999999999</c:v>
                </c:pt>
                <c:pt idx="8">
                  <c:v>2.96</c:v>
                </c:pt>
                <c:pt idx="9">
                  <c:v>4.08</c:v>
                </c:pt>
                <c:pt idx="10">
                  <c:v>4.21</c:v>
                </c:pt>
                <c:pt idx="11">
                  <c:v>4.4400000000000004</c:v>
                </c:pt>
                <c:pt idx="12">
                  <c:v>4.6399999999999997</c:v>
                </c:pt>
                <c:pt idx="13">
                  <c:v>4.96</c:v>
                </c:pt>
                <c:pt idx="14">
                  <c:v>5.21</c:v>
                </c:pt>
                <c:pt idx="15">
                  <c:v>6.6</c:v>
                </c:pt>
                <c:pt idx="16">
                  <c:v>6.96</c:v>
                </c:pt>
                <c:pt idx="17">
                  <c:v>7.67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85AB-4211-83A8-44CA2B497A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CF080-1411-4B1D-8E0C-F7CF8D836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3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800</cp:revision>
  <dcterms:created xsi:type="dcterms:W3CDTF">2021-11-11T07:47:00Z</dcterms:created>
  <dcterms:modified xsi:type="dcterms:W3CDTF">2023-12-04T01:45:00Z</dcterms:modified>
</cp:coreProperties>
</file>