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多孔碳市场数据：2021年中国占全球市场份额为21.59%</w:t>
      </w:r>
    </w:p>
    <w:p>
      <w:r>
        <w:rPr>
          <w:rFonts w:hint="default"/>
        </w:rPr>
        <w:t>据</w:t>
      </w:r>
      <w:r>
        <w:rPr>
          <w:rFonts w:hint="eastAsia"/>
          <w:lang w:eastAsia="zh-CN"/>
        </w:rPr>
        <w:t>恒州博智(QYR)</w:t>
      </w:r>
      <w:r>
        <w:rPr>
          <w:rFonts w:hint="default"/>
        </w:rPr>
        <w:t>调研数据显示：2021年，全球多孔碳市场收入达到了4112.40百万美元，预计2028年将达到6101.71百万美元，年复合增长率（CAGR）为4.88%（2022-2028）。</w:t>
      </w:r>
    </w:p>
    <w:p>
      <w:pPr>
        <w:rPr>
          <w:rFonts w:hint="default"/>
        </w:rPr>
      </w:pPr>
      <w:r>
        <w:rPr>
          <w:rFonts w:hint="default"/>
        </w:rPr>
        <w:t> </w:t>
      </w:r>
      <w:bookmarkStart w:id="0" w:name="_GoBack"/>
      <w:r>
        <w:rPr>
          <w:rFonts w:hint="default"/>
        </w:rPr>
        <w:drawing>
          <wp:inline distT="0" distB="0" distL="114300" distR="114300">
            <wp:extent cx="5760085" cy="3788410"/>
            <wp:effectExtent l="0" t="0" r="12065" b="254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3788410"/>
                    </a:xfrm>
                    <a:prstGeom prst="rect">
                      <a:avLst/>
                    </a:prstGeom>
                    <a:noFill/>
                    <a:ln w="9525">
                      <a:noFill/>
                    </a:ln>
                  </pic:spPr>
                </pic:pic>
              </a:graphicData>
            </a:graphic>
          </wp:inline>
        </w:drawing>
      </w:r>
      <w:bookmarkEnd w:id="0"/>
    </w:p>
    <w:p>
      <w:pPr>
        <w:rPr>
          <w:rFonts w:hint="default"/>
        </w:rPr>
      </w:pPr>
      <w:r>
        <w:rPr>
          <w:rFonts w:hint="default"/>
        </w:rPr>
        <w:t>一、行业分析：</w:t>
      </w:r>
    </w:p>
    <w:p>
      <w:pPr>
        <w:rPr>
          <w:rFonts w:hint="default"/>
        </w:rPr>
      </w:pPr>
      <w:r>
        <w:rPr>
          <w:rFonts w:hint="default"/>
        </w:rPr>
        <w:t> </w:t>
      </w:r>
    </w:p>
    <w:p>
      <w:r>
        <w:rPr>
          <w:rFonts w:hint="default"/>
        </w:rPr>
        <w:t>行业概况：多孔碳是一种具有高度表面积和多孔性的碳材料，广泛应用于吸附、分离、催化等领域。全球多孔碳市场在过去几年中保持了稳定的增长，主要受益于其在环保、能源、化工等领域的广泛应用。</w:t>
      </w:r>
    </w:p>
    <w:p>
      <w:pPr>
        <w:rPr>
          <w:rFonts w:hint="default"/>
        </w:rPr>
      </w:pPr>
      <w:r>
        <w:rPr>
          <w:rFonts w:hint="default"/>
        </w:rPr>
        <w:t> </w:t>
      </w:r>
    </w:p>
    <w:p>
      <w:r>
        <w:rPr>
          <w:rFonts w:hint="default"/>
        </w:rPr>
        <w:t>市场规模：据相关数据显示，2020年全球多孔碳市场规模达到了约30亿美元，预计到2025年将达到45亿美元。</w:t>
      </w:r>
    </w:p>
    <w:p>
      <w:pPr>
        <w:rPr>
          <w:rFonts w:hint="default"/>
        </w:rPr>
      </w:pPr>
      <w:r>
        <w:rPr>
          <w:rFonts w:hint="default"/>
        </w:rPr>
        <w:t> </w:t>
      </w:r>
    </w:p>
    <w:p>
      <w:r>
        <w:rPr>
          <w:rFonts w:hint="default"/>
        </w:rPr>
        <w:t>盈利状况：由于多孔碳的广泛应用，行业内的主要企业均有良好的盈利状况。但由于市场竞争激烈，企业之间的利润空间有所压缩。</w:t>
      </w:r>
    </w:p>
    <w:p>
      <w:pPr>
        <w:rPr>
          <w:rFonts w:hint="default"/>
        </w:rPr>
      </w:pPr>
      <w:r>
        <w:rPr>
          <w:rFonts w:hint="default"/>
        </w:rPr>
        <w:t> </w:t>
      </w:r>
    </w:p>
    <w:p>
      <w:r>
        <w:rPr>
          <w:rFonts w:hint="default"/>
        </w:rPr>
        <w:t>增长态势：随着环保意识的提高和新能源技术的发展，多孔碳的需求预计将持续增长。预计未来几年，全球多孔碳市场将以年复合增长率5%的速度增长。</w:t>
      </w:r>
    </w:p>
    <w:p>
      <w:pPr>
        <w:rPr>
          <w:rFonts w:hint="default"/>
        </w:rPr>
      </w:pPr>
      <w:r>
        <w:rPr>
          <w:rFonts w:hint="default"/>
        </w:rPr>
        <w:t> </w:t>
      </w:r>
    </w:p>
    <w:p>
      <w:pPr>
        <w:rPr>
          <w:rFonts w:hint="default"/>
        </w:rPr>
      </w:pPr>
      <w:r>
        <w:rPr>
          <w:rFonts w:hint="default"/>
        </w:rPr>
        <w:t>二、产品分析：</w:t>
      </w:r>
    </w:p>
    <w:p>
      <w:pPr>
        <w:rPr>
          <w:rFonts w:hint="default"/>
        </w:rPr>
      </w:pPr>
      <w:r>
        <w:rPr>
          <w:rFonts w:hint="default"/>
        </w:rPr>
        <w:t> </w:t>
      </w:r>
    </w:p>
    <w:p>
      <w:r>
        <w:rPr>
          <w:rFonts w:hint="default"/>
        </w:rPr>
        <w:t>宏观分析：从宏观角度看，多孔碳作为一种重要的碳材料，其市场需求主要受到全球经济状况、环保政策和技术发展等因素的影响。</w:t>
      </w:r>
    </w:p>
    <w:p>
      <w:pPr>
        <w:rPr>
          <w:rFonts w:hint="default"/>
        </w:rPr>
      </w:pPr>
      <w:r>
        <w:rPr>
          <w:rFonts w:hint="default"/>
        </w:rPr>
        <w:t> </w:t>
      </w:r>
    </w:p>
    <w:p>
      <w:r>
        <w:rPr>
          <w:rFonts w:hint="default"/>
        </w:rPr>
        <w:t>微观分析：从微观角度看，多孔碳的性能、价格和供应稳定性等因素将直接影响其市场竞争力。</w:t>
      </w:r>
    </w:p>
    <w:p>
      <w:pPr>
        <w:rPr>
          <w:rFonts w:hint="default"/>
        </w:rPr>
      </w:pPr>
      <w:r>
        <w:rPr>
          <w:rFonts w:hint="default"/>
        </w:rPr>
        <w:t> </w:t>
      </w:r>
    </w:p>
    <w:p>
      <w:r>
        <w:rPr>
          <w:rFonts w:hint="default"/>
        </w:rPr>
        <w:t>关系分析：多孔碳的生产和应用之间存在密切的关系。一方面，多孔碳的应用需求推动了其生产技术的发展；另一方面，多孔碳生产的技术进步也为其应用提供了更多的可能性。</w:t>
      </w:r>
    </w:p>
    <w:p>
      <w:pPr>
        <w:rPr>
          <w:rFonts w:hint="default"/>
        </w:rPr>
      </w:pPr>
      <w:r>
        <w:rPr>
          <w:rFonts w:hint="default"/>
        </w:rPr>
        <w:t> </w:t>
      </w:r>
      <w:r>
        <w:rPr>
          <w:rFonts w:hint="default"/>
        </w:rPr>
        <w:drawing>
          <wp:inline distT="0" distB="0" distL="114300" distR="114300">
            <wp:extent cx="5760085" cy="4087495"/>
            <wp:effectExtent l="0" t="0" r="12065" b="825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760085" cy="4087495"/>
                    </a:xfrm>
                    <a:prstGeom prst="rect">
                      <a:avLst/>
                    </a:prstGeom>
                    <a:noFill/>
                    <a:ln w="9525">
                      <a:noFill/>
                    </a:ln>
                  </pic:spPr>
                </pic:pic>
              </a:graphicData>
            </a:graphic>
          </wp:inline>
        </w:drawing>
      </w:r>
    </w:p>
    <w:p>
      <w:pPr>
        <w:rPr>
          <w:rFonts w:hint="default"/>
        </w:rPr>
      </w:pPr>
      <w:r>
        <w:rPr>
          <w:rFonts w:hint="default"/>
        </w:rPr>
        <w:t>三、用户分析：</w:t>
      </w:r>
    </w:p>
    <w:p>
      <w:pPr>
        <w:rPr>
          <w:rFonts w:hint="default"/>
        </w:rPr>
      </w:pPr>
      <w:r>
        <w:rPr>
          <w:rFonts w:hint="default"/>
        </w:rPr>
        <w:t> </w:t>
      </w:r>
    </w:p>
    <w:p>
      <w:r>
        <w:rPr>
          <w:rFonts w:hint="default"/>
        </w:rPr>
        <w:t>用户群体定位及特质分析：多孔碳的主要用户群体为环保、能源、化工等行业的企业。这些企业通常对产品的性能要求较高，同时也注重产品的稳定供应。</w:t>
      </w:r>
    </w:p>
    <w:p>
      <w:pPr>
        <w:rPr>
          <w:rFonts w:hint="default"/>
        </w:rPr>
      </w:pPr>
      <w:r>
        <w:rPr>
          <w:rFonts w:hint="default"/>
        </w:rPr>
        <w:t> </w:t>
      </w:r>
    </w:p>
    <w:p>
      <w:r>
        <w:rPr>
          <w:rFonts w:hint="default"/>
        </w:rPr>
        <w:t>用户需求分析：用户对多孔碳的需求主要集中在其吸附性能、稳定性和成本等方面。</w:t>
      </w:r>
    </w:p>
    <w:p>
      <w:pPr>
        <w:rPr>
          <w:rFonts w:hint="default"/>
        </w:rPr>
      </w:pPr>
      <w:r>
        <w:rPr>
          <w:rFonts w:hint="default"/>
        </w:rPr>
        <w:t> </w:t>
      </w:r>
    </w:p>
    <w:p>
      <w:r>
        <w:rPr>
          <w:rFonts w:hint="default"/>
        </w:rPr>
        <w:t>场景痛点分析：用户在使用多孔碳时可能会遇到的痛点包括产品性能不稳定、供应不稳定等问题。</w:t>
      </w:r>
    </w:p>
    <w:p>
      <w:pPr>
        <w:rPr>
          <w:rFonts w:hint="default"/>
        </w:rPr>
      </w:pPr>
      <w:r>
        <w:rPr>
          <w:rFonts w:hint="default"/>
        </w:rPr>
        <w:t> </w:t>
      </w:r>
    </w:p>
    <w:p>
      <w:r>
        <w:rPr>
          <w:rFonts w:hint="default"/>
        </w:rPr>
        <w:t>现有解决方案缺陷：现有的多孔碳产品在满足用户需求方面还存在一些不足，如产品性能的一致性较差，供应的稳定性有待提高等。</w:t>
      </w:r>
    </w:p>
    <w:p>
      <w:pPr>
        <w:rPr>
          <w:rFonts w:hint="default"/>
        </w:rPr>
      </w:pPr>
      <w:r>
        <w:rPr>
          <w:rFonts w:hint="default"/>
        </w:rPr>
        <w:t> </w:t>
      </w:r>
    </w:p>
    <w:p>
      <w:r>
        <w:rPr>
          <w:rFonts w:hint="default"/>
        </w:rPr>
        <w:t>方案改进措施分析：为了解决这些问题，企业可以通过改进生产工艺、优化供应链管理等方式来提高产品的质量和供应的稳定性。</w:t>
      </w:r>
    </w:p>
    <w:p>
      <w:pPr>
        <w:rPr>
          <w:rFonts w:hint="default"/>
        </w:rPr>
      </w:pPr>
      <w:r>
        <w:rPr>
          <w:rFonts w:hint="default"/>
        </w:rPr>
        <w:t> </w:t>
      </w:r>
    </w:p>
    <w:p>
      <w:pPr>
        <w:rPr>
          <w:rFonts w:hint="default"/>
        </w:rPr>
      </w:pPr>
      <w:r>
        <w:rPr>
          <w:rFonts w:hint="default"/>
        </w:rPr>
        <w:t>四、自身分析：</w:t>
      </w:r>
    </w:p>
    <w:p>
      <w:pPr>
        <w:rPr>
          <w:rFonts w:hint="default"/>
        </w:rPr>
      </w:pPr>
      <w:r>
        <w:rPr>
          <w:rFonts w:hint="default"/>
        </w:rPr>
        <w:t> </w:t>
      </w:r>
    </w:p>
    <w:p>
      <w:r>
        <w:rPr>
          <w:rFonts w:hint="default"/>
        </w:rPr>
        <w:t>公司自身分析：公司在多孔碳行业中具有一定的竞争优势，主要体现在技术研发能力、生产能力和市场开发能力等方面。</w:t>
      </w:r>
    </w:p>
    <w:p>
      <w:pPr>
        <w:rPr>
          <w:rFonts w:hint="default"/>
        </w:rPr>
      </w:pPr>
      <w:r>
        <w:rPr>
          <w:rFonts w:hint="default"/>
        </w:rPr>
        <w:t> </w:t>
      </w:r>
    </w:p>
    <w:p>
      <w:r>
        <w:rPr>
          <w:rFonts w:hint="default"/>
        </w:rPr>
        <w:t>自有产品分析：公司的多孔碳产品在性能、稳定性和成本等方面都具有较强的竞争力。</w:t>
      </w:r>
    </w:p>
    <w:p>
      <w:pPr>
        <w:rPr>
          <w:rFonts w:hint="default"/>
        </w:rPr>
      </w:pPr>
      <w:r>
        <w:rPr>
          <w:rFonts w:hint="default"/>
        </w:rPr>
        <w:t> </w:t>
      </w:r>
    </w:p>
    <w:p>
      <w:pPr>
        <w:rPr>
          <w:rFonts w:hint="default"/>
        </w:rPr>
      </w:pPr>
      <w:r>
        <w:rPr>
          <w:rFonts w:hint="default"/>
        </w:rPr>
        <w:t>五、机遇与风险分析：</w:t>
      </w:r>
    </w:p>
    <w:p>
      <w:pPr>
        <w:rPr>
          <w:rFonts w:hint="default"/>
        </w:rPr>
      </w:pPr>
      <w:r>
        <w:rPr>
          <w:rFonts w:hint="default"/>
        </w:rPr>
        <w:t> </w:t>
      </w:r>
    </w:p>
    <w:p>
      <w:r>
        <w:rPr>
          <w:rFonts w:hint="default"/>
        </w:rPr>
        <w:t>机遇分析：随着环保意识的提高和新能源技术的发展，多孔碳的需求预计将持续增长，这为公司提供了良好的发展机遇。</w:t>
      </w:r>
    </w:p>
    <w:p>
      <w:pPr>
        <w:rPr>
          <w:rFonts w:hint="default"/>
        </w:rPr>
      </w:pPr>
      <w:r>
        <w:rPr>
          <w:rFonts w:hint="default"/>
        </w:rPr>
        <w:t> </w:t>
      </w:r>
    </w:p>
    <w:p>
      <w:r>
        <w:rPr>
          <w:rFonts w:hint="default"/>
        </w:rPr>
        <w:t>风险分析：但同时，市场竞争加剧和原材料价格波动等因素也可能对公司的发展带来一定的风险。</w:t>
      </w:r>
    </w:p>
    <w:p>
      <w:pPr>
        <w:rPr>
          <w:rFonts w:hint="default"/>
        </w:rPr>
      </w:pPr>
      <w:r>
        <w:rPr>
          <w:rFonts w:hint="default"/>
        </w:rPr>
        <w:t> </w:t>
      </w:r>
    </w:p>
    <w:p>
      <w:pPr>
        <w:rPr>
          <w:rFonts w:hint="default"/>
        </w:rPr>
      </w:pPr>
      <w:r>
        <w:rPr>
          <w:rFonts w:hint="default"/>
        </w:rPr>
        <w:t>据</w:t>
      </w:r>
      <w:r>
        <w:rPr>
          <w:rFonts w:hint="eastAsia"/>
          <w:lang w:eastAsia="zh-CN"/>
        </w:rPr>
        <w:t>恒州博智(QYR)</w:t>
      </w:r>
      <w:r>
        <w:rPr>
          <w:rFonts w:hint="default"/>
        </w:rPr>
        <w:t>的《2022全球及中国多孔碳行业研究及十四五规划分析报告》行业报告显示：</w:t>
      </w:r>
    </w:p>
    <w:p>
      <w:pPr>
        <w:rPr>
          <w:rFonts w:hint="default"/>
        </w:rPr>
      </w:pPr>
      <w:r>
        <w:rPr>
          <w:rFonts w:hint="default"/>
        </w:rPr>
        <w:t> </w:t>
      </w:r>
    </w:p>
    <w:p>
      <w:pPr>
        <w:rPr>
          <w:rFonts w:hint="default"/>
        </w:rPr>
      </w:pPr>
      <w:r>
        <w:rPr>
          <w:rFonts w:hint="default"/>
        </w:rPr>
        <w:t>2021年，全球多孔碳市场收入达到了4112.40百万美元，预计2028年将达到6101.71百万美元，年复合增长率（CAGR）为4.88%（2022-2028）。未来几年，本行业具有很大不确定性，本文的2022-2028年的预测数据是基于过去几年的历史发展、行业专家观点、以及本文分析师观点，综合给出的预测。</w:t>
      </w:r>
    </w:p>
    <w:p>
      <w:pPr>
        <w:rPr>
          <w:rFonts w:hint="default"/>
        </w:rPr>
      </w:pPr>
      <w:r>
        <w:rPr>
          <w:rFonts w:hint="default"/>
        </w:rPr>
        <w:t> </w:t>
      </w:r>
    </w:p>
    <w:p>
      <w:pPr>
        <w:rPr>
          <w:rFonts w:hint="default"/>
        </w:rPr>
      </w:pPr>
      <w:r>
        <w:rPr>
          <w:rFonts w:hint="default"/>
        </w:rPr>
        <w:t>2021年中国占全球市场份额为21.59%，北美为18.84%，预计未来六年中国市场复合增长率为7.40%，并在2028年规模达到1,559.17百万美元，同期北美市场CAGR预计大约为4.32%。未来几年，亚太地区的重要市场地位将更加凸显，除中国外，日本、韩国、印度和东南亚地区，也将扮演重要角色。此外，未来六年，预计德国将继续维持其在欧洲的领先地位，2022-2028年CAGR将大约为4.24%。</w:t>
      </w:r>
    </w:p>
    <w:p>
      <w:pPr>
        <w:rPr>
          <w:rFonts w:hint="default"/>
        </w:rPr>
      </w:pPr>
      <w:r>
        <w:rPr>
          <w:rFonts w:hint="default"/>
        </w:rPr>
        <w:t> </w:t>
      </w:r>
    </w:p>
    <w:p>
      <w:pPr>
        <w:rPr>
          <w:rFonts w:hint="default"/>
        </w:rPr>
      </w:pPr>
      <w:r>
        <w:rPr>
          <w:rFonts w:hint="default"/>
        </w:rPr>
        <w:t>生产层面，目前中国是全球最大的多孔碳生产地区，占有大约44.20%的市场份额，之后是北美，占有大约16.30%的市场份额。目前全球市场，基本由美国和日本地区厂商主导，全球多孔碳头部厂商主要包括可乐丽、大阪燃气化学、福建元力活性炭和卡博特等，前三大厂商占有全球大约25.01%的市场份额。</w:t>
      </w:r>
    </w:p>
    <w:p>
      <w:pPr>
        <w:rPr>
          <w:rFonts w:hint="default"/>
        </w:rPr>
      </w:pPr>
      <w:r>
        <w:rPr>
          <w:rFonts w:hint="default"/>
        </w:rPr>
        <w:t> </w:t>
      </w:r>
    </w:p>
    <w:p>
      <w:pPr>
        <w:rPr>
          <w:rFonts w:hint="default"/>
        </w:rPr>
      </w:pPr>
      <w:r>
        <w:rPr>
          <w:rFonts w:hint="default"/>
        </w:rPr>
        <w:t>全球及中国主要厂商包括：</w:t>
      </w:r>
    </w:p>
    <w:p>
      <w:pPr>
        <w:rPr>
          <w:rFonts w:hint="default"/>
        </w:rPr>
      </w:pPr>
      <w:r>
        <w:rPr>
          <w:rFonts w:hint="default"/>
        </w:rPr>
        <w:t>可乐丽</w:t>
      </w:r>
    </w:p>
    <w:p>
      <w:pPr>
        <w:rPr>
          <w:rFonts w:hint="default"/>
        </w:rPr>
      </w:pPr>
      <w:r>
        <w:rPr>
          <w:rFonts w:hint="default"/>
        </w:rPr>
        <w:t>大阪燃气化学</w:t>
      </w:r>
    </w:p>
    <w:p>
      <w:pPr>
        <w:rPr>
          <w:rFonts w:hint="default"/>
        </w:rPr>
      </w:pPr>
      <w:r>
        <w:rPr>
          <w:rFonts w:hint="default"/>
        </w:rPr>
        <w:t>福建元力活性炭</w:t>
      </w:r>
    </w:p>
    <w:p>
      <w:pPr>
        <w:rPr>
          <w:rFonts w:hint="default"/>
        </w:rPr>
      </w:pPr>
      <w:r>
        <w:rPr>
          <w:rFonts w:hint="default"/>
        </w:rPr>
        <w:t>卡博特</w:t>
      </w:r>
    </w:p>
    <w:p>
      <w:pPr>
        <w:rPr>
          <w:rFonts w:hint="default"/>
        </w:rPr>
      </w:pPr>
      <w:r>
        <w:rPr>
          <w:rFonts w:hint="default"/>
        </w:rPr>
        <w:t>英杰维特</w:t>
      </w:r>
    </w:p>
    <w:p>
      <w:pPr>
        <w:rPr>
          <w:rFonts w:hint="default"/>
        </w:rPr>
      </w:pPr>
      <w:r>
        <w:rPr>
          <w:rFonts w:hint="default"/>
        </w:rPr>
        <w:t>Haycarb</w:t>
      </w:r>
    </w:p>
    <w:p>
      <w:pPr>
        <w:rPr>
          <w:rFonts w:hint="default"/>
        </w:rPr>
      </w:pPr>
      <w:r>
        <w:rPr>
          <w:rFonts w:hint="default"/>
        </w:rPr>
        <w:t>金鼎活性炭</w:t>
      </w:r>
    </w:p>
    <w:p>
      <w:pPr>
        <w:rPr>
          <w:rFonts w:hint="default"/>
        </w:rPr>
      </w:pPr>
      <w:r>
        <w:rPr>
          <w:rFonts w:hint="default"/>
        </w:rPr>
        <w:t>神华宁夏煤业</w:t>
      </w:r>
    </w:p>
    <w:p>
      <w:pPr>
        <w:rPr>
          <w:rFonts w:hint="default"/>
        </w:rPr>
      </w:pPr>
      <w:r>
        <w:rPr>
          <w:rFonts w:hint="default"/>
        </w:rPr>
        <w:t>Advanced Emissions Solutions</w:t>
      </w:r>
    </w:p>
    <w:p>
      <w:pPr>
        <w:rPr>
          <w:rFonts w:hint="default"/>
        </w:rPr>
      </w:pPr>
      <w:r>
        <w:rPr>
          <w:rFonts w:hint="default"/>
        </w:rPr>
        <w:t>福建鑫森炭业</w:t>
      </w:r>
    </w:p>
    <w:p>
      <w:pPr>
        <w:rPr>
          <w:rFonts w:hint="default"/>
        </w:rPr>
      </w:pPr>
      <w:r>
        <w:rPr>
          <w:rFonts w:hint="default"/>
        </w:rPr>
        <w:t>木林森活性炭</w:t>
      </w:r>
    </w:p>
    <w:p>
      <w:pPr>
        <w:rPr>
          <w:rFonts w:hint="default"/>
        </w:rPr>
      </w:pPr>
      <w:r>
        <w:rPr>
          <w:rFonts w:hint="default"/>
        </w:rPr>
        <w:t>山西新华化工</w:t>
      </w:r>
    </w:p>
    <w:p>
      <w:pPr>
        <w:rPr>
          <w:rFonts w:hint="default"/>
        </w:rPr>
      </w:pPr>
      <w:r>
        <w:rPr>
          <w:rFonts w:hint="default"/>
        </w:rPr>
        <w:t>Boyce Carbon</w:t>
      </w:r>
    </w:p>
    <w:p>
      <w:pPr>
        <w:rPr>
          <w:rFonts w:hint="default"/>
        </w:rPr>
      </w:pPr>
      <w:r>
        <w:rPr>
          <w:rFonts w:hint="default"/>
        </w:rPr>
        <w:t>Desotec Activated Carbon</w:t>
      </w:r>
    </w:p>
    <w:p>
      <w:pPr>
        <w:rPr>
          <w:rFonts w:hint="default"/>
        </w:rPr>
      </w:pPr>
      <w:r>
        <w:rPr>
          <w:rFonts w:hint="default"/>
        </w:rPr>
        <w:t>宁夏华辉</w:t>
      </w:r>
    </w:p>
    <w:p>
      <w:pPr>
        <w:rPr>
          <w:rFonts w:hint="default"/>
        </w:rPr>
      </w:pPr>
      <w:r>
        <w:rPr>
          <w:rFonts w:hint="default"/>
        </w:rPr>
        <w:t>福建芝星炭业</w:t>
      </w:r>
    </w:p>
    <w:p>
      <w:pPr>
        <w:rPr>
          <w:rFonts w:hint="default"/>
        </w:rPr>
      </w:pPr>
      <w:r>
        <w:rPr>
          <w:rFonts w:hint="default"/>
        </w:rPr>
        <w:t>Silcarbon Aktivkohle</w:t>
      </w:r>
    </w:p>
    <w:p>
      <w:pPr>
        <w:rPr>
          <w:rFonts w:hint="default"/>
        </w:rPr>
      </w:pPr>
      <w:r>
        <w:rPr>
          <w:rFonts w:hint="default"/>
        </w:rPr>
        <w:t>江苏竹溪活性炭</w:t>
      </w:r>
    </w:p>
    <w:p>
      <w:pPr>
        <w:rPr>
          <w:rFonts w:hint="default"/>
        </w:rPr>
      </w:pPr>
      <w:r>
        <w:rPr>
          <w:rFonts w:hint="default"/>
        </w:rPr>
        <w:t>兴泰煤化</w:t>
      </w:r>
    </w:p>
    <w:p>
      <w:pPr>
        <w:rPr>
          <w:rFonts w:hint="default"/>
        </w:rPr>
      </w:pPr>
      <w:r>
        <w:rPr>
          <w:rFonts w:hint="default"/>
        </w:rPr>
        <w:t>Active Char Products</w:t>
      </w:r>
    </w:p>
    <w:p>
      <w:pPr>
        <w:rPr>
          <w:rFonts w:hint="default"/>
        </w:rPr>
      </w:pPr>
      <w:r>
        <w:rPr>
          <w:rFonts w:hint="default"/>
        </w:rPr>
        <w:t>CarboTech AC</w:t>
      </w:r>
    </w:p>
    <w:p>
      <w:pPr>
        <w:rPr>
          <w:rFonts w:hint="default"/>
        </w:rPr>
      </w:pPr>
      <w:r>
        <w:rPr>
          <w:rFonts w:hint="default"/>
        </w:rPr>
        <w:t>长兴海华化工</w:t>
      </w:r>
    </w:p>
    <w:p>
      <w:pPr>
        <w:rPr>
          <w:rFonts w:hint="default"/>
        </w:rPr>
      </w:pPr>
      <w:r>
        <w:rPr>
          <w:rFonts w:hint="default"/>
        </w:rPr>
        <w:t>长兴山立</w:t>
      </w:r>
    </w:p>
    <w:p>
      <w:pPr>
        <w:rPr>
          <w:rFonts w:hint="default"/>
        </w:rPr>
      </w:pPr>
      <w:r>
        <w:rPr>
          <w:rFonts w:hint="default"/>
        </w:rPr>
        <w:t>湖州强大</w:t>
      </w:r>
    </w:p>
    <w:p>
      <w:pPr>
        <w:rPr>
          <w:rFonts w:hint="default"/>
        </w:rPr>
      </w:pPr>
      <w:r>
        <w:rPr>
          <w:rFonts w:hint="default"/>
        </w:rPr>
        <w:t>按照不同产品类型，包括如下几个类别：</w:t>
      </w:r>
    </w:p>
    <w:p>
      <w:pPr>
        <w:rPr>
          <w:rFonts w:hint="default"/>
        </w:rPr>
      </w:pPr>
      <w:r>
        <w:rPr>
          <w:rFonts w:hint="default"/>
        </w:rPr>
        <w:t>活性碳</w:t>
      </w:r>
    </w:p>
    <w:p>
      <w:pPr>
        <w:rPr>
          <w:rFonts w:hint="default"/>
        </w:rPr>
      </w:pPr>
      <w:r>
        <w:rPr>
          <w:rFonts w:hint="default"/>
        </w:rPr>
        <w:t>活性碳纤维</w:t>
      </w:r>
    </w:p>
    <w:p>
      <w:pPr>
        <w:rPr>
          <w:rFonts w:hint="default"/>
        </w:rPr>
      </w:pPr>
      <w:r>
        <w:rPr>
          <w:rFonts w:hint="default"/>
        </w:rPr>
        <w:t>碳分子筛</w:t>
      </w:r>
    </w:p>
    <w:p>
      <w:pPr>
        <w:rPr>
          <w:rFonts w:hint="default"/>
        </w:rPr>
      </w:pPr>
      <w:r>
        <w:rPr>
          <w:rFonts w:hint="default"/>
        </w:rPr>
        <w:t>其他</w:t>
      </w:r>
    </w:p>
    <w:p>
      <w:pPr>
        <w:rPr>
          <w:rFonts w:hint="default"/>
        </w:rPr>
      </w:pPr>
      <w:r>
        <w:rPr>
          <w:rFonts w:hint="default"/>
        </w:rPr>
        <w:t>按照不同应用，主要包括如下几个方面：</w:t>
      </w:r>
    </w:p>
    <w:p>
      <w:pPr>
        <w:rPr>
          <w:rFonts w:hint="default"/>
        </w:rPr>
      </w:pPr>
      <w:r>
        <w:rPr>
          <w:rFonts w:hint="default"/>
        </w:rPr>
        <w:t>水处理</w:t>
      </w:r>
    </w:p>
    <w:p>
      <w:pPr>
        <w:rPr>
          <w:rFonts w:hint="default"/>
        </w:rPr>
      </w:pPr>
      <w:r>
        <w:rPr>
          <w:rFonts w:hint="default"/>
        </w:rPr>
        <w:t>食品和饮料</w:t>
      </w:r>
    </w:p>
    <w:p>
      <w:pPr>
        <w:rPr>
          <w:rFonts w:hint="default"/>
        </w:rPr>
      </w:pPr>
      <w:r>
        <w:rPr>
          <w:rFonts w:hint="default"/>
        </w:rPr>
        <w:t>空气净化</w:t>
      </w:r>
    </w:p>
    <w:p>
      <w:pPr>
        <w:rPr>
          <w:rFonts w:hint="default"/>
        </w:rPr>
      </w:pPr>
      <w:r>
        <w:rPr>
          <w:rFonts w:hint="default"/>
        </w:rPr>
        <w:t>工业处理</w:t>
      </w:r>
    </w:p>
    <w:p>
      <w:pPr>
        <w:rPr>
          <w:rFonts w:hint="default"/>
        </w:rPr>
      </w:pPr>
      <w:r>
        <w:rPr>
          <w:rFonts w:hint="default"/>
        </w:rPr>
        <w:t>其他</w:t>
      </w:r>
    </w:p>
    <w:p>
      <w:pPr>
        <w:rPr>
          <w:rFonts w:hint="default"/>
        </w:rPr>
      </w:pPr>
      <w:r>
        <w:rPr>
          <w:rFonts w:hint="default"/>
        </w:rPr>
        <w:t> </w:t>
      </w:r>
    </w:p>
    <w:p>
      <w:pPr>
        <w:rPr>
          <w:rFonts w:hint="default"/>
        </w:rPr>
      </w:pPr>
      <w:r>
        <w:rPr>
          <w:rFonts w:hint="default"/>
        </w:rPr>
        <w:t>本报告研究“十三五”期间全球及中国市场多孔碳的供给和需求情况，以及“十四五”期间行业发展预测。重点分析全球主要地区多孔碳的产能、销量、收入和增长潜力，历史数据2017-2021年，预测数据2022-2028年。</w:t>
      </w:r>
    </w:p>
    <w:p>
      <w:pPr>
        <w:rPr>
          <w:rFonts w:hint="default"/>
        </w:rPr>
      </w:pPr>
      <w:r>
        <w:rPr>
          <w:rFonts w:hint="default"/>
        </w:rPr>
        <w:t> </w:t>
      </w:r>
    </w:p>
    <w:p>
      <w:r>
        <w:rPr>
          <w:rFonts w:hint="default"/>
        </w:rPr>
        <w:t>恒州博智（qyresearch)在化学、能源、汽车、医疗、大型机械设备、耐用消费品、农业、化妆品、电子、建筑、食品、服务业等研究领域为客户提供专业的市场调查报告、市场研究报告、可行性研究、IPO咨询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7721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Words>
  <Characters>29</Characters>
  <Lines>0</Lines>
  <Paragraphs>0</Paragraphs>
  <TotalTime>0</TotalTime>
  <ScaleCrop>false</ScaleCrop>
  <LinksUpToDate>false</LinksUpToDate>
  <CharactersWithSpaces>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2023-08-24T05:48:05Z</dcterms:created>
  <dc:creator>Administrator</dc:creator>
  <cp:lastModifiedBy>*星*空夜@话</cp:lastModifiedBy>
  <dcterms:modified xsi:type="dcterms:W3CDTF">2023-08-24T05:48:49Z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58200A1E2AFC4EC58F5EC31EDC323B9C_12</vt:lpwstr>
  </property>
</Properties>
</file>