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0030D" w14:textId="77777777" w:rsidR="006647FA" w:rsidRDefault="006647FA" w:rsidP="006647FA">
      <w:pPr>
        <w:pStyle w:val="a5"/>
        <w:pBdr>
          <w:bottom w:val="double" w:sz="6" w:space="1" w:color="auto"/>
        </w:pBdr>
        <w:rPr>
          <w:rFonts w:ascii="宋体" w:hAnsi="宋体"/>
        </w:rPr>
      </w:pPr>
      <w:r>
        <w:rPr>
          <w:rFonts w:ascii="宋体" w:hAnsi="宋体"/>
        </w:rPr>
        <w:t>读书演讲稿3篇</w:t>
      </w:r>
    </w:p>
    <w:p w14:paraId="2641AA17" w14:textId="3FF6EB70" w:rsidR="00262FCC" w:rsidRPr="006B1108" w:rsidRDefault="006647FA" w:rsidP="006B1108">
      <w:pPr>
        <w:tabs>
          <w:tab w:val="left" w:pos="2762"/>
          <w:tab w:val="right" w:pos="9014"/>
        </w:tabs>
        <w:rPr>
          <w:b/>
          <w:bCs/>
          <w:color w:val="ACB9CA" w:themeColor="text2" w:themeTint="66"/>
        </w:rPr>
      </w:pPr>
      <w:r>
        <w:rPr>
          <w:rFonts w:ascii="仿宋" w:eastAsia="仿宋" w:hAnsi="仿宋"/>
          <w:sz w:val="32"/>
          <w:szCs w:val="32"/>
        </w:rPr>
        <w:t xml:space="preserve">    读书演讲稿1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尊敬的各位领导、老师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大家好!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演讲之前，我先给大家讲个名人小故事：世界文豪高尔基对书感情独深，爱书如命。有一次，他的房间失火了，他首先抱起的是书籍，其它的任何东西他都不考虑。为了抢救书籍，他险些葬身于火海。而事后他却说：“书籍一面启示着我的智慧和心灵，一面帮助我在一片烂泥塘里站起来，如果不是书籍的话，我就沉没在这片泥塘里，我就要被愚蠢和下流淹死。”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唐代大文学家韩愈曾说过：“师者，所以传道授业解惑也。”教师，作为文化底蕴的传承者，人格力量的塑造者，自身素质不是很重要吗?而教育更需要教师有一种博大而高远的精神，一种充实而圣洁的灵魂，一种虔诚而温馨的情怀、一种追求完美人生的信念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能够成为一名教师，整日与书籍相伴，时刻感受知识的气息，我感到十分的荣幸与自豪。说到读书这个话题，记得我们敬爱的温总理在与网友的一次交流中曾这样说过：“知识不仅给人力量，还给人安全，给人幸福。多读书吧，这就是我的希望。”这是多么语重心长而富有哲理的一段话啊!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读书能给人予力量、读书能给人予安全、读书能给人予幸福，读书更能给我们当今年轻一代人予以希望。身为一名教师，只有读书才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能让自己乘上时代的风帆，只有读书才能够让自己的职业生辉，只有读书才能给学生更好的指导。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暑假，我有机会读了《洋思高效课堂》一书。就像中国著名教育家魏书生说的那样：“洋思的‘先学后教，当堂训练’课堂教学模式，是一种高超的教学方法。”而对于我们一线教师来说，洋思的办学经验有很多是值得我们学习和借鉴的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课堂上转换教师的角色，由知识的传授者变为学生学习的组织者、引导者、评判者。通过长期的训练，使学生养成良好的学习习惯，同时健全学生的人格，培养他们良好的心理素质。课堂教学的效率提高了，学生的课后负担就大大减轻了，这就为全面提高学生素质提供了时间上的保证。读书演讲稿2.“先学后教，当堂训练”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先学，是在教师有效引导下的自主学习。后教，是在学生自学后，教师与学生、学生与学生之间就先学后出现的共性的、预设的和生成的问题所进行的互动式的学习，同时教师引导学生小结、归纳、提高，由实践上升到理论。当堂训练，就是让学生通过一定时间和一定数量的训练，巩固所学知识，从而加深对课堂所学重点难点的理解，由理论再回到实践。这种教学模式切实改变了传统课堂教学无效、低效的状况，实现了课堂的有效、高效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复习课上，更有利于采用“先学后教，当堂训练”的教学模式，可一课时一个循环，或一个单元、一个章节一个循环。如复习某单元，可这样操作：第一课时，基础知识调查;第二课时，引导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学生更正训练中的共性问题，同时进行适度的拓展、延伸;第三课时，针对问题综合训练，这就是所谓的“先考后教”，这种方法对毕业班的复习更有效。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3.和谐施教，平等的教育观。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构建和谐课堂就是要关注每一名学生的发展，关注每一名学生的平等受教育权利，树立正确的教育观，注重对差生的培养。教学中是以优等生帮助带动差生，作业是分层布置，充分体现了“没有教不好的'学生”的教学理念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读了《洋思高效课堂》一书，让我明白了高效课堂应该是学生学会学习的课堂，是教师高效和学生高效的结合，是朴实、简易的课堂：没有学生的认真自学，不新授;没有学生的充分独立的思考，不交流;没有发现学生学习的障碍，不讲解。让学生在自主尝试中探究学习，在质疑问难中探究学习，在讨论合作中探究学习，在自我展示中探究学习，在问题解决中探究学习，在实践活动中探究学习，突出学生学习兴趣、学习方法和学习能力的培养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洋思学校还有很多很多值得我学习的地方，在往后的一段时间内，我将仔细用心阅读，并不断的更正自己的思想，学习洋思人的先进教育教学思想，让我们的学生也能享受到洋思的教育。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悠悠书香，点点墨趣，天长地久，香飘万家。最后，我想送给大家两幅对联来结束我今天的演讲：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读书身健即为福，种树华开亦是缘。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喜有两眼明，多交益友。恨无十年暇，尽读其书。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我的演讲完毕!谢谢大家!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读书演讲稿2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我先和大家一起回顾四步法。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四步法包括：开门见山；三个为什么；三个对比；最后是推动！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在上海博物馆介绍官窑的解说词中，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三个对比：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1.质量上有下降趋势，但烧造数量明显上升；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2.以“回青”为主……，并……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3.烧造数量明显上升……唯颜色釉瓷烧造量锐减。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两个为什么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1.造型多样；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2.出现许多大器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推动（总结）：隆庆朝制瓷承上启下，……具有价值的制作风格。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前两天在上海博物馆参观，没有租到讲解器，而且我对文物一窍不通，更没有什么鉴赏力。我想，难道就在这里傻呆着吗？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忽然我想到了四步法。四步法中的对比就是让我们从宏观的维度去观察事物的特征。对比可以让我们更加清晰的把握事物的异同，既可以是纵向的，也可以是横向的。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于是我试着用四步法去欣赏文物。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在玉器馆，新石器时代的玉器多是图腾动物或者刀斧，用于祭天祀地；渐渐地，玉被赋予吉祥和辟邪的寓意，开始作为配饰；随着玉的世俗化，开始展示出更多的生活气息和显著的时代风格。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钱币馆，货币从天然的贝壳，金属货币，直至纸币。钱币形式从刀行，圆形；方形等等，后来逐步统一为外圆内方，外圆内方或者也代表古人的处世文化。更有意思的是，古代国内外钱币是有不同的，在国外，钱币基本上是头像居多；国内以年号居多；国外的钱币普遍比国内的小。这也许是不同文化在钱币上的体现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在瓷器馆，开始的瓷器基本以实用为主，西晋推崇奢侈，一个瓷器竟然加上如此多的配饰。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唐代是有胸怀的年代。唐三彩多以人物，骆驼和马为主。尤其是后两者集中反映了当时发达的交通运输业——丝绸之路。而且大家可以看到骆驼都是头昂着的，马大多左下低垂。到了后期，中国的瓷器的举世瞩目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china 小写是瓷器，大写代表中国。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文化也可说是每个时代人们的心智模式的集合。用四步法去欣赏文物，让我从宏观的维度去观察去思考。让我们感受到不同地区，不同国家，甚至是同一国家不同时间因为文化的变迁在文物的折射。例如西晋奢侈，大唐的胸怀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四步法既可以用来演讲，也可以用来观察事物。四步法只是心智模式的一个工具，而心智模式的基础是什么呢？路没有终点，只有起点，前提是你愿意把你的起点设在哪一天？是this day（今天）还是 some day（某一天）？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我的一个朋友和母亲相依为命。母亲病重的时候，他一直想对她说，我爱你！可是一直羞于开口。等他鼓足勇气想对母亲说的时候，已经晚了。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心智模式的基础的就是你把你的起点设在哪一天？是 this day（今天）还是some day（某一天）？我现在已经把健身放在第一位，在今年陪父母旅行的时候对他们说我爱你。报名西园寺的一日禅修。伙伴们，你的起点设在哪一天？是 this day（今天）还是some day（某一天）？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 xml:space="preserve">    读书演讲稿3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敬爱的老师，亲爱的同学们：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大家好！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“书籍是人类进步的阶梯。”古语有云：“书中自有黄金屋，书中自有千钟粟，书中自有颜如玉”。孰不知书中的每一则都蕴藏着深刻的哲理，如金色的阳光驱走你内心深处的阴霾，每一段文字，都寄寓着感思的情怀，似怒放的玫瑰，让那些荒芜的日子充满花香。书记能带领我们超越时空的界限，让我们的心灵自由自在的飞翔，抵御世俗的侵袭，让我们的灵魂洗净铅华，卓然独立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当我们迷惘时，书能指引我们前进的方向；当我们胆怯时，书能给与我们信心加勇气；当我郁郁寡欢。悲观失望时，书又能教我们如何振作起来。如果说朋友如知己，那么我要说书籍如伴侣，如果生命还要来一次孤独的旅行，那么我只愿带上一个简易的行，写一本契合心灵的书，让它深掘内心的梦想，让人生拥有真正至高于上的洗礼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书给了我们成长与智慧，面对困难的勇气，面对生活的那点坦然和豁达。无怪乎人们再累也要读书，再苦也要读书，收入再少也要买书，住处在挤也要藏书，交情再浅也要送书，从古至今，人们无一例外地从书中汲取生存的养料，开启了别样的人生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人的一生也许不会成功，但一定在成长，而书就是陪伴我们成长的良师益友，或许，有些成长，并不是我们所想要的，有些路，也并非是我们想走的，我们脆弱的承受生活带来的困苦与磨难，身心早已疲惫不堪。而有些人却因有了书籍的陪伴而更加坚毅，有些人却在苦海里挣扎寻找出路，可他们却不知着出路其实本不难发现，难以发现的只是他们的愚钝不及，我们不想辜负了父母含辛茹苦的教诲，不相误解了课堂上老师谈笑风生的意义，更不想过早地意识到沧海一栗的渺茫，当我们手足无措是，只能高声呐喊：“让书记那喷涌的泉水洗尽我生命中污浊的浮华”！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书籍，饥之以当食，寒之以当裘，忧患时以当安乐，孤寂时以当金石琴瑟。成长之路绝不能少了书，成长可以舍弃白昼，但却少不了这盏明灯！缺少书籍，世界便无法进步，人类将无法前进。它教给我们知识，告诉我们如何去爱，告诉我们成长，教会我们如何感恩，它唯一没有教给我们的是人世间罪恶种种，误入歧途的是非与狰狞。生活无书，是枯燥乏味的，所以，朋友请携一本契合心灵的书，去感受人生的真谛和生活的丰富与美好，不必再茫然，不必再烦恼，在愉悦的阅读享受中，学会爱，学会理解，学会豁达。
</w:t>
      </w:r>
      <w:r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/>
          <w:sz w:val="32"/>
          <w:szCs w:val="32"/>
        </w:rPr>
        <w:t>　　成长路上，你我有约，让我们一起以书为伴等待青春破茧成蝶！                    
</w:t>
      </w:r>
      <w:r>
        <w:rPr>
          <w:rFonts w:ascii="仿宋" w:eastAsia="仿宋" w:hAnsi="仿宋"/>
          <w:sz w:val="32"/>
          <w:szCs w:val="32"/>
        </w:rPr>
        <w:br/>
      </w:r>
    </w:p>
    <w:sectPr w:rsidR="00262FCC" w:rsidRPr="006B1108" w:rsidSect="001F29C5">
      <w:footerReference w:type="default" r:id="rId6"/>
      <w:pgSz w:w="11906" w:h="16838"/>
      <w:pgMar w:top="2098" w:right="1304" w:bottom="192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831FEA" w14:textId="77777777" w:rsidR="00DE74B6" w:rsidRDefault="00DE74B6" w:rsidP="006647FA">
      <w:r>
        <w:separator/>
      </w:r>
    </w:p>
  </w:endnote>
  <w:endnote w:type="continuationSeparator" w:id="0">
    <w:p w14:paraId="2BFFC856" w14:textId="77777777" w:rsidR="00DE74B6" w:rsidRDefault="00DE74B6" w:rsidP="00664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36CB7" w14:textId="77777777" w:rsidR="00E6522B" w:rsidRDefault="001062D0">
    <w:pPr>
      <w:pStyle w:val="a3"/>
    </w:pPr>
    <w:r>
      <w:tab/>
    </w:r>
  </w:p>
  <w:p w14:paraId="048E97FA" w14:textId="77777777" w:rsidR="00E6522B" w:rsidRPr="00B74FA5" w:rsidRDefault="00000000">
    <w:pPr>
      <w:pStyle w:val="a3"/>
      <w:rPr>
        <w:rFonts w:ascii="黑体" w:eastAsia="黑体" w:hAnsi="黑体"/>
      </w:rPr>
    </w:pPr>
  </w:p>
  <w:p w14:paraId="6D691015" w14:textId="77777777" w:rsidR="00016DFE" w:rsidRPr="000051CC" w:rsidRDefault="001062D0" w:rsidP="001311BC">
    <w:pPr>
      <w:pStyle w:val="a3"/>
      <w:jc w:val="center"/>
      <w:rPr>
        <w:szCs w:val="18"/>
      </w:rPr>
    </w:pPr>
    <w:r w:rsidRPr="00C91ED0">
      <w:rPr>
        <w:rFonts w:ascii="仿宋" w:eastAsia="仿宋" w:hAnsi="仿宋" w:cs="宋体"/>
        <w:color w:val="767171" w:themeColor="background2" w:themeShade="80"/>
        <w:sz w:val="21"/>
        <w:szCs w:val="21"/>
      </w:rPr>
      <w:t xml:space="preserve">第 </w:t>
    </w:r>
    <w:sdt>
      <w:sdtPr>
        <w:rPr>
          <w:rFonts w:ascii="仿宋" w:eastAsia="仿宋" w:hAnsi="仿宋" w:cs="宋体"/>
          <w:color w:val="767171" w:themeColor="background2" w:themeShade="80"/>
          <w:sz w:val="21"/>
          <w:szCs w:val="21"/>
        </w:rPr>
        <w:id w:val="1417217615"/>
        <w:docPartObj>
          <w:docPartGallery w:val="Page Numbers (Bottom of Page)"/>
          <w:docPartUnique/>
        </w:docPartObj>
      </w:sdtPr>
      <w:sdtEndPr>
        <w:rPr>
          <w:rFonts w:ascii="Times New Roman" w:eastAsia="宋体" w:hAnsi="Times New Roman" w:cs="Times New Roman"/>
          <w:color w:val="auto"/>
          <w:sz w:val="18"/>
          <w:szCs w:val="18"/>
        </w:rPr>
      </w:sdtEndPr>
      <w:sdtContent>
        <w:sdt>
          <w:sdtPr>
            <w:rPr>
              <w:rFonts w:ascii="仿宋" w:eastAsia="仿宋" w:hAnsi="仿宋" w:cs="宋体"/>
              <w:color w:val="767171" w:themeColor="background2" w:themeShade="80"/>
              <w:sz w:val="21"/>
              <w:szCs w:val="21"/>
            </w:rPr>
            <w:id w:val="-1705238520"/>
            <w:docPartObj>
              <w:docPartGallery w:val="Page Numbers (Top of Page)"/>
              <w:docPartUnique/>
            </w:docPartObj>
          </w:sdtPr>
          <w:sdtEndPr>
            <w:rPr>
              <w:rFonts w:ascii="Times New Roman" w:eastAsia="宋体" w:hAnsi="Times New Roman" w:cs="Times New Roman"/>
              <w:color w:val="auto"/>
              <w:sz w:val="18"/>
              <w:szCs w:val="18"/>
            </w:rPr>
          </w:sdtEndPr>
          <w:sdtContent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PAGE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 共  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begin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instrText>NUMPAGES</w:instrTex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separate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>2</w:t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fldChar w:fldCharType="end"/>
            </w:r>
            <w:r w:rsidRPr="00C91ED0">
              <w:rPr>
                <w:rFonts w:ascii="仿宋" w:eastAsia="仿宋" w:hAnsi="仿宋" w:cs="宋体"/>
                <w:color w:val="767171" w:themeColor="background2" w:themeShade="80"/>
                <w:sz w:val="21"/>
                <w:szCs w:val="21"/>
              </w:rPr>
              <w:t xml:space="preserve">  页</w:t>
            </w:r>
          </w:sdtContent>
        </w:sdt>
      </w:sdtContent>
    </w:sdt>
  </w:p>
  <w:p w14:paraId="729AF3A8" w14:textId="77777777" w:rsidR="004659BE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9E6EB" w14:textId="77777777" w:rsidR="00DE74B6" w:rsidRDefault="00DE74B6" w:rsidP="006647FA">
      <w:r>
        <w:separator/>
      </w:r>
    </w:p>
  </w:footnote>
  <w:footnote w:type="continuationSeparator" w:id="0">
    <w:p w14:paraId="0AB145A4" w14:textId="77777777" w:rsidR="00DE74B6" w:rsidRDefault="00DE74B6" w:rsidP="006647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FCC"/>
    <w:rsid w:val="000430A1"/>
    <w:rsid w:val="000D012D"/>
    <w:rsid w:val="000F6166"/>
    <w:rsid w:val="0010380B"/>
    <w:rsid w:val="001062D0"/>
    <w:rsid w:val="00191223"/>
    <w:rsid w:val="001F29C5"/>
    <w:rsid w:val="00212907"/>
    <w:rsid w:val="00262FCC"/>
    <w:rsid w:val="00265538"/>
    <w:rsid w:val="00293558"/>
    <w:rsid w:val="002B1F18"/>
    <w:rsid w:val="003316EC"/>
    <w:rsid w:val="0036052C"/>
    <w:rsid w:val="00395541"/>
    <w:rsid w:val="003E21E7"/>
    <w:rsid w:val="00425706"/>
    <w:rsid w:val="00471093"/>
    <w:rsid w:val="00473B23"/>
    <w:rsid w:val="004848F9"/>
    <w:rsid w:val="004A4698"/>
    <w:rsid w:val="004A74A1"/>
    <w:rsid w:val="005C510C"/>
    <w:rsid w:val="00612D4C"/>
    <w:rsid w:val="006647FA"/>
    <w:rsid w:val="00680750"/>
    <w:rsid w:val="006B1108"/>
    <w:rsid w:val="00702F1C"/>
    <w:rsid w:val="00731531"/>
    <w:rsid w:val="00772F31"/>
    <w:rsid w:val="00864E52"/>
    <w:rsid w:val="009626FD"/>
    <w:rsid w:val="00975129"/>
    <w:rsid w:val="009E03E7"/>
    <w:rsid w:val="00A635B3"/>
    <w:rsid w:val="00AA3BB1"/>
    <w:rsid w:val="00AA7B22"/>
    <w:rsid w:val="00B20C05"/>
    <w:rsid w:val="00B6317D"/>
    <w:rsid w:val="00B75B07"/>
    <w:rsid w:val="00BE2E4D"/>
    <w:rsid w:val="00D26432"/>
    <w:rsid w:val="00D64E31"/>
    <w:rsid w:val="00DB5231"/>
    <w:rsid w:val="00DE74B6"/>
    <w:rsid w:val="00E93D64"/>
    <w:rsid w:val="00ED2FD3"/>
    <w:rsid w:val="00F11E69"/>
    <w:rsid w:val="00F25D5C"/>
    <w:rsid w:val="00FB4A96"/>
    <w:rsid w:val="00FC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4F8386"/>
  <w15:chartTrackingRefBased/>
  <w15:docId w15:val="{BF4DC791-AE7E-45E4-9F1E-2F88EDBD2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47F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647F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6647FA"/>
    <w:rPr>
      <w:rFonts w:ascii="Times New Roman" w:eastAsia="宋体" w:hAnsi="Times New Roman" w:cs="Times New Roman"/>
      <w:sz w:val="18"/>
      <w:szCs w:val="20"/>
    </w:rPr>
  </w:style>
  <w:style w:type="paragraph" w:styleId="a5">
    <w:name w:val="Title"/>
    <w:basedOn w:val="a"/>
    <w:next w:val="a"/>
    <w:link w:val="a6"/>
    <w:uiPriority w:val="10"/>
    <w:qFormat/>
    <w:rsid w:val="006647FA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10"/>
    <w:rsid w:val="006647FA"/>
    <w:rPr>
      <w:rFonts w:ascii="等线 Light" w:eastAsia="宋体" w:hAnsi="等线 Light" w:cs="Times New Roman"/>
      <w:b/>
      <w:bCs/>
      <w:sz w:val="32"/>
      <w:szCs w:val="32"/>
    </w:rPr>
  </w:style>
  <w:style w:type="paragraph" w:styleId="a7">
    <w:name w:val="header"/>
    <w:basedOn w:val="a"/>
    <w:link w:val="a8"/>
    <w:uiPriority w:val="99"/>
    <w:unhideWhenUsed/>
    <w:rsid w:val="006647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6647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</Words>
  <Characters>14</Characters>
  <Application>Microsoft Office Word</Application>
  <DocSecurity>0</DocSecurity>
  <Lines>1</Lines>
  <Paragraphs>1</Paragraphs>
  <ScaleCrop>false</ScaleCrop>
  <Manager>Leslie Kang</Manager>
  <Company>Leslie Kang的公司</Company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Leslie Kang的标题</dc:title>
  <dc:subject>Leslie Kang的主题</dc:subject>
  <dc:creator>Leslie Kang</dc:creator>
  <cp:keywords>Leslie Kang 的标记</cp:keywords>
  <dc:description>Leslie Kang的备注</dc:description>
  <cp:lastModifiedBy>Leslie Kang</cp:lastModifiedBy>
  <cp:revision>55</cp:revision>
  <dcterms:created xsi:type="dcterms:W3CDTF">2022-02-26T11:30:00Z</dcterms:created>
  <dcterms:modified xsi:type="dcterms:W3CDTF">2022-11-28T13:58:00Z</dcterms:modified>
  <cp:category>Leslie Kang的类别</cp:category>
  <cp:version>Leslie Kang</cp:version>
</cp:coreProperties>
</file>